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10DB" w:rsidRPr="001A10DB" w:rsidRDefault="001A10DB" w:rsidP="003923AE">
      <w:pPr>
        <w:ind w:left="8496"/>
        <w:rPr>
          <w:b/>
          <w:color w:val="000000"/>
        </w:rPr>
      </w:pPr>
      <w:r w:rsidRPr="001A10DB">
        <w:rPr>
          <w:b/>
          <w:color w:val="000000"/>
        </w:rPr>
        <w:t>EK</w:t>
      </w:r>
    </w:p>
    <w:p w:rsidR="001A10DB" w:rsidRPr="001A10DB" w:rsidRDefault="001A10DB" w:rsidP="003923AE">
      <w:pPr>
        <w:jc w:val="center"/>
        <w:rPr>
          <w:b/>
          <w:color w:val="000000"/>
        </w:rPr>
      </w:pPr>
      <w:r w:rsidRPr="001A10DB">
        <w:rPr>
          <w:b/>
          <w:color w:val="000000"/>
        </w:rPr>
        <w:t>DİĞER HUSUSLAR</w:t>
      </w:r>
    </w:p>
    <w:p w:rsidR="001A10DB" w:rsidRPr="001A10DB" w:rsidRDefault="001A10DB" w:rsidP="001A10DB">
      <w:pPr>
        <w:rPr>
          <w:b/>
          <w:color w:val="000000"/>
        </w:rPr>
      </w:pPr>
    </w:p>
    <w:p w:rsidR="001A10DB" w:rsidRPr="001A10DB" w:rsidRDefault="001A10DB" w:rsidP="001A10DB">
      <w:pPr>
        <w:ind w:left="567" w:hanging="567"/>
        <w:rPr>
          <w:b/>
          <w:color w:val="000000"/>
        </w:rPr>
      </w:pPr>
      <w:r w:rsidRPr="001A10DB">
        <w:rPr>
          <w:b/>
          <w:color w:val="000000"/>
        </w:rPr>
        <w:t>1.</w:t>
      </w:r>
      <w:r w:rsidRPr="001A10DB">
        <w:rPr>
          <w:b/>
          <w:color w:val="000000"/>
        </w:rPr>
        <w:tab/>
        <w:t>Kayıt ve Tescil İşlemleri</w:t>
      </w:r>
    </w:p>
    <w:p w:rsidR="001A10DB" w:rsidRPr="001A10DB" w:rsidRDefault="001A10DB" w:rsidP="003923AE">
      <w:pPr>
        <w:jc w:val="both"/>
        <w:rPr>
          <w:color w:val="000000"/>
        </w:rPr>
      </w:pPr>
      <w:r w:rsidRPr="001A10DB">
        <w:rPr>
          <w:color w:val="000000"/>
        </w:rPr>
        <w:t>Kart Erişim Cihazı, NVİGM tarafından kimlik doğrulama işlemi yapması onaylanmış ve resmi internet sitelerinde yayımlanan GEM Talebi Onaylanmış KEC Üreticileri” listesinde yer almalı ve sertifika tarihleri geçerli olmalıdır.</w:t>
      </w:r>
    </w:p>
    <w:p w:rsidR="001A10DB" w:rsidRPr="001A10DB" w:rsidRDefault="001A10DB" w:rsidP="001A10DB">
      <w:pPr>
        <w:ind w:left="567" w:hanging="567"/>
        <w:rPr>
          <w:b/>
          <w:color w:val="000000"/>
        </w:rPr>
      </w:pPr>
      <w:r w:rsidRPr="001A10DB">
        <w:rPr>
          <w:b/>
          <w:color w:val="000000"/>
        </w:rPr>
        <w:t>2.</w:t>
      </w:r>
      <w:r w:rsidRPr="001A10DB">
        <w:rPr>
          <w:b/>
          <w:color w:val="000000"/>
        </w:rPr>
        <w:tab/>
        <w:t>Garanti Şartları</w:t>
      </w:r>
    </w:p>
    <w:p w:rsidR="001A10DB" w:rsidRPr="001A10DB" w:rsidRDefault="001A10DB" w:rsidP="003923AE">
      <w:pPr>
        <w:tabs>
          <w:tab w:val="left" w:pos="993"/>
        </w:tabs>
        <w:ind w:left="567"/>
        <w:jc w:val="both"/>
        <w:rPr>
          <w:color w:val="000000"/>
        </w:rPr>
      </w:pPr>
      <w:r w:rsidRPr="001A10DB">
        <w:rPr>
          <w:color w:val="000000"/>
        </w:rPr>
        <w:t>2.1.</w:t>
      </w:r>
      <w:r w:rsidRPr="001A10DB">
        <w:rPr>
          <w:color w:val="000000"/>
        </w:rPr>
        <w:tab/>
        <w:t xml:space="preserve">Bu taahhüt ile istenilen ilgili </w:t>
      </w:r>
      <w:proofErr w:type="spellStart"/>
      <w:r w:rsidRPr="001A10DB">
        <w:rPr>
          <w:b/>
          <w:color w:val="000000"/>
        </w:rPr>
        <w:t>Biyometrik</w:t>
      </w:r>
      <w:proofErr w:type="spellEnd"/>
      <w:r w:rsidRPr="001A10DB">
        <w:rPr>
          <w:b/>
          <w:color w:val="000000"/>
        </w:rPr>
        <w:t xml:space="preserve"> Kimlik Doğrulama Siste</w:t>
      </w:r>
      <w:bookmarkStart w:id="0" w:name="_GoBack"/>
      <w:bookmarkEnd w:id="0"/>
      <w:r w:rsidRPr="001A10DB">
        <w:rPr>
          <w:b/>
          <w:color w:val="000000"/>
        </w:rPr>
        <w:t xml:space="preserve">mine </w:t>
      </w:r>
      <w:r w:rsidRPr="001A10DB">
        <w:rPr>
          <w:color w:val="000000"/>
        </w:rPr>
        <w:t xml:space="preserve">ait tüm mallar (ömürlü parçalar dahil istisnasız tüm yedek parça, aksesuar, yan ekipman, çevre elemanları, dahil sarf malzemeler hariç) cihazın/sistemin tesliminden sonra asgari 2 (iki) yıl tam garantili olacaktır. KDHS bu cihazlara ait garanti belgelerini SHS adına düzenletmek ve orijinal nüshalarını </w:t>
      </w:r>
      <w:proofErr w:type="spellStart"/>
      <w:r w:rsidRPr="001A10DB">
        <w:rPr>
          <w:color w:val="000000"/>
        </w:rPr>
        <w:t>SHS’ye</w:t>
      </w:r>
      <w:proofErr w:type="spellEnd"/>
      <w:r w:rsidRPr="001A10DB">
        <w:rPr>
          <w:color w:val="000000"/>
        </w:rPr>
        <w:t xml:space="preserve"> teslim etmekle mükelleftir. 2 yıllık garanti sonrası, </w:t>
      </w:r>
      <w:proofErr w:type="spellStart"/>
      <w:r w:rsidRPr="001A10DB">
        <w:rPr>
          <w:color w:val="000000"/>
        </w:rPr>
        <w:t>komponent</w:t>
      </w:r>
      <w:proofErr w:type="spellEnd"/>
      <w:r w:rsidRPr="001A10DB">
        <w:rPr>
          <w:color w:val="000000"/>
        </w:rPr>
        <w:t xml:space="preserve"> bedeli ve onarım bedeli SHS tarafından ödenmek kaydıyla 5 yıl boyunca yedek parça temin, onarım ve işçilik garantisi verecektir.</w:t>
      </w:r>
    </w:p>
    <w:p w:rsidR="001A10DB" w:rsidRPr="001A10DB" w:rsidRDefault="001A10DB" w:rsidP="003923AE">
      <w:pPr>
        <w:tabs>
          <w:tab w:val="left" w:pos="993"/>
        </w:tabs>
        <w:ind w:left="567"/>
        <w:jc w:val="both"/>
        <w:rPr>
          <w:color w:val="000000"/>
        </w:rPr>
      </w:pPr>
      <w:r w:rsidRPr="001A10DB">
        <w:rPr>
          <w:color w:val="000000"/>
        </w:rPr>
        <w:t>2.2.</w:t>
      </w:r>
      <w:r w:rsidRPr="001A10DB">
        <w:rPr>
          <w:color w:val="000000"/>
        </w:rPr>
        <w:tab/>
        <w:t xml:space="preserve">Garanti süresince, sistemin kataloglarında belirtilen sürelerde ve arıza durumlarında her türlü servis, bakım, onarım, kalibrasyon, ömürlü parça, yedek parça, aksesuar, yan ekipman, çevre elemanları, işçilik, yazılım güncelleme, ulaşım vb. isim altında (yıllık KDHS lisans ve hizmet bedelleri hariç) hiçbir ücret talep edilmeyecektir. </w:t>
      </w:r>
    </w:p>
    <w:p w:rsidR="001A10DB" w:rsidRPr="001A10DB" w:rsidRDefault="001A10DB" w:rsidP="003923AE">
      <w:pPr>
        <w:tabs>
          <w:tab w:val="left" w:pos="993"/>
        </w:tabs>
        <w:ind w:left="567"/>
        <w:jc w:val="both"/>
        <w:rPr>
          <w:color w:val="000000"/>
        </w:rPr>
      </w:pPr>
      <w:r w:rsidRPr="001A10DB">
        <w:rPr>
          <w:color w:val="000000"/>
        </w:rPr>
        <w:t>2.3.</w:t>
      </w:r>
      <w:r w:rsidRPr="001A10DB">
        <w:rPr>
          <w:color w:val="000000"/>
        </w:rPr>
        <w:tab/>
        <w:t>Garanti kapsamındaki cihazda, tespit edilecek hata, ayıp ve eksikliklerinin garanti sağlayan KDHS ve/veya belirleyeceği alt yüklenici tarafından giderilmesi esastır.</w:t>
      </w:r>
    </w:p>
    <w:p w:rsidR="001A10DB" w:rsidRPr="001A10DB" w:rsidRDefault="001A10DB" w:rsidP="003923AE">
      <w:pPr>
        <w:tabs>
          <w:tab w:val="left" w:pos="993"/>
        </w:tabs>
        <w:ind w:left="567"/>
        <w:jc w:val="both"/>
        <w:rPr>
          <w:color w:val="000000"/>
        </w:rPr>
      </w:pPr>
      <w:r w:rsidRPr="001A10DB">
        <w:rPr>
          <w:color w:val="000000"/>
        </w:rPr>
        <w:t>2.4.</w:t>
      </w:r>
      <w:r w:rsidRPr="001A10DB">
        <w:rPr>
          <w:color w:val="000000"/>
        </w:rPr>
        <w:tab/>
        <w:t xml:space="preserve">Garanti süresince yanlış imalat/üretim hatası, tasarım hatası, yanlış ve standartlara uygun olmayan montaj işlemi, malzeme ve işçilik hatalarını giderecek ve düzeltilemeyen hatalı parçalar yenileri ile değiştirilecektir. Garanti süresinde veya sonraki süre içerisinde cihazın/ sistemin yanlış imalatından/üretim hatasından, tasarım hatasından, yanlış ve standartlara uygun olmayan montaj işleminden, malzeme ve işçilik hatalarından kaynaklanan SHS veya üçüncü kişilere verilen zarardan KDHS tamamıyla sorumludur. </w:t>
      </w:r>
    </w:p>
    <w:p w:rsidR="001A10DB" w:rsidRPr="001A10DB" w:rsidRDefault="001A10DB" w:rsidP="003923AE">
      <w:pPr>
        <w:tabs>
          <w:tab w:val="left" w:pos="567"/>
        </w:tabs>
        <w:rPr>
          <w:b/>
          <w:color w:val="000000"/>
        </w:rPr>
      </w:pPr>
      <w:r w:rsidRPr="001A10DB">
        <w:rPr>
          <w:b/>
          <w:color w:val="000000"/>
        </w:rPr>
        <w:t>3.</w:t>
      </w:r>
      <w:r w:rsidRPr="001A10DB">
        <w:rPr>
          <w:b/>
          <w:color w:val="000000"/>
        </w:rPr>
        <w:tab/>
        <w:t>Kurulum ve Teslim</w:t>
      </w:r>
    </w:p>
    <w:p w:rsidR="001A10DB" w:rsidRPr="001A10DB" w:rsidRDefault="001A10DB" w:rsidP="003923AE">
      <w:pPr>
        <w:tabs>
          <w:tab w:val="left" w:pos="993"/>
        </w:tabs>
        <w:ind w:left="567"/>
        <w:jc w:val="both"/>
        <w:rPr>
          <w:color w:val="000000"/>
        </w:rPr>
      </w:pPr>
      <w:r w:rsidRPr="001A10DB">
        <w:rPr>
          <w:color w:val="000000"/>
        </w:rPr>
        <w:t>3.1.</w:t>
      </w:r>
      <w:r w:rsidRPr="001A10DB">
        <w:rPr>
          <w:color w:val="000000"/>
        </w:rPr>
        <w:tab/>
        <w:t xml:space="preserve">Teslim edilecek cihaz/sistem </w:t>
      </w:r>
      <w:proofErr w:type="spellStart"/>
      <w:r w:rsidRPr="001A10DB">
        <w:rPr>
          <w:color w:val="000000"/>
        </w:rPr>
        <w:t>demo</w:t>
      </w:r>
      <w:proofErr w:type="spellEnd"/>
      <w:r w:rsidRPr="001A10DB">
        <w:rPr>
          <w:color w:val="000000"/>
        </w:rPr>
        <w:t xml:space="preserve"> amaçlı olsa dahi hiç kullanılmamış olacak ve kullanılmamış olduğunu belirten özel işaretli orijinal ambalajında teslim edilecektir. </w:t>
      </w:r>
    </w:p>
    <w:p w:rsidR="001A10DB" w:rsidRPr="001A10DB" w:rsidRDefault="001A10DB" w:rsidP="003923AE">
      <w:pPr>
        <w:tabs>
          <w:tab w:val="left" w:pos="993"/>
        </w:tabs>
        <w:ind w:left="567"/>
        <w:jc w:val="both"/>
        <w:rPr>
          <w:color w:val="000000"/>
        </w:rPr>
      </w:pPr>
      <w:r w:rsidRPr="001A10DB">
        <w:rPr>
          <w:color w:val="000000"/>
        </w:rPr>
        <w:t>3.2.</w:t>
      </w:r>
      <w:r w:rsidRPr="001A10DB">
        <w:rPr>
          <w:color w:val="000000"/>
        </w:rPr>
        <w:tab/>
        <w:t>Cihazın/sistemin kurulumu KDHS tarafından ücretsiz ve taahhütnameye uygun olarak tamamlanacak olup, tüm malzeme ve aksesuarları ile sistem çalışır vaziyete teslim edilecektir.</w:t>
      </w:r>
    </w:p>
    <w:p w:rsidR="001A10DB" w:rsidRPr="001A10DB" w:rsidRDefault="001A10DB" w:rsidP="003923AE">
      <w:pPr>
        <w:tabs>
          <w:tab w:val="left" w:pos="993"/>
        </w:tabs>
        <w:ind w:left="567"/>
        <w:jc w:val="both"/>
        <w:rPr>
          <w:color w:val="000000"/>
        </w:rPr>
      </w:pPr>
      <w:r w:rsidRPr="001A10DB">
        <w:rPr>
          <w:color w:val="000000"/>
        </w:rPr>
        <w:t>3.3.</w:t>
      </w:r>
      <w:r w:rsidRPr="001A10DB">
        <w:rPr>
          <w:color w:val="000000"/>
        </w:rPr>
        <w:tab/>
        <w:t xml:space="preserve">KEC titreşim, toz, ısı değişimi, şok, düşme ve EMC testleri yapılmalıdır ve buna ilişkin </w:t>
      </w:r>
      <w:proofErr w:type="spellStart"/>
      <w:r w:rsidRPr="001A10DB">
        <w:rPr>
          <w:color w:val="000000"/>
        </w:rPr>
        <w:t>validasyon</w:t>
      </w:r>
      <w:proofErr w:type="spellEnd"/>
      <w:r w:rsidRPr="001A10DB">
        <w:rPr>
          <w:color w:val="000000"/>
        </w:rPr>
        <w:t xml:space="preserve"> test raporu sunulmalıdır.</w:t>
      </w:r>
    </w:p>
    <w:p w:rsidR="001A10DB" w:rsidRPr="001A10DB" w:rsidRDefault="001A10DB" w:rsidP="003923AE">
      <w:pPr>
        <w:tabs>
          <w:tab w:val="left" w:pos="567"/>
        </w:tabs>
        <w:rPr>
          <w:b/>
          <w:color w:val="000000"/>
        </w:rPr>
      </w:pPr>
      <w:r w:rsidRPr="001A10DB">
        <w:rPr>
          <w:b/>
          <w:color w:val="000000"/>
        </w:rPr>
        <w:t>4.</w:t>
      </w:r>
      <w:r w:rsidRPr="001A10DB">
        <w:rPr>
          <w:b/>
          <w:color w:val="000000"/>
        </w:rPr>
        <w:tab/>
        <w:t>Satış Sonrası Hizmetler</w:t>
      </w:r>
    </w:p>
    <w:p w:rsidR="001A10DB" w:rsidRPr="001A10DB" w:rsidRDefault="001A10DB" w:rsidP="003923AE">
      <w:pPr>
        <w:tabs>
          <w:tab w:val="left" w:pos="993"/>
        </w:tabs>
        <w:ind w:left="567"/>
        <w:jc w:val="both"/>
        <w:rPr>
          <w:color w:val="000000"/>
        </w:rPr>
      </w:pPr>
      <w:r w:rsidRPr="001A10DB">
        <w:rPr>
          <w:color w:val="000000"/>
        </w:rPr>
        <w:t>4.1.</w:t>
      </w:r>
      <w:r w:rsidRPr="001A10DB">
        <w:rPr>
          <w:color w:val="000000"/>
        </w:rPr>
        <w:tab/>
        <w:t xml:space="preserve">KDHS, sözleşme imzalanmadan önce birim cihaz bedelinin %150’sini geçmeyecek şekilde, ömürlü parçalar dahil istisnasız tüm yedek parça, aksesuar, yan ekipman, çevre elemanları, sarf niteliği olan parçaların fiyat listesini sunmak zorundadır. </w:t>
      </w:r>
    </w:p>
    <w:p w:rsidR="001A10DB" w:rsidRPr="001A10DB" w:rsidRDefault="001A10DB" w:rsidP="003923AE">
      <w:pPr>
        <w:tabs>
          <w:tab w:val="left" w:pos="1134"/>
        </w:tabs>
        <w:ind w:left="567"/>
        <w:jc w:val="both"/>
        <w:rPr>
          <w:color w:val="000000"/>
        </w:rPr>
      </w:pPr>
      <w:r w:rsidRPr="001A10DB">
        <w:rPr>
          <w:color w:val="000000"/>
        </w:rPr>
        <w:lastRenderedPageBreak/>
        <w:t>4.2.</w:t>
      </w:r>
      <w:r w:rsidRPr="001A10DB">
        <w:rPr>
          <w:color w:val="000000"/>
        </w:rPr>
        <w:tab/>
        <w:t xml:space="preserve">Fiyat listesinde; sehven ya da kasıtlı olarak belirtilmeyen ve daha sonra cihazın çalışması için ihtiyaç duyulan tüm parçalar KDHS tarafından herhangi bir ücret talep etmeden bedelsiz olarak karşılanacaktır. </w:t>
      </w:r>
    </w:p>
    <w:p w:rsidR="001A10DB" w:rsidRPr="001A10DB" w:rsidRDefault="001A10DB" w:rsidP="003923AE">
      <w:pPr>
        <w:tabs>
          <w:tab w:val="left" w:pos="1134"/>
        </w:tabs>
        <w:ind w:left="567"/>
        <w:jc w:val="both"/>
        <w:rPr>
          <w:color w:val="000000"/>
        </w:rPr>
      </w:pPr>
      <w:r w:rsidRPr="001A10DB">
        <w:rPr>
          <w:color w:val="000000"/>
        </w:rPr>
        <w:t>4.3.</w:t>
      </w:r>
      <w:r w:rsidRPr="001A10DB">
        <w:rPr>
          <w:color w:val="000000"/>
        </w:rPr>
        <w:tab/>
        <w:t xml:space="preserve">Bununla birlikte, eğer üreticinin bahsi geçen ürün/cihazların sadece fabrika ortamında tamir edilebileceğini veya tamir yolu ile değişim yapılabileceğini beyan etmesi durumunda, katılımcı; cihazın birim fiyatının %150’sini aşmayacak şekilde değişim tamir bedelini sağlamak zorundadır. </w:t>
      </w:r>
    </w:p>
    <w:p w:rsidR="001A10DB" w:rsidRPr="001A10DB" w:rsidRDefault="001A10DB" w:rsidP="003923AE">
      <w:pPr>
        <w:tabs>
          <w:tab w:val="left" w:pos="1134"/>
        </w:tabs>
        <w:ind w:left="567"/>
        <w:jc w:val="both"/>
        <w:rPr>
          <w:color w:val="000000"/>
        </w:rPr>
      </w:pPr>
      <w:r w:rsidRPr="001A10DB">
        <w:rPr>
          <w:color w:val="000000"/>
        </w:rPr>
        <w:t>4.4.</w:t>
      </w:r>
      <w:r w:rsidRPr="001A10DB">
        <w:rPr>
          <w:color w:val="000000"/>
        </w:rPr>
        <w:tab/>
        <w:t>Üreticinin yedek parçaları üretmeyi sonlandırması durumunda, ilgili ürünler/cihazlar, tamir kapsamında değişim ile fiyatlandırılarak aynı model veya daha üst bir model ile değiştirilecektir ve işçilik, montaj, ulaşım vb. herhangi bir ücret talep etmeksizin KDHS tarafından karşılanacaktır. Fiyat listesi verilecek ürünlerin, tanımlayıcı kodunun yanı sıra İngilizce ve Türkçe adlandırmaları da yer almalıdır.</w:t>
      </w:r>
    </w:p>
    <w:p w:rsidR="001A10DB" w:rsidRPr="001A10DB" w:rsidRDefault="001A10DB" w:rsidP="003923AE">
      <w:pPr>
        <w:tabs>
          <w:tab w:val="left" w:pos="1134"/>
        </w:tabs>
        <w:ind w:left="567"/>
        <w:jc w:val="both"/>
        <w:rPr>
          <w:color w:val="000000"/>
        </w:rPr>
      </w:pPr>
      <w:r w:rsidRPr="001A10DB">
        <w:rPr>
          <w:color w:val="000000"/>
        </w:rPr>
        <w:t>4.5.</w:t>
      </w:r>
      <w:r w:rsidRPr="001A10DB">
        <w:rPr>
          <w:color w:val="000000"/>
        </w:rPr>
        <w:tab/>
        <w:t xml:space="preserve">KDHS, fiyat listesinin bir suretini cihazın/sistemin teslim edildiği SHS’ ye verecektir. KDHS, garanti bitiminden sonra en az 5 (beş) yıl süreyle ücreti mukabilinde yedek parça temini sağlamalıdır. Garanti sonrası 5 yıl içerisinde, </w:t>
      </w:r>
      <w:proofErr w:type="spellStart"/>
      <w:r w:rsidRPr="001A10DB">
        <w:rPr>
          <w:color w:val="000000"/>
        </w:rPr>
        <w:t>SHS’nin</w:t>
      </w:r>
      <w:proofErr w:type="spellEnd"/>
      <w:r w:rsidRPr="001A10DB">
        <w:rPr>
          <w:color w:val="000000"/>
        </w:rPr>
        <w:t xml:space="preserve"> ömürlü parçalar dahil istisnasız tüm yedek parça, aksesuar, yan ekipman, çevre elemanları, sarf niteliği olan parçaları talep etmesi durumunda fiyat listesinde belirtilen parasal tutarlar üst sınır olmak kaydıyla SHS talepleri KDHS tarafından karşılanacaktır. KDHS, istisna veya kapsam dışı adı altında herhangi bir ücret veya ilave ücret talep edilerek satış teklif edilemez. </w:t>
      </w:r>
    </w:p>
    <w:p w:rsidR="001A10DB" w:rsidRPr="001A10DB" w:rsidRDefault="001A10DB" w:rsidP="003923AE">
      <w:pPr>
        <w:tabs>
          <w:tab w:val="left" w:pos="993"/>
        </w:tabs>
        <w:ind w:left="567"/>
        <w:jc w:val="both"/>
        <w:rPr>
          <w:color w:val="000000"/>
        </w:rPr>
      </w:pPr>
      <w:r w:rsidRPr="001A10DB">
        <w:rPr>
          <w:color w:val="000000"/>
        </w:rPr>
        <w:t>4.6.</w:t>
      </w:r>
      <w:r w:rsidRPr="001A10DB">
        <w:rPr>
          <w:color w:val="000000"/>
        </w:rPr>
        <w:tab/>
        <w:t xml:space="preserve">Garanti süresinin bitiminden sonra; bakım ve onarım sözleşmesi kapsamındaki cihaza/sisteme takılan bu şartnamenin ilgili maddelerinde tanımlandığı şekliyle onarım kapsamında arızalı parça yerine takılan ürünler en az 2 yıl, üretici fabrika ortamındaki teknik koşullarda yenileme işlemi gerçekleştirilmesi halinde 1 yıl diğer yedek parçalar için 6 ay garantili olacaktır. </w:t>
      </w:r>
    </w:p>
    <w:p w:rsidR="001A10DB" w:rsidRPr="001A10DB" w:rsidRDefault="001A10DB" w:rsidP="003923AE">
      <w:pPr>
        <w:tabs>
          <w:tab w:val="left" w:pos="993"/>
        </w:tabs>
        <w:ind w:left="567"/>
        <w:jc w:val="both"/>
        <w:rPr>
          <w:color w:val="000000"/>
        </w:rPr>
      </w:pPr>
      <w:r w:rsidRPr="001A10DB">
        <w:rPr>
          <w:color w:val="000000"/>
        </w:rPr>
        <w:t>4.7.</w:t>
      </w:r>
      <w:r w:rsidRPr="001A10DB">
        <w:rPr>
          <w:color w:val="000000"/>
        </w:rPr>
        <w:tab/>
        <w:t xml:space="preserve">Taahhüt kapsamındaki süre içerisinde (garanti süresi ve sonrasındaki 5 yıl boyunca) üretilmeyen yedek parça olması halinde üreticiden alınan ve bu durumu ispat eden belgelerin kurulum yapılan </w:t>
      </w:r>
      <w:proofErr w:type="spellStart"/>
      <w:r w:rsidRPr="001A10DB">
        <w:rPr>
          <w:color w:val="000000"/>
        </w:rPr>
        <w:t>SHS’ye</w:t>
      </w:r>
      <w:proofErr w:type="spellEnd"/>
      <w:r w:rsidRPr="001A10DB">
        <w:rPr>
          <w:color w:val="000000"/>
        </w:rPr>
        <w:t xml:space="preserve"> sunulması halinde, muadil yedek parça sunulabilir. </w:t>
      </w:r>
    </w:p>
    <w:p w:rsidR="001A10DB" w:rsidRPr="001A10DB" w:rsidRDefault="001A10DB" w:rsidP="003923AE">
      <w:pPr>
        <w:tabs>
          <w:tab w:val="left" w:pos="993"/>
        </w:tabs>
        <w:ind w:left="567"/>
        <w:jc w:val="both"/>
        <w:rPr>
          <w:color w:val="000000"/>
        </w:rPr>
      </w:pPr>
      <w:r w:rsidRPr="001A10DB">
        <w:rPr>
          <w:color w:val="000000"/>
        </w:rPr>
        <w:t>4.8.</w:t>
      </w:r>
      <w:r w:rsidRPr="001A10DB">
        <w:rPr>
          <w:color w:val="000000"/>
        </w:rPr>
        <w:tab/>
        <w:t xml:space="preserve">Garanti süresi bitimi sonrası, KDHS ile SHS arasında parça dahil anlaşma yapılmaması durumunda da fiyat listesinde yer alan asıl ürünün yerine teklif edilecek muadil parça yedek parça fiyat listesindeki asıl parçanın fiyatını geçemez. Muadil parça kullanılmasından kaynaklı oluşabilecek her türlü olumsuz sonuçtan KDHS birinci derecede sorumludur. </w:t>
      </w:r>
    </w:p>
    <w:p w:rsidR="001A10DB" w:rsidRPr="001A10DB" w:rsidRDefault="001A10DB" w:rsidP="003923AE">
      <w:pPr>
        <w:tabs>
          <w:tab w:val="left" w:pos="993"/>
        </w:tabs>
        <w:ind w:left="567"/>
        <w:jc w:val="both"/>
        <w:rPr>
          <w:color w:val="000000"/>
        </w:rPr>
      </w:pPr>
      <w:r w:rsidRPr="001A10DB">
        <w:rPr>
          <w:color w:val="000000"/>
        </w:rPr>
        <w:t>4.9.</w:t>
      </w:r>
      <w:r w:rsidRPr="001A10DB">
        <w:rPr>
          <w:color w:val="000000"/>
        </w:rPr>
        <w:tab/>
        <w:t xml:space="preserve">KDHS garanti süresince, cihaz ve tüm bileşenlerinin (aksesuarlar dahil) yılda en az 1 (bir) kez olmak üzere periyodik metroloji (test, kontrol, kalibrasyon, muayene, </w:t>
      </w:r>
      <w:proofErr w:type="spellStart"/>
      <w:r w:rsidRPr="001A10DB">
        <w:rPr>
          <w:color w:val="000000"/>
        </w:rPr>
        <w:t>validasyon</w:t>
      </w:r>
      <w:proofErr w:type="spellEnd"/>
      <w:r w:rsidRPr="001A10DB">
        <w:rPr>
          <w:color w:val="000000"/>
        </w:rPr>
        <w:t>) hizmeti sunmalıdır. Bu hizmet garanti süresince KDHS tarafından ücretsiz sağlanacaktır.</w:t>
      </w:r>
    </w:p>
    <w:p w:rsidR="001A10DB" w:rsidRPr="001A10DB" w:rsidRDefault="001A10DB" w:rsidP="003923AE">
      <w:pPr>
        <w:tabs>
          <w:tab w:val="left" w:pos="1134"/>
        </w:tabs>
        <w:ind w:left="567"/>
        <w:jc w:val="both"/>
        <w:rPr>
          <w:color w:val="000000"/>
        </w:rPr>
      </w:pPr>
      <w:r w:rsidRPr="001A10DB">
        <w:rPr>
          <w:color w:val="000000"/>
        </w:rPr>
        <w:t>4.10.</w:t>
      </w:r>
      <w:r w:rsidRPr="001A10DB">
        <w:rPr>
          <w:color w:val="000000"/>
        </w:rPr>
        <w:tab/>
        <w:t xml:space="preserve">KDHS tarafından, cihaza garanti süresi boyunca yıllık en az %95 </w:t>
      </w:r>
      <w:proofErr w:type="spellStart"/>
      <w:r w:rsidRPr="001A10DB">
        <w:rPr>
          <w:color w:val="000000"/>
        </w:rPr>
        <w:t>uptime</w:t>
      </w:r>
      <w:proofErr w:type="spellEnd"/>
      <w:r w:rsidRPr="001A10DB">
        <w:rPr>
          <w:color w:val="000000"/>
        </w:rPr>
        <w:t xml:space="preserve"> garantisi verilecektir. Cihazın ilk müdahalesini takiben tamamıyla hasta alınamaması provizyon verilememesi durumunda cihaz </w:t>
      </w:r>
      <w:proofErr w:type="spellStart"/>
      <w:r w:rsidRPr="001A10DB">
        <w:rPr>
          <w:color w:val="000000"/>
        </w:rPr>
        <w:t>down</w:t>
      </w:r>
      <w:proofErr w:type="spellEnd"/>
      <w:r w:rsidRPr="001A10DB">
        <w:rPr>
          <w:color w:val="000000"/>
        </w:rPr>
        <w:t xml:space="preserve"> sayılacaktır.</w:t>
      </w:r>
    </w:p>
    <w:p w:rsidR="001A10DB" w:rsidRPr="001A10DB" w:rsidRDefault="001A10DB" w:rsidP="003923AE">
      <w:pPr>
        <w:tabs>
          <w:tab w:val="left" w:pos="1134"/>
        </w:tabs>
        <w:ind w:left="567"/>
        <w:jc w:val="both"/>
        <w:rPr>
          <w:color w:val="000000"/>
        </w:rPr>
      </w:pPr>
      <w:r w:rsidRPr="001A10DB">
        <w:rPr>
          <w:color w:val="000000"/>
        </w:rPr>
        <w:t>4.11.</w:t>
      </w:r>
      <w:r w:rsidRPr="001A10DB">
        <w:rPr>
          <w:color w:val="000000"/>
        </w:rPr>
        <w:tab/>
        <w:t xml:space="preserve">Arıza bildirimi yapıldığı tarihten itibaren müdahale süresi en fazla 24 saattir. Bu süre cihaza ilişkin arızanın SHS tarafından </w:t>
      </w:r>
      <w:proofErr w:type="spellStart"/>
      <w:r w:rsidRPr="001A10DB">
        <w:rPr>
          <w:color w:val="000000"/>
        </w:rPr>
        <w:t>KDHS’ye</w:t>
      </w:r>
      <w:proofErr w:type="spellEnd"/>
      <w:r w:rsidRPr="001A10DB">
        <w:rPr>
          <w:color w:val="000000"/>
        </w:rPr>
        <w:t xml:space="preserve"> veya yetkili servise bildirildiği tarih ve saatte başlar. Cihazla ilgili teknik servise arıza bildiriminde bulunulduğunda, yedek parça ihtiyacı olmadığı takdirde arıza bildirildikten sonra 2 iş günü, yedek parça gerektiğinde arıza bildirildikten sonra en geç 5 iş günü içerisince cihaz çalışır vaziyette teslim edilecektir veya ikame cihaz verilecektir.</w:t>
      </w:r>
    </w:p>
    <w:p w:rsidR="001A10DB" w:rsidRPr="001A10DB" w:rsidRDefault="001A10DB" w:rsidP="003923AE">
      <w:pPr>
        <w:tabs>
          <w:tab w:val="left" w:pos="1134"/>
        </w:tabs>
        <w:ind w:left="567"/>
        <w:jc w:val="both"/>
        <w:rPr>
          <w:color w:val="000000"/>
        </w:rPr>
      </w:pPr>
      <w:r w:rsidRPr="001A10DB">
        <w:rPr>
          <w:color w:val="000000"/>
        </w:rPr>
        <w:lastRenderedPageBreak/>
        <w:t>4.12.</w:t>
      </w:r>
      <w:r w:rsidRPr="001A10DB">
        <w:rPr>
          <w:color w:val="000000"/>
        </w:rPr>
        <w:tab/>
        <w:t>KDHS ilgili cihaz için teknik servis imkanlarını ve teknik altyapı durumunu belgeleyecektir. (Teknik personelin ilgili firmada çalışma süresi, deneyim ve eğitim durumu, teknik eleman sayısı, bakım onarım imkanları vb.)</w:t>
      </w:r>
    </w:p>
    <w:p w:rsidR="001A10DB" w:rsidRPr="001A10DB" w:rsidRDefault="001A10DB" w:rsidP="003923AE">
      <w:pPr>
        <w:tabs>
          <w:tab w:val="left" w:pos="567"/>
        </w:tabs>
        <w:rPr>
          <w:b/>
          <w:color w:val="000000"/>
        </w:rPr>
      </w:pPr>
      <w:r w:rsidRPr="001A10DB">
        <w:rPr>
          <w:b/>
          <w:color w:val="000000"/>
        </w:rPr>
        <w:t>5.</w:t>
      </w:r>
      <w:r w:rsidRPr="001A10DB">
        <w:rPr>
          <w:b/>
          <w:color w:val="000000"/>
        </w:rPr>
        <w:tab/>
        <w:t xml:space="preserve">Eğitim </w:t>
      </w:r>
    </w:p>
    <w:p w:rsidR="001A10DB" w:rsidRPr="001A10DB" w:rsidRDefault="001A10DB" w:rsidP="003923AE">
      <w:pPr>
        <w:tabs>
          <w:tab w:val="left" w:pos="1134"/>
        </w:tabs>
        <w:ind w:left="567"/>
        <w:jc w:val="both"/>
        <w:rPr>
          <w:color w:val="000000"/>
        </w:rPr>
      </w:pPr>
      <w:r w:rsidRPr="001A10DB">
        <w:rPr>
          <w:color w:val="000000"/>
        </w:rPr>
        <w:t>5.1.</w:t>
      </w:r>
      <w:r w:rsidRPr="001A10DB">
        <w:rPr>
          <w:color w:val="000000"/>
        </w:rPr>
        <w:tab/>
        <w:t>KDHS teslimat ve kurulum yapılan her sağlık tesisinde kullanıcılara cihazın temel fonksiyon ve kullanımı ile ilgili eğitim verecektir.</w:t>
      </w:r>
    </w:p>
    <w:p w:rsidR="001A10DB" w:rsidRPr="001A10DB" w:rsidRDefault="001A10DB" w:rsidP="003923AE">
      <w:pPr>
        <w:tabs>
          <w:tab w:val="left" w:pos="1134"/>
        </w:tabs>
        <w:ind w:left="567"/>
        <w:jc w:val="both"/>
        <w:rPr>
          <w:color w:val="000000"/>
        </w:rPr>
      </w:pPr>
      <w:r w:rsidRPr="001A10DB">
        <w:rPr>
          <w:color w:val="000000"/>
        </w:rPr>
        <w:t>5.2.</w:t>
      </w:r>
      <w:r w:rsidRPr="001A10DB">
        <w:rPr>
          <w:color w:val="000000"/>
        </w:rPr>
        <w:tab/>
        <w:t>KDHS eğitim çalışmalarında; eğitici işgücünü, araç, gereç ve eğitim için gerekli diğer donanım malzemelerini bedelsiz karşılamak zorundadır.</w:t>
      </w:r>
    </w:p>
    <w:p w:rsidR="001A10DB" w:rsidRPr="001A10DB" w:rsidRDefault="001A10DB" w:rsidP="003923AE">
      <w:pPr>
        <w:tabs>
          <w:tab w:val="left" w:pos="1134"/>
        </w:tabs>
        <w:ind w:left="567"/>
        <w:jc w:val="both"/>
        <w:rPr>
          <w:color w:val="000000"/>
        </w:rPr>
      </w:pPr>
      <w:r w:rsidRPr="001A10DB">
        <w:rPr>
          <w:color w:val="000000"/>
        </w:rPr>
        <w:t>5.3.</w:t>
      </w:r>
      <w:r w:rsidRPr="001A10DB">
        <w:rPr>
          <w:color w:val="000000"/>
        </w:rPr>
        <w:tab/>
        <w:t xml:space="preserve">KDHS teslimat ve kurulum yapılan her sağlık tesisinde kullanıcılara cihazın temel fonksiyon ve kullanımı ile ilgili eğitim en az 3 (üç) gün süreyle </w:t>
      </w:r>
      <w:proofErr w:type="spellStart"/>
      <w:r w:rsidRPr="001A10DB">
        <w:rPr>
          <w:color w:val="000000"/>
        </w:rPr>
        <w:t>SHS’nin</w:t>
      </w:r>
      <w:proofErr w:type="spellEnd"/>
      <w:r w:rsidRPr="001A10DB">
        <w:rPr>
          <w:color w:val="000000"/>
        </w:rPr>
        <w:t xml:space="preserve"> belirleyeceği tarihlerde bedelsiz verilecektir. Bu eğitimler garanti süresi boyunca toplam 3 kez verilecektir. İlk kurulum sonrası eğitimler çevrimiçi uzaktan yapılabilir.</w:t>
      </w:r>
    </w:p>
    <w:p w:rsidR="001A10DB" w:rsidRPr="001A10DB" w:rsidRDefault="001A10DB" w:rsidP="003923AE">
      <w:pPr>
        <w:tabs>
          <w:tab w:val="left" w:pos="1134"/>
        </w:tabs>
        <w:ind w:left="567"/>
        <w:jc w:val="both"/>
        <w:rPr>
          <w:color w:val="000000"/>
        </w:rPr>
      </w:pPr>
      <w:r w:rsidRPr="001A10DB">
        <w:rPr>
          <w:color w:val="000000"/>
        </w:rPr>
        <w:t>5.4.</w:t>
      </w:r>
      <w:r w:rsidRPr="001A10DB">
        <w:rPr>
          <w:color w:val="000000"/>
        </w:rPr>
        <w:tab/>
        <w:t xml:space="preserve">Her cihaz/sistem için Türkçe kullanım kılavuzu ve cihazın teknik çizimlerinin yer aldığı servis </w:t>
      </w:r>
      <w:proofErr w:type="spellStart"/>
      <w:r w:rsidRPr="001A10DB">
        <w:rPr>
          <w:color w:val="000000"/>
        </w:rPr>
        <w:t>manueli</w:t>
      </w:r>
      <w:proofErr w:type="spellEnd"/>
      <w:r w:rsidRPr="001A10DB">
        <w:rPr>
          <w:color w:val="000000"/>
        </w:rPr>
        <w:t>, cihazın kabulünü yapacak komisyonu gözetiminde ilgili sağlık tesisinin klinik mühendislik hizmetleri birimlerine ya da tıbbi cihaz teknik birimlerine teslim edilecektir.</w:t>
      </w:r>
    </w:p>
    <w:p w:rsidR="001A10DB" w:rsidRPr="001A10DB" w:rsidRDefault="001A10DB" w:rsidP="003923AE">
      <w:pPr>
        <w:tabs>
          <w:tab w:val="left" w:pos="567"/>
        </w:tabs>
        <w:rPr>
          <w:b/>
          <w:color w:val="000000"/>
        </w:rPr>
      </w:pPr>
      <w:r w:rsidRPr="001A10DB">
        <w:rPr>
          <w:b/>
          <w:color w:val="000000"/>
        </w:rPr>
        <w:t>6.</w:t>
      </w:r>
      <w:r w:rsidRPr="001A10DB">
        <w:rPr>
          <w:b/>
          <w:color w:val="000000"/>
        </w:rPr>
        <w:tab/>
        <w:t>Yazılım (Software) ve Bilgi Güvenliği</w:t>
      </w:r>
    </w:p>
    <w:p w:rsidR="001A10DB" w:rsidRPr="001A10DB" w:rsidRDefault="001A10DB" w:rsidP="003923AE">
      <w:pPr>
        <w:tabs>
          <w:tab w:val="left" w:pos="1134"/>
        </w:tabs>
        <w:ind w:left="567"/>
        <w:jc w:val="both"/>
        <w:rPr>
          <w:color w:val="000000"/>
        </w:rPr>
      </w:pPr>
      <w:r w:rsidRPr="001A10DB">
        <w:rPr>
          <w:color w:val="000000"/>
        </w:rPr>
        <w:t>6.1.</w:t>
      </w:r>
      <w:r w:rsidRPr="001A10DB">
        <w:rPr>
          <w:color w:val="000000"/>
        </w:rPr>
        <w:tab/>
        <w:t xml:space="preserve">Garanti süresince tüm yazılım güncellemeleri, yükseltmeleri, yeniden kurulumları KDHS tarafından (Yıllık KDHS lisans ve hizmet bedelleri ödendiği sürece) ücretsiz olarak gerçekleştirilecektir. KDHS sistemde kullanılacak tüm görüntü işleme, işletim ve servis yazılımlarının bir kopyasını lisansı ile birlikte dijital olarak kullanıcı </w:t>
      </w:r>
      <w:proofErr w:type="spellStart"/>
      <w:r w:rsidRPr="001A10DB">
        <w:rPr>
          <w:color w:val="000000"/>
        </w:rPr>
        <w:t>SHS’ye</w:t>
      </w:r>
      <w:proofErr w:type="spellEnd"/>
      <w:r w:rsidRPr="001A10DB">
        <w:rPr>
          <w:color w:val="000000"/>
        </w:rPr>
        <w:t xml:space="preserve"> teslim edecektir. Bu sistemlere kurulum ve erişim </w:t>
      </w:r>
      <w:proofErr w:type="spellStart"/>
      <w:r w:rsidRPr="001A10DB">
        <w:rPr>
          <w:color w:val="000000"/>
        </w:rPr>
        <w:t>kısıtı</w:t>
      </w:r>
      <w:proofErr w:type="spellEnd"/>
      <w:r w:rsidRPr="001A10DB">
        <w:rPr>
          <w:color w:val="000000"/>
        </w:rPr>
        <w:t xml:space="preserve"> uygulanmayacaktır. KDHS, tüm sistem güncelleştirmelerini en geç 10 (on) gün içerisinde sağlık tesisine bildirmeli ve bildirim tarihinden itibaren en geç 20 (yirmi) gün içerisinde cihaz/sistem üzerinde çalışır durumda teslim etmelidir.</w:t>
      </w:r>
    </w:p>
    <w:p w:rsidR="001A10DB" w:rsidRPr="001A10DB" w:rsidRDefault="001A10DB" w:rsidP="003923AE">
      <w:pPr>
        <w:tabs>
          <w:tab w:val="left" w:pos="1134"/>
        </w:tabs>
        <w:ind w:left="567"/>
        <w:jc w:val="both"/>
        <w:rPr>
          <w:color w:val="000000"/>
        </w:rPr>
      </w:pPr>
      <w:r w:rsidRPr="001A10DB">
        <w:rPr>
          <w:color w:val="000000"/>
        </w:rPr>
        <w:t>6.2.</w:t>
      </w:r>
      <w:r w:rsidRPr="001A10DB">
        <w:rPr>
          <w:color w:val="000000"/>
        </w:rPr>
        <w:tab/>
        <w:t xml:space="preserve">Cihazın kati kabulünü müteakip kullanım sürecinde Cihazın veri tabanı ile ilgili hastalara ve kullanıcılara ait her türlü kayıtların 6698 numaralı kişisel verilerin korunması kanununu ve ayrıca hasta mahremiyeti esasları çerçevesinde herhangi bir biçimde üretici firma ya da diğer 3. tarafların erişimine açılması kesinlikle yasaktır. Herhangi bir arıza ile ilgili araştırma yapılması gerektiği durumlarda </w:t>
      </w:r>
      <w:proofErr w:type="spellStart"/>
      <w:r w:rsidRPr="001A10DB">
        <w:rPr>
          <w:color w:val="000000"/>
        </w:rPr>
        <w:t>SHS’nin</w:t>
      </w:r>
      <w:proofErr w:type="spellEnd"/>
      <w:r w:rsidRPr="001A10DB">
        <w:rPr>
          <w:color w:val="000000"/>
        </w:rPr>
        <w:t xml:space="preserve"> bilgisi ve onayı alınması katidir. Cihaz veri güvenliği tedbirlerini almak ve bu konularda kullanıcıları ve </w:t>
      </w:r>
      <w:proofErr w:type="spellStart"/>
      <w:r w:rsidRPr="001A10DB">
        <w:rPr>
          <w:color w:val="000000"/>
        </w:rPr>
        <w:t>SHS’yi</w:t>
      </w:r>
      <w:proofErr w:type="spellEnd"/>
      <w:r w:rsidRPr="001A10DB">
        <w:rPr>
          <w:color w:val="000000"/>
        </w:rPr>
        <w:t xml:space="preserve"> bilgilendirmek tedarikçi firmanın sorumluluğunda olacaktır. </w:t>
      </w:r>
    </w:p>
    <w:p w:rsidR="001A10DB" w:rsidRPr="001A10DB" w:rsidRDefault="001A10DB" w:rsidP="003923AE">
      <w:pPr>
        <w:tabs>
          <w:tab w:val="left" w:pos="1134"/>
        </w:tabs>
        <w:ind w:left="567"/>
        <w:jc w:val="both"/>
        <w:rPr>
          <w:color w:val="000000"/>
        </w:rPr>
      </w:pPr>
      <w:r w:rsidRPr="001A10DB">
        <w:rPr>
          <w:color w:val="000000"/>
        </w:rPr>
        <w:t>6.3.</w:t>
      </w:r>
      <w:r w:rsidRPr="001A10DB">
        <w:rPr>
          <w:color w:val="000000"/>
        </w:rPr>
        <w:tab/>
        <w:t xml:space="preserve">KDHS; Kurulumunu yapacağı cihazların uzaktan erişim sağlanabilen sistemlerinin veri güvenliğini sağlamakla yükümlü olacağını, olası güvenlik açıkları hakkında kullanıcı </w:t>
      </w:r>
      <w:proofErr w:type="spellStart"/>
      <w:r w:rsidRPr="001A10DB">
        <w:rPr>
          <w:color w:val="000000"/>
        </w:rPr>
        <w:t>SHS’yi</w:t>
      </w:r>
      <w:proofErr w:type="spellEnd"/>
      <w:r w:rsidRPr="001A10DB">
        <w:rPr>
          <w:color w:val="000000"/>
        </w:rPr>
        <w:t xml:space="preserve"> yazılı olarak zamanında bilgilendirmeyi ve bu konularda ihmali olması durumunda hukuki olarak birinci dereceden sorumlu olacaktır.</w:t>
      </w:r>
    </w:p>
    <w:p w:rsidR="001A10DB" w:rsidRPr="001A10DB" w:rsidRDefault="001A10DB" w:rsidP="003923AE">
      <w:pPr>
        <w:tabs>
          <w:tab w:val="left" w:pos="567"/>
        </w:tabs>
        <w:rPr>
          <w:b/>
          <w:color w:val="000000"/>
        </w:rPr>
      </w:pPr>
      <w:r w:rsidRPr="001A10DB">
        <w:rPr>
          <w:b/>
          <w:color w:val="000000"/>
        </w:rPr>
        <w:t>7.</w:t>
      </w:r>
      <w:r w:rsidRPr="001A10DB">
        <w:rPr>
          <w:b/>
          <w:color w:val="000000"/>
        </w:rPr>
        <w:tab/>
        <w:t>Diğer</w:t>
      </w:r>
    </w:p>
    <w:p w:rsidR="001A10DB" w:rsidRPr="001A10DB" w:rsidRDefault="001A10DB" w:rsidP="003923AE">
      <w:pPr>
        <w:tabs>
          <w:tab w:val="left" w:pos="1134"/>
        </w:tabs>
        <w:ind w:left="567"/>
        <w:jc w:val="both"/>
        <w:rPr>
          <w:color w:val="000000"/>
        </w:rPr>
      </w:pPr>
      <w:r w:rsidRPr="001A10DB">
        <w:rPr>
          <w:color w:val="000000"/>
        </w:rPr>
        <w:t>7.1.</w:t>
      </w:r>
      <w:r w:rsidRPr="001A10DB">
        <w:rPr>
          <w:color w:val="000000"/>
        </w:rPr>
        <w:tab/>
        <w:t>Cihazın kabulünün yapılmış olması; yüklenicinin bu sorumluluğunu bitirmez, ortadan kaldırmaz. Bu yükümlülüğün yüklenici tarafından yerine getirilmemesi halinde SHS ve Kurumun hukuki ve mali hakları saklıdır.</w:t>
      </w:r>
    </w:p>
    <w:p w:rsidR="001A10DB" w:rsidRPr="001A10DB" w:rsidRDefault="001A10DB" w:rsidP="001A10DB">
      <w:pPr>
        <w:rPr>
          <w:b/>
          <w:color w:val="000000"/>
        </w:rPr>
      </w:pPr>
    </w:p>
    <w:p w:rsidR="001A10DB" w:rsidRPr="001A10DB" w:rsidRDefault="001A10DB" w:rsidP="001A10DB"/>
    <w:sectPr w:rsidR="001A10DB" w:rsidRPr="001A10DB">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74A9" w:rsidRDefault="00D974A9" w:rsidP="0053086D">
      <w:pPr>
        <w:spacing w:after="0" w:line="240" w:lineRule="auto"/>
      </w:pPr>
      <w:r>
        <w:separator/>
      </w:r>
    </w:p>
  </w:endnote>
  <w:endnote w:type="continuationSeparator" w:id="0">
    <w:p w:rsidR="00D974A9" w:rsidRDefault="00D974A9" w:rsidP="00530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4106244"/>
      <w:docPartObj>
        <w:docPartGallery w:val="Page Numbers (Bottom of Page)"/>
        <w:docPartUnique/>
      </w:docPartObj>
    </w:sdtPr>
    <w:sdtContent>
      <w:sdt>
        <w:sdtPr>
          <w:id w:val="-1769616900"/>
          <w:docPartObj>
            <w:docPartGallery w:val="Page Numbers (Top of Page)"/>
            <w:docPartUnique/>
          </w:docPartObj>
        </w:sdtPr>
        <w:sdtContent>
          <w:p w:rsidR="0053086D" w:rsidRDefault="0053086D">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rsidR="0053086D" w:rsidRDefault="005308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74A9" w:rsidRDefault="00D974A9" w:rsidP="0053086D">
      <w:pPr>
        <w:spacing w:after="0" w:line="240" w:lineRule="auto"/>
      </w:pPr>
      <w:r>
        <w:separator/>
      </w:r>
    </w:p>
  </w:footnote>
  <w:footnote w:type="continuationSeparator" w:id="0">
    <w:p w:rsidR="00D974A9" w:rsidRDefault="00D974A9" w:rsidP="005308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0DB"/>
    <w:rsid w:val="001A10DB"/>
    <w:rsid w:val="003923AE"/>
    <w:rsid w:val="0053086D"/>
    <w:rsid w:val="00D83015"/>
    <w:rsid w:val="00D974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844EB"/>
  <w15:chartTrackingRefBased/>
  <w15:docId w15:val="{278B6585-96B3-44D2-9EC1-9E6898F75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086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086D"/>
  </w:style>
  <w:style w:type="paragraph" w:styleId="AltBilgi">
    <w:name w:val="footer"/>
    <w:basedOn w:val="Normal"/>
    <w:link w:val="AltBilgiChar"/>
    <w:uiPriority w:val="99"/>
    <w:unhideWhenUsed/>
    <w:rsid w:val="0053086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0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1364</Words>
  <Characters>7775</Characters>
  <Application>Microsoft Office Word</Application>
  <DocSecurity>0</DocSecurity>
  <Lines>64</Lines>
  <Paragraphs>18</Paragraphs>
  <ScaleCrop>false</ScaleCrop>
  <Company>SGK</Company>
  <LinksUpToDate>false</LinksUpToDate>
  <CharactersWithSpaces>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MITHAT SENER ISKENDEROGLU</dc:creator>
  <cp:keywords/>
  <dc:description/>
  <cp:lastModifiedBy>MITHAT SENER ISKENDEROGLU</cp:lastModifiedBy>
  <cp:revision>3</cp:revision>
  <dcterms:created xsi:type="dcterms:W3CDTF">2024-08-13T12:41:00Z</dcterms:created>
  <dcterms:modified xsi:type="dcterms:W3CDTF">2024-08-13T12:59:00Z</dcterms:modified>
</cp:coreProperties>
</file>