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E4B" w:rsidRDefault="00A55E4B" w:rsidP="0017027F">
      <w:pPr>
        <w:spacing w:line="240" w:lineRule="auto"/>
        <w:jc w:val="center"/>
        <w:rPr>
          <w:rFonts w:ascii="Times New Roman" w:hAnsi="Times New Roman"/>
          <w:b/>
          <w:sz w:val="24"/>
          <w:szCs w:val="24"/>
        </w:rPr>
      </w:pPr>
      <w:r w:rsidRPr="003B7281">
        <w:rPr>
          <w:rFonts w:ascii="Times New Roman" w:hAnsi="Times New Roman"/>
          <w:b/>
          <w:sz w:val="24"/>
          <w:szCs w:val="24"/>
        </w:rPr>
        <w:t xml:space="preserve">SOSYAL GÜVENLİK KURUMU KAPSAMINDAKİ KİŞİLERİN TÜRK ECZACILARI BİRLİĞİ ÜYESİ ECZANELERDEN İLAÇ TEMİNİNE İLİŞKİN </w:t>
      </w:r>
      <w:r w:rsidR="00C32D47">
        <w:rPr>
          <w:rFonts w:ascii="Times New Roman" w:hAnsi="Times New Roman"/>
          <w:b/>
          <w:sz w:val="24"/>
          <w:szCs w:val="24"/>
        </w:rPr>
        <w:t xml:space="preserve">EK </w:t>
      </w:r>
      <w:r w:rsidRPr="003B7281">
        <w:rPr>
          <w:rFonts w:ascii="Times New Roman" w:hAnsi="Times New Roman"/>
          <w:b/>
          <w:sz w:val="24"/>
          <w:szCs w:val="24"/>
        </w:rPr>
        <w:t>PROTOKOL</w:t>
      </w:r>
    </w:p>
    <w:p w:rsidR="003857CD" w:rsidRDefault="003857CD" w:rsidP="0017027F">
      <w:pPr>
        <w:spacing w:line="240" w:lineRule="auto"/>
        <w:jc w:val="center"/>
        <w:rPr>
          <w:rFonts w:ascii="Times New Roman" w:hAnsi="Times New Roman"/>
          <w:b/>
          <w:sz w:val="24"/>
          <w:szCs w:val="24"/>
        </w:rPr>
      </w:pPr>
      <w:r>
        <w:rPr>
          <w:rFonts w:ascii="Times New Roman" w:hAnsi="Times New Roman"/>
          <w:b/>
          <w:sz w:val="24"/>
          <w:szCs w:val="24"/>
        </w:rPr>
        <w:t>202</w:t>
      </w:r>
      <w:r w:rsidR="00BC35A0">
        <w:rPr>
          <w:rFonts w:ascii="Times New Roman" w:hAnsi="Times New Roman"/>
          <w:b/>
          <w:sz w:val="24"/>
          <w:szCs w:val="24"/>
        </w:rPr>
        <w:t>3</w:t>
      </w:r>
      <w:r>
        <w:rPr>
          <w:rFonts w:ascii="Times New Roman" w:hAnsi="Times New Roman"/>
          <w:b/>
          <w:sz w:val="24"/>
          <w:szCs w:val="24"/>
        </w:rPr>
        <w:t>/1</w:t>
      </w:r>
    </w:p>
    <w:p w:rsidR="003857CD" w:rsidRPr="00687743" w:rsidRDefault="003857CD" w:rsidP="00687743">
      <w:pPr>
        <w:spacing w:after="0" w:line="240" w:lineRule="auto"/>
        <w:rPr>
          <w:rFonts w:ascii="Times New Roman" w:hAnsi="Times New Roman"/>
          <w:sz w:val="24"/>
          <w:szCs w:val="24"/>
        </w:rPr>
      </w:pPr>
    </w:p>
    <w:p w:rsidR="00F77599" w:rsidRPr="00687743" w:rsidRDefault="00B75DDB" w:rsidP="00687743">
      <w:pPr>
        <w:pStyle w:val="Default"/>
        <w:jc w:val="both"/>
        <w:rPr>
          <w:color w:val="auto"/>
        </w:rPr>
      </w:pPr>
      <w:r w:rsidRPr="00687743">
        <w:t>01/10/2020 tarihinde yürürlüğe giren “Sosyal Güvenlik Kurumu Kapsamındaki Kişilerin Türk Eczacıları Birliği Üyesi Eczanelerden İlaç Teminine İlişkin Protokolün</w:t>
      </w:r>
      <w:r w:rsidR="000F677B">
        <w:t>”</w:t>
      </w:r>
      <w:r w:rsidRPr="00687743">
        <w:t>,</w:t>
      </w:r>
      <w:r w:rsidR="0017027F" w:rsidRPr="00687743">
        <w:rPr>
          <w:color w:val="auto"/>
        </w:rPr>
        <w:t xml:space="preserve"> </w:t>
      </w:r>
    </w:p>
    <w:p w:rsidR="00F77599" w:rsidRDefault="00F77599" w:rsidP="00F77599">
      <w:pPr>
        <w:pStyle w:val="Default"/>
        <w:jc w:val="both"/>
        <w:rPr>
          <w:b/>
          <w:color w:val="auto"/>
        </w:rPr>
      </w:pPr>
      <w:bookmarkStart w:id="0" w:name="_Hlk90476121"/>
      <w:bookmarkStart w:id="1" w:name="_Hlk90478627"/>
    </w:p>
    <w:p w:rsidR="00F77599" w:rsidRDefault="00F77599" w:rsidP="00F77599">
      <w:pPr>
        <w:pStyle w:val="Default"/>
        <w:jc w:val="both"/>
        <w:rPr>
          <w:color w:val="auto"/>
        </w:rPr>
      </w:pPr>
      <w:r w:rsidRPr="00687743">
        <w:rPr>
          <w:b/>
          <w:color w:val="auto"/>
        </w:rPr>
        <w:t>Madde 1</w:t>
      </w:r>
      <w:r w:rsidRPr="00687743">
        <w:rPr>
          <w:color w:val="auto"/>
        </w:rPr>
        <w:t>-</w:t>
      </w:r>
      <w:r w:rsidRPr="00687743">
        <w:t xml:space="preserve"> </w:t>
      </w:r>
      <w:bookmarkEnd w:id="0"/>
      <w:r w:rsidRPr="00B912C2">
        <w:rPr>
          <w:color w:val="auto"/>
        </w:rPr>
        <w:t>Protokolün 3.</w:t>
      </w:r>
      <w:r>
        <w:rPr>
          <w:color w:val="auto"/>
        </w:rPr>
        <w:t>4.</w:t>
      </w:r>
      <w:r w:rsidRPr="00B912C2">
        <w:rPr>
          <w:color w:val="auto"/>
        </w:rPr>
        <w:t xml:space="preserve"> numaralı maddesi</w:t>
      </w:r>
      <w:r>
        <w:rPr>
          <w:color w:val="auto"/>
        </w:rPr>
        <w:t xml:space="preserve"> </w:t>
      </w:r>
      <w:r w:rsidRPr="00B912C2">
        <w:rPr>
          <w:color w:val="auto"/>
        </w:rPr>
        <w:t>aşağıdaki şekilde değiştirilmiştir</w:t>
      </w:r>
      <w:r>
        <w:rPr>
          <w:color w:val="auto"/>
        </w:rPr>
        <w:t>.</w:t>
      </w:r>
      <w:r w:rsidRPr="00B912C2">
        <w:rPr>
          <w:color w:val="auto"/>
        </w:rPr>
        <w:t xml:space="preserve"> </w:t>
      </w:r>
      <w:bookmarkEnd w:id="1"/>
    </w:p>
    <w:p w:rsidR="00960A29" w:rsidRDefault="00F77599" w:rsidP="00687743">
      <w:pPr>
        <w:spacing w:after="0" w:line="240" w:lineRule="auto"/>
        <w:jc w:val="both"/>
        <w:rPr>
          <w:rFonts w:ascii="Times New Roman" w:hAnsi="Times New Roman"/>
          <w:b/>
          <w:sz w:val="24"/>
          <w:szCs w:val="24"/>
        </w:rPr>
      </w:pPr>
      <w:r w:rsidRPr="00F05272">
        <w:rPr>
          <w:rFonts w:ascii="Times New Roman" w:hAnsi="Times New Roman"/>
          <w:sz w:val="24"/>
          <w:szCs w:val="24"/>
        </w:rPr>
        <w:t>“</w:t>
      </w:r>
      <w:r w:rsidRPr="003B7281">
        <w:rPr>
          <w:rFonts w:ascii="Times New Roman" w:hAnsi="Times New Roman"/>
          <w:b/>
          <w:sz w:val="24"/>
          <w:szCs w:val="24"/>
        </w:rPr>
        <w:t>3.4</w:t>
      </w:r>
      <w:r w:rsidRPr="003B7281">
        <w:rPr>
          <w:rFonts w:ascii="Times New Roman" w:hAnsi="Times New Roman"/>
          <w:sz w:val="24"/>
          <w:szCs w:val="24"/>
        </w:rPr>
        <w:t xml:space="preserve">. </w:t>
      </w:r>
      <w:r w:rsidRPr="00D40C39">
        <w:rPr>
          <w:rFonts w:ascii="Times New Roman" w:hAnsi="Times New Roman"/>
          <w:sz w:val="24"/>
          <w:szCs w:val="24"/>
        </w:rPr>
        <w:t>Eczacı indirim oranları, bir önceki yıl satış hasılatı (KDV hariç) üzerinden aşağıda belirtildiği şekilde uygulanacaktır;</w:t>
      </w:r>
    </w:p>
    <w:p w:rsidR="00821700" w:rsidRDefault="00821700" w:rsidP="00821700">
      <w:pPr>
        <w:spacing w:after="0" w:line="240" w:lineRule="auto"/>
        <w:jc w:val="both"/>
        <w:rPr>
          <w:rFonts w:ascii="Times New Roman" w:hAnsi="Times New Roman"/>
          <w:color w:val="000000" w:themeColor="text1"/>
          <w:sz w:val="24"/>
          <w:szCs w:val="24"/>
        </w:rPr>
      </w:pPr>
      <w:r w:rsidRPr="00C86918">
        <w:rPr>
          <w:rFonts w:ascii="Times New Roman" w:hAnsi="Times New Roman"/>
          <w:color w:val="000000" w:themeColor="text1"/>
          <w:sz w:val="24"/>
          <w:szCs w:val="24"/>
        </w:rPr>
        <w:t>1.</w:t>
      </w:r>
      <w:r w:rsidR="00EB380A">
        <w:rPr>
          <w:rFonts w:ascii="Times New Roman" w:hAnsi="Times New Roman"/>
          <w:color w:val="000000" w:themeColor="text1"/>
          <w:sz w:val="24"/>
          <w:szCs w:val="24"/>
        </w:rPr>
        <w:t>701.000</w:t>
      </w:r>
      <w:r w:rsidRPr="00C86918">
        <w:rPr>
          <w:rFonts w:ascii="Times New Roman" w:hAnsi="Times New Roman"/>
          <w:color w:val="000000" w:themeColor="text1"/>
          <w:sz w:val="24"/>
          <w:szCs w:val="24"/>
        </w:rPr>
        <w:t xml:space="preserve"> TL'ye kadar satış hâsılatı olan eczaneler tarafından %0 indirim,</w:t>
      </w:r>
    </w:p>
    <w:p w:rsidR="000F677B" w:rsidRDefault="00821700" w:rsidP="00821700">
      <w:pPr>
        <w:spacing w:after="0" w:line="240" w:lineRule="auto"/>
        <w:jc w:val="both"/>
        <w:rPr>
          <w:rFonts w:ascii="Times New Roman" w:hAnsi="Times New Roman"/>
          <w:color w:val="000000" w:themeColor="text1"/>
          <w:sz w:val="24"/>
          <w:szCs w:val="24"/>
        </w:rPr>
      </w:pPr>
      <w:r w:rsidRPr="00C86918">
        <w:rPr>
          <w:rFonts w:ascii="Times New Roman" w:hAnsi="Times New Roman"/>
          <w:color w:val="000000" w:themeColor="text1"/>
          <w:sz w:val="24"/>
          <w:szCs w:val="24"/>
        </w:rPr>
        <w:t>1.</w:t>
      </w:r>
      <w:r w:rsidR="00EB380A">
        <w:rPr>
          <w:rFonts w:ascii="Times New Roman" w:hAnsi="Times New Roman"/>
          <w:color w:val="000000" w:themeColor="text1"/>
          <w:sz w:val="24"/>
          <w:szCs w:val="24"/>
        </w:rPr>
        <w:t>701.00</w:t>
      </w:r>
      <w:r w:rsidR="000F677B">
        <w:rPr>
          <w:rFonts w:ascii="Times New Roman" w:hAnsi="Times New Roman"/>
          <w:color w:val="000000" w:themeColor="text1"/>
          <w:sz w:val="24"/>
          <w:szCs w:val="24"/>
        </w:rPr>
        <w:t>0</w:t>
      </w:r>
      <w:r w:rsidRPr="00C86918">
        <w:rPr>
          <w:rFonts w:ascii="Times New Roman" w:hAnsi="Times New Roman"/>
          <w:color w:val="000000" w:themeColor="text1"/>
          <w:sz w:val="24"/>
          <w:szCs w:val="24"/>
        </w:rPr>
        <w:t xml:space="preserve"> TL’den </w:t>
      </w:r>
      <w:bookmarkStart w:id="2" w:name="_Hlk132649991"/>
      <w:r w:rsidR="000A7407">
        <w:rPr>
          <w:rFonts w:ascii="Times New Roman" w:hAnsi="Times New Roman"/>
          <w:color w:val="000000" w:themeColor="text1"/>
          <w:sz w:val="24"/>
          <w:szCs w:val="24"/>
        </w:rPr>
        <w:t>2.126.25</w:t>
      </w:r>
      <w:r w:rsidRPr="00C86918">
        <w:rPr>
          <w:rFonts w:ascii="Times New Roman" w:hAnsi="Times New Roman"/>
          <w:color w:val="000000" w:themeColor="text1"/>
          <w:sz w:val="24"/>
          <w:szCs w:val="24"/>
        </w:rPr>
        <w:t xml:space="preserve">0 </w:t>
      </w:r>
      <w:bookmarkEnd w:id="2"/>
      <w:r w:rsidRPr="00C86918">
        <w:rPr>
          <w:rFonts w:ascii="Times New Roman" w:hAnsi="Times New Roman"/>
          <w:color w:val="000000" w:themeColor="text1"/>
          <w:sz w:val="24"/>
          <w:szCs w:val="24"/>
        </w:rPr>
        <w:t>TL’ye kadar satış hâsılatı olan eczaneler tarafından %0,75 indirim,</w:t>
      </w:r>
    </w:p>
    <w:p w:rsidR="00821700" w:rsidRPr="00C86918" w:rsidRDefault="000A7407"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2.126.25</w:t>
      </w:r>
      <w:r w:rsidR="000F677B">
        <w:rPr>
          <w:rFonts w:ascii="Times New Roman" w:hAnsi="Times New Roman"/>
          <w:color w:val="000000" w:themeColor="text1"/>
          <w:sz w:val="24"/>
          <w:szCs w:val="24"/>
        </w:rPr>
        <w:t>0</w:t>
      </w:r>
      <w:r w:rsidRPr="00C86918">
        <w:rPr>
          <w:rFonts w:ascii="Times New Roman" w:hAnsi="Times New Roman"/>
          <w:color w:val="000000" w:themeColor="text1"/>
          <w:sz w:val="24"/>
          <w:szCs w:val="24"/>
        </w:rPr>
        <w:t xml:space="preserve"> </w:t>
      </w:r>
      <w:r w:rsidR="00821700" w:rsidRPr="00C86918">
        <w:rPr>
          <w:rFonts w:ascii="Times New Roman" w:hAnsi="Times New Roman"/>
          <w:color w:val="000000" w:themeColor="text1"/>
          <w:sz w:val="24"/>
          <w:szCs w:val="24"/>
        </w:rPr>
        <w:t xml:space="preserve">TL’den </w:t>
      </w:r>
      <w:bookmarkStart w:id="3" w:name="_Hlk132650110"/>
      <w:r>
        <w:rPr>
          <w:rFonts w:ascii="Times New Roman" w:hAnsi="Times New Roman"/>
          <w:color w:val="000000" w:themeColor="text1"/>
          <w:sz w:val="24"/>
          <w:szCs w:val="24"/>
        </w:rPr>
        <w:t>2.551.500</w:t>
      </w:r>
      <w:r w:rsidR="00821700" w:rsidRPr="00C86918">
        <w:rPr>
          <w:rFonts w:ascii="Times New Roman" w:hAnsi="Times New Roman"/>
          <w:color w:val="000000" w:themeColor="text1"/>
          <w:sz w:val="24"/>
          <w:szCs w:val="24"/>
        </w:rPr>
        <w:t xml:space="preserve"> </w:t>
      </w:r>
      <w:bookmarkEnd w:id="3"/>
      <w:r w:rsidR="00821700" w:rsidRPr="00C86918">
        <w:rPr>
          <w:rFonts w:ascii="Times New Roman" w:hAnsi="Times New Roman"/>
          <w:color w:val="000000" w:themeColor="text1"/>
          <w:sz w:val="24"/>
          <w:szCs w:val="24"/>
        </w:rPr>
        <w:t>TL’ye kadar satış hâsılatı olan eczaneler tarafından %1,30 indirim,</w:t>
      </w:r>
    </w:p>
    <w:p w:rsidR="00821700" w:rsidRPr="00C86918" w:rsidRDefault="000A7407"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2.551.50</w:t>
      </w:r>
      <w:r w:rsidR="000F677B">
        <w:rPr>
          <w:rFonts w:ascii="Times New Roman" w:hAnsi="Times New Roman"/>
          <w:color w:val="000000" w:themeColor="text1"/>
          <w:sz w:val="24"/>
          <w:szCs w:val="24"/>
        </w:rPr>
        <w:t>0</w:t>
      </w:r>
      <w:r w:rsidRPr="00C86918">
        <w:rPr>
          <w:rFonts w:ascii="Times New Roman" w:hAnsi="Times New Roman"/>
          <w:color w:val="000000" w:themeColor="text1"/>
          <w:sz w:val="24"/>
          <w:szCs w:val="24"/>
        </w:rPr>
        <w:t xml:space="preserve"> </w:t>
      </w:r>
      <w:r w:rsidR="00821700" w:rsidRPr="00C86918">
        <w:rPr>
          <w:rFonts w:ascii="Times New Roman" w:hAnsi="Times New Roman"/>
          <w:color w:val="000000" w:themeColor="text1"/>
          <w:sz w:val="24"/>
          <w:szCs w:val="24"/>
        </w:rPr>
        <w:t xml:space="preserve">TL’den </w:t>
      </w:r>
      <w:r>
        <w:rPr>
          <w:rFonts w:ascii="Times New Roman" w:hAnsi="Times New Roman"/>
          <w:color w:val="000000" w:themeColor="text1"/>
          <w:sz w:val="24"/>
          <w:szCs w:val="24"/>
        </w:rPr>
        <w:t>3.572.100</w:t>
      </w:r>
      <w:r w:rsidR="00821700" w:rsidRPr="00C86918">
        <w:rPr>
          <w:rFonts w:ascii="Times New Roman" w:hAnsi="Times New Roman"/>
          <w:color w:val="000000" w:themeColor="text1"/>
          <w:sz w:val="24"/>
          <w:szCs w:val="24"/>
        </w:rPr>
        <w:t xml:space="preserve"> TL’ye kadar satış hâsılatı olan eczaneler tarafından %1,60 indirim,</w:t>
      </w:r>
    </w:p>
    <w:p w:rsidR="00821700" w:rsidRPr="00C86918" w:rsidRDefault="00DE734F"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3.572.10</w:t>
      </w:r>
      <w:r w:rsidR="000F677B">
        <w:rPr>
          <w:rFonts w:ascii="Times New Roman" w:hAnsi="Times New Roman"/>
          <w:color w:val="000000" w:themeColor="text1"/>
          <w:sz w:val="24"/>
          <w:szCs w:val="24"/>
        </w:rPr>
        <w:t>0</w:t>
      </w:r>
      <w:r w:rsidRPr="00C86918">
        <w:rPr>
          <w:rFonts w:ascii="Times New Roman" w:hAnsi="Times New Roman"/>
          <w:color w:val="000000" w:themeColor="text1"/>
          <w:sz w:val="24"/>
          <w:szCs w:val="24"/>
        </w:rPr>
        <w:t xml:space="preserve"> </w:t>
      </w:r>
      <w:r w:rsidR="00821700" w:rsidRPr="00C86918">
        <w:rPr>
          <w:rFonts w:ascii="Times New Roman" w:hAnsi="Times New Roman"/>
          <w:color w:val="000000" w:themeColor="text1"/>
          <w:sz w:val="24"/>
          <w:szCs w:val="24"/>
        </w:rPr>
        <w:t>TL’den</w:t>
      </w:r>
      <w:r>
        <w:rPr>
          <w:rFonts w:ascii="Times New Roman" w:hAnsi="Times New Roman"/>
          <w:color w:val="000000" w:themeColor="text1"/>
          <w:sz w:val="24"/>
          <w:szCs w:val="24"/>
        </w:rPr>
        <w:t xml:space="preserve"> </w:t>
      </w:r>
      <w:bookmarkStart w:id="4" w:name="_Hlk132650263"/>
      <w:r>
        <w:rPr>
          <w:rFonts w:ascii="Times New Roman" w:hAnsi="Times New Roman"/>
          <w:color w:val="000000" w:themeColor="text1"/>
          <w:sz w:val="24"/>
          <w:szCs w:val="24"/>
        </w:rPr>
        <w:t>4.252.5</w:t>
      </w:r>
      <w:r w:rsidR="00821700" w:rsidRPr="00C86918">
        <w:rPr>
          <w:rFonts w:ascii="Times New Roman" w:hAnsi="Times New Roman"/>
          <w:color w:val="000000" w:themeColor="text1"/>
          <w:sz w:val="24"/>
          <w:szCs w:val="24"/>
        </w:rPr>
        <w:t xml:space="preserve">00 </w:t>
      </w:r>
      <w:bookmarkEnd w:id="4"/>
      <w:r w:rsidR="00821700" w:rsidRPr="00C86918">
        <w:rPr>
          <w:rFonts w:ascii="Times New Roman" w:hAnsi="Times New Roman"/>
          <w:color w:val="000000" w:themeColor="text1"/>
          <w:sz w:val="24"/>
          <w:szCs w:val="24"/>
        </w:rPr>
        <w:t>TL’ye kadar satış hâsılatı olan eczaneler tarafından %2,25 indirim,</w:t>
      </w:r>
    </w:p>
    <w:p w:rsidR="00821700" w:rsidRPr="00C86918" w:rsidRDefault="00DE734F"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4.252.5</w:t>
      </w:r>
      <w:r w:rsidRPr="00C86918">
        <w:rPr>
          <w:rFonts w:ascii="Times New Roman" w:hAnsi="Times New Roman"/>
          <w:color w:val="000000" w:themeColor="text1"/>
          <w:sz w:val="24"/>
          <w:szCs w:val="24"/>
        </w:rPr>
        <w:t>0</w:t>
      </w:r>
      <w:r w:rsidR="00EE0510">
        <w:rPr>
          <w:rFonts w:ascii="Times New Roman" w:hAnsi="Times New Roman"/>
          <w:color w:val="000000" w:themeColor="text1"/>
          <w:sz w:val="24"/>
          <w:szCs w:val="24"/>
        </w:rPr>
        <w:t>0</w:t>
      </w:r>
      <w:r w:rsidRPr="00C86918">
        <w:rPr>
          <w:rFonts w:ascii="Times New Roman" w:hAnsi="Times New Roman"/>
          <w:color w:val="000000" w:themeColor="text1"/>
          <w:sz w:val="24"/>
          <w:szCs w:val="24"/>
        </w:rPr>
        <w:t xml:space="preserve"> </w:t>
      </w:r>
      <w:r w:rsidR="00821700" w:rsidRPr="00C86918">
        <w:rPr>
          <w:rFonts w:ascii="Times New Roman" w:hAnsi="Times New Roman"/>
          <w:color w:val="000000" w:themeColor="text1"/>
          <w:sz w:val="24"/>
          <w:szCs w:val="24"/>
        </w:rPr>
        <w:t>TL’nin üzerinde satış hâsılatı olan eczaneler tarafından %2,50 indirim.</w:t>
      </w:r>
    </w:p>
    <w:p w:rsidR="00821700" w:rsidRPr="00F7255C" w:rsidRDefault="00821700" w:rsidP="00821700">
      <w:pPr>
        <w:spacing w:after="0" w:line="240" w:lineRule="auto"/>
        <w:jc w:val="both"/>
        <w:rPr>
          <w:rFonts w:ascii="Times New Roman" w:hAnsi="Times New Roman"/>
          <w:sz w:val="24"/>
          <w:szCs w:val="24"/>
        </w:rPr>
      </w:pPr>
      <w:r w:rsidRPr="00F7255C">
        <w:rPr>
          <w:rFonts w:ascii="Times New Roman" w:hAnsi="Times New Roman"/>
          <w:sz w:val="24"/>
          <w:szCs w:val="24"/>
        </w:rPr>
        <w:t>İmalatçı ve ithalatçı indirimi yapılarak depocuya satış fiyatı üzerinden depocu ve eczacı kar oranları uygulandıktan sonra ulaşılan fiyattan eczane indirimi yapılır.</w:t>
      </w:r>
    </w:p>
    <w:p w:rsidR="00821700" w:rsidRPr="00F7255C" w:rsidRDefault="00821700" w:rsidP="00821700">
      <w:pPr>
        <w:spacing w:after="0" w:line="240" w:lineRule="auto"/>
        <w:jc w:val="both"/>
        <w:rPr>
          <w:rFonts w:ascii="Times New Roman" w:hAnsi="Times New Roman"/>
          <w:sz w:val="24"/>
          <w:szCs w:val="24"/>
        </w:rPr>
      </w:pPr>
      <w:r w:rsidRPr="00F7255C">
        <w:rPr>
          <w:rFonts w:ascii="Times New Roman" w:hAnsi="Times New Roman"/>
          <w:sz w:val="24"/>
          <w:szCs w:val="24"/>
        </w:rPr>
        <w:t xml:space="preserve">Bununla birlikte bir önceki yıl satış hasılatı (KDV hariç) üzerinden her reçete başına; </w:t>
      </w:r>
    </w:p>
    <w:p w:rsidR="00821700" w:rsidRPr="00C86918" w:rsidRDefault="006E2608" w:rsidP="00821700">
      <w:pPr>
        <w:spacing w:after="0" w:line="240" w:lineRule="auto"/>
        <w:jc w:val="both"/>
        <w:rPr>
          <w:rFonts w:ascii="Times New Roman" w:hAnsi="Times New Roman"/>
          <w:color w:val="000000" w:themeColor="text1"/>
          <w:sz w:val="24"/>
          <w:szCs w:val="24"/>
        </w:rPr>
      </w:pPr>
      <w:bookmarkStart w:id="5" w:name="_Hlk132650422"/>
      <w:r>
        <w:rPr>
          <w:rFonts w:ascii="Times New Roman" w:hAnsi="Times New Roman"/>
          <w:color w:val="000000" w:themeColor="text1"/>
          <w:sz w:val="24"/>
          <w:szCs w:val="24"/>
        </w:rPr>
        <w:t>1.020.6</w:t>
      </w:r>
      <w:r w:rsidR="00821700" w:rsidRPr="00C86918">
        <w:rPr>
          <w:rFonts w:ascii="Times New Roman" w:hAnsi="Times New Roman"/>
          <w:color w:val="000000" w:themeColor="text1"/>
          <w:sz w:val="24"/>
          <w:szCs w:val="24"/>
        </w:rPr>
        <w:t xml:space="preserve">00 </w:t>
      </w:r>
      <w:bookmarkEnd w:id="5"/>
      <w:r w:rsidR="00821700" w:rsidRPr="00C86918">
        <w:rPr>
          <w:rFonts w:ascii="Times New Roman" w:hAnsi="Times New Roman"/>
          <w:color w:val="000000" w:themeColor="text1"/>
          <w:sz w:val="24"/>
          <w:szCs w:val="24"/>
        </w:rPr>
        <w:t xml:space="preserve">TL’ye kadar satış hâsılatı olan eczacıya </w:t>
      </w:r>
      <w:r w:rsidR="001A5ACA">
        <w:rPr>
          <w:rFonts w:ascii="Times New Roman" w:hAnsi="Times New Roman"/>
          <w:color w:val="000000" w:themeColor="text1"/>
          <w:sz w:val="24"/>
          <w:szCs w:val="24"/>
        </w:rPr>
        <w:t>9</w:t>
      </w:r>
      <w:r w:rsidR="00821700" w:rsidRPr="00C86918">
        <w:rPr>
          <w:rFonts w:ascii="Times New Roman" w:hAnsi="Times New Roman"/>
          <w:color w:val="000000" w:themeColor="text1"/>
          <w:sz w:val="24"/>
          <w:szCs w:val="24"/>
        </w:rPr>
        <w:t>TL (</w:t>
      </w:r>
      <w:proofErr w:type="spellStart"/>
      <w:r w:rsidR="001A5ACA">
        <w:rPr>
          <w:rFonts w:ascii="Times New Roman" w:hAnsi="Times New Roman"/>
          <w:color w:val="000000" w:themeColor="text1"/>
          <w:sz w:val="24"/>
          <w:szCs w:val="24"/>
        </w:rPr>
        <w:t>dokuz</w:t>
      </w:r>
      <w:r w:rsidR="00821700" w:rsidRPr="00C86918">
        <w:rPr>
          <w:rFonts w:ascii="Times New Roman" w:hAnsi="Times New Roman"/>
          <w:color w:val="000000" w:themeColor="text1"/>
          <w:sz w:val="24"/>
          <w:szCs w:val="24"/>
        </w:rPr>
        <w:t>TL</w:t>
      </w:r>
      <w:proofErr w:type="spellEnd"/>
      <w:r w:rsidR="00821700" w:rsidRPr="00C86918">
        <w:rPr>
          <w:rFonts w:ascii="Times New Roman" w:hAnsi="Times New Roman"/>
          <w:color w:val="000000" w:themeColor="text1"/>
          <w:sz w:val="24"/>
          <w:szCs w:val="24"/>
        </w:rPr>
        <w:t>),</w:t>
      </w:r>
    </w:p>
    <w:p w:rsidR="00821700" w:rsidRPr="00C86918" w:rsidRDefault="006E2608"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1.020.6</w:t>
      </w:r>
      <w:r w:rsidRPr="00C86918">
        <w:rPr>
          <w:rFonts w:ascii="Times New Roman" w:hAnsi="Times New Roman"/>
          <w:color w:val="000000" w:themeColor="text1"/>
          <w:sz w:val="24"/>
          <w:szCs w:val="24"/>
        </w:rPr>
        <w:t xml:space="preserve">00 </w:t>
      </w:r>
      <w:r w:rsidR="00821700" w:rsidRPr="00C86918">
        <w:rPr>
          <w:rFonts w:ascii="Times New Roman" w:hAnsi="Times New Roman"/>
          <w:color w:val="000000" w:themeColor="text1"/>
          <w:sz w:val="24"/>
          <w:szCs w:val="24"/>
        </w:rPr>
        <w:t xml:space="preserve">TL’den </w:t>
      </w:r>
      <w:bookmarkStart w:id="6" w:name="_Hlk132650474"/>
      <w:r w:rsidR="00821700" w:rsidRPr="00C86918">
        <w:rPr>
          <w:rFonts w:ascii="Times New Roman" w:hAnsi="Times New Roman"/>
          <w:color w:val="000000" w:themeColor="text1"/>
          <w:sz w:val="24"/>
          <w:szCs w:val="24"/>
        </w:rPr>
        <w:t>1.</w:t>
      </w:r>
      <w:r>
        <w:rPr>
          <w:rFonts w:ascii="Times New Roman" w:hAnsi="Times New Roman"/>
          <w:color w:val="000000" w:themeColor="text1"/>
          <w:sz w:val="24"/>
          <w:szCs w:val="24"/>
        </w:rPr>
        <w:t>701</w:t>
      </w:r>
      <w:r w:rsidR="00821700" w:rsidRPr="00C86918">
        <w:rPr>
          <w:rFonts w:ascii="Times New Roman" w:hAnsi="Times New Roman"/>
          <w:color w:val="000000" w:themeColor="text1"/>
          <w:sz w:val="24"/>
          <w:szCs w:val="24"/>
        </w:rPr>
        <w:t xml:space="preserve">.000 </w:t>
      </w:r>
      <w:bookmarkEnd w:id="6"/>
      <w:r w:rsidR="00821700" w:rsidRPr="00C86918">
        <w:rPr>
          <w:rFonts w:ascii="Times New Roman" w:hAnsi="Times New Roman"/>
          <w:color w:val="000000" w:themeColor="text1"/>
          <w:sz w:val="24"/>
          <w:szCs w:val="24"/>
        </w:rPr>
        <w:t>TL’ye kadar satış hâsılatı olan eczacıya</w:t>
      </w:r>
      <w:r w:rsidR="001A5ACA">
        <w:rPr>
          <w:rFonts w:ascii="Times New Roman" w:hAnsi="Times New Roman"/>
          <w:color w:val="000000" w:themeColor="text1"/>
          <w:sz w:val="24"/>
          <w:szCs w:val="24"/>
        </w:rPr>
        <w:t xml:space="preserve"> 5.8</w:t>
      </w:r>
      <w:r w:rsidR="00821700" w:rsidRPr="00C86918">
        <w:rPr>
          <w:rFonts w:ascii="Times New Roman" w:hAnsi="Times New Roman"/>
          <w:color w:val="000000" w:themeColor="text1"/>
          <w:sz w:val="24"/>
          <w:szCs w:val="24"/>
        </w:rPr>
        <w:t>1TL (</w:t>
      </w:r>
      <w:proofErr w:type="spellStart"/>
      <w:proofErr w:type="gramStart"/>
      <w:r w:rsidR="001A5ACA">
        <w:rPr>
          <w:rFonts w:ascii="Times New Roman" w:hAnsi="Times New Roman"/>
          <w:color w:val="000000" w:themeColor="text1"/>
          <w:sz w:val="24"/>
          <w:szCs w:val="24"/>
        </w:rPr>
        <w:t>beş</w:t>
      </w:r>
      <w:r w:rsidR="00821700" w:rsidRPr="00C86918">
        <w:rPr>
          <w:rFonts w:ascii="Times New Roman" w:hAnsi="Times New Roman"/>
          <w:color w:val="000000" w:themeColor="text1"/>
          <w:sz w:val="24"/>
          <w:szCs w:val="24"/>
        </w:rPr>
        <w:t>TL,</w:t>
      </w:r>
      <w:r w:rsidR="001A5ACA">
        <w:rPr>
          <w:rFonts w:ascii="Times New Roman" w:hAnsi="Times New Roman"/>
          <w:color w:val="000000" w:themeColor="text1"/>
          <w:sz w:val="24"/>
          <w:szCs w:val="24"/>
        </w:rPr>
        <w:t>seksen</w:t>
      </w:r>
      <w:r w:rsidR="00821700" w:rsidRPr="00C86918">
        <w:rPr>
          <w:rFonts w:ascii="Times New Roman" w:hAnsi="Times New Roman"/>
          <w:color w:val="000000" w:themeColor="text1"/>
          <w:sz w:val="24"/>
          <w:szCs w:val="24"/>
        </w:rPr>
        <w:t>birkr</w:t>
      </w:r>
      <w:proofErr w:type="spellEnd"/>
      <w:proofErr w:type="gramEnd"/>
      <w:r w:rsidR="00821700" w:rsidRPr="00C86918">
        <w:rPr>
          <w:rFonts w:ascii="Times New Roman" w:hAnsi="Times New Roman"/>
          <w:color w:val="000000" w:themeColor="text1"/>
          <w:sz w:val="24"/>
          <w:szCs w:val="24"/>
        </w:rPr>
        <w:t xml:space="preserve">.), </w:t>
      </w:r>
    </w:p>
    <w:p w:rsidR="00821700" w:rsidRPr="00C86918" w:rsidRDefault="006E2608" w:rsidP="00821700">
      <w:pPr>
        <w:spacing w:after="0" w:line="240" w:lineRule="auto"/>
        <w:jc w:val="both"/>
        <w:rPr>
          <w:rFonts w:ascii="Times New Roman" w:hAnsi="Times New Roman"/>
          <w:color w:val="000000" w:themeColor="text1"/>
          <w:sz w:val="24"/>
          <w:szCs w:val="24"/>
        </w:rPr>
      </w:pPr>
      <w:r w:rsidRPr="00C86918">
        <w:rPr>
          <w:rFonts w:ascii="Times New Roman" w:hAnsi="Times New Roman"/>
          <w:color w:val="000000" w:themeColor="text1"/>
          <w:sz w:val="24"/>
          <w:szCs w:val="24"/>
        </w:rPr>
        <w:t>1.</w:t>
      </w:r>
      <w:r>
        <w:rPr>
          <w:rFonts w:ascii="Times New Roman" w:hAnsi="Times New Roman"/>
          <w:color w:val="000000" w:themeColor="text1"/>
          <w:sz w:val="24"/>
          <w:szCs w:val="24"/>
        </w:rPr>
        <w:t>701</w:t>
      </w:r>
      <w:r w:rsidRPr="00C86918">
        <w:rPr>
          <w:rFonts w:ascii="Times New Roman" w:hAnsi="Times New Roman"/>
          <w:color w:val="000000" w:themeColor="text1"/>
          <w:sz w:val="24"/>
          <w:szCs w:val="24"/>
        </w:rPr>
        <w:t xml:space="preserve">.000 </w:t>
      </w:r>
      <w:r w:rsidR="00821700" w:rsidRPr="00C86918">
        <w:rPr>
          <w:rFonts w:ascii="Times New Roman" w:hAnsi="Times New Roman"/>
          <w:color w:val="000000" w:themeColor="text1"/>
          <w:sz w:val="24"/>
          <w:szCs w:val="24"/>
        </w:rPr>
        <w:t xml:space="preserve">TL’den </w:t>
      </w:r>
      <w:bookmarkStart w:id="7" w:name="_Hlk132650522"/>
      <w:r w:rsidR="006370F7">
        <w:rPr>
          <w:rFonts w:ascii="Times New Roman" w:hAnsi="Times New Roman"/>
          <w:color w:val="000000" w:themeColor="text1"/>
          <w:sz w:val="24"/>
          <w:szCs w:val="24"/>
        </w:rPr>
        <w:t>2.126.25</w:t>
      </w:r>
      <w:r w:rsidR="00821700" w:rsidRPr="00C86918">
        <w:rPr>
          <w:rFonts w:ascii="Times New Roman" w:hAnsi="Times New Roman"/>
          <w:color w:val="000000" w:themeColor="text1"/>
          <w:sz w:val="24"/>
          <w:szCs w:val="24"/>
        </w:rPr>
        <w:t xml:space="preserve">0 </w:t>
      </w:r>
      <w:bookmarkEnd w:id="7"/>
      <w:r w:rsidR="00821700" w:rsidRPr="00C86918">
        <w:rPr>
          <w:rFonts w:ascii="Times New Roman" w:hAnsi="Times New Roman"/>
          <w:color w:val="000000" w:themeColor="text1"/>
          <w:sz w:val="24"/>
          <w:szCs w:val="24"/>
        </w:rPr>
        <w:t xml:space="preserve">TL’ye kadar satış hâsılatı olan </w:t>
      </w:r>
      <w:proofErr w:type="gramStart"/>
      <w:r w:rsidR="00821700" w:rsidRPr="00C86918">
        <w:rPr>
          <w:rFonts w:ascii="Times New Roman" w:hAnsi="Times New Roman"/>
          <w:color w:val="000000" w:themeColor="text1"/>
          <w:sz w:val="24"/>
          <w:szCs w:val="24"/>
        </w:rPr>
        <w:t xml:space="preserve">eczacıya  </w:t>
      </w:r>
      <w:r w:rsidR="001A5ACA">
        <w:rPr>
          <w:rFonts w:ascii="Times New Roman" w:hAnsi="Times New Roman"/>
          <w:color w:val="000000" w:themeColor="text1"/>
          <w:sz w:val="24"/>
          <w:szCs w:val="24"/>
        </w:rPr>
        <w:t>4.</w:t>
      </w:r>
      <w:proofErr w:type="gramEnd"/>
      <w:r w:rsidR="001A5ACA">
        <w:rPr>
          <w:rFonts w:ascii="Times New Roman" w:hAnsi="Times New Roman"/>
          <w:color w:val="000000" w:themeColor="text1"/>
          <w:sz w:val="24"/>
          <w:szCs w:val="24"/>
        </w:rPr>
        <w:t>71</w:t>
      </w:r>
      <w:r w:rsidR="004F5DE2">
        <w:rPr>
          <w:rFonts w:ascii="Times New Roman" w:hAnsi="Times New Roman"/>
          <w:color w:val="000000" w:themeColor="text1"/>
          <w:sz w:val="24"/>
          <w:szCs w:val="24"/>
        </w:rPr>
        <w:t>TL</w:t>
      </w:r>
      <w:r w:rsidR="00821700" w:rsidRPr="00C86918">
        <w:rPr>
          <w:rFonts w:ascii="Times New Roman" w:hAnsi="Times New Roman"/>
          <w:color w:val="000000" w:themeColor="text1"/>
          <w:sz w:val="24"/>
          <w:szCs w:val="24"/>
        </w:rPr>
        <w:t>(</w:t>
      </w:r>
      <w:proofErr w:type="spellStart"/>
      <w:r w:rsidR="001A5ACA">
        <w:rPr>
          <w:rFonts w:ascii="Times New Roman" w:hAnsi="Times New Roman"/>
          <w:color w:val="000000" w:themeColor="text1"/>
          <w:sz w:val="24"/>
          <w:szCs w:val="24"/>
        </w:rPr>
        <w:t>dört</w:t>
      </w:r>
      <w:r w:rsidR="00821700" w:rsidRPr="00C86918">
        <w:rPr>
          <w:rFonts w:ascii="Times New Roman" w:hAnsi="Times New Roman"/>
          <w:color w:val="000000" w:themeColor="text1"/>
          <w:sz w:val="24"/>
          <w:szCs w:val="24"/>
        </w:rPr>
        <w:t>TL,y</w:t>
      </w:r>
      <w:r w:rsidR="001A5ACA">
        <w:rPr>
          <w:rFonts w:ascii="Times New Roman" w:hAnsi="Times New Roman"/>
          <w:color w:val="000000" w:themeColor="text1"/>
          <w:sz w:val="24"/>
          <w:szCs w:val="24"/>
        </w:rPr>
        <w:t>etmiş</w:t>
      </w:r>
      <w:r w:rsidR="00821700" w:rsidRPr="00C86918">
        <w:rPr>
          <w:rFonts w:ascii="Times New Roman" w:hAnsi="Times New Roman"/>
          <w:color w:val="000000" w:themeColor="text1"/>
          <w:sz w:val="24"/>
          <w:szCs w:val="24"/>
        </w:rPr>
        <w:t>birkr</w:t>
      </w:r>
      <w:proofErr w:type="spellEnd"/>
      <w:r w:rsidR="00821700" w:rsidRPr="00C86918">
        <w:rPr>
          <w:rFonts w:ascii="Times New Roman" w:hAnsi="Times New Roman"/>
          <w:color w:val="000000" w:themeColor="text1"/>
          <w:sz w:val="24"/>
          <w:szCs w:val="24"/>
        </w:rPr>
        <w:t>.),</w:t>
      </w:r>
    </w:p>
    <w:p w:rsidR="00821700" w:rsidRPr="00C86918" w:rsidRDefault="006370F7"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2.126.25</w:t>
      </w:r>
      <w:r w:rsidRPr="00C86918">
        <w:rPr>
          <w:rFonts w:ascii="Times New Roman" w:hAnsi="Times New Roman"/>
          <w:color w:val="000000" w:themeColor="text1"/>
          <w:sz w:val="24"/>
          <w:szCs w:val="24"/>
        </w:rPr>
        <w:t xml:space="preserve">0 </w:t>
      </w:r>
      <w:r w:rsidR="00821700" w:rsidRPr="00C86918">
        <w:rPr>
          <w:rFonts w:ascii="Times New Roman" w:hAnsi="Times New Roman"/>
          <w:color w:val="000000" w:themeColor="text1"/>
          <w:sz w:val="24"/>
          <w:szCs w:val="24"/>
        </w:rPr>
        <w:t xml:space="preserve">TL’den </w:t>
      </w:r>
      <w:bookmarkStart w:id="8" w:name="_Hlk132650558"/>
      <w:r>
        <w:rPr>
          <w:rFonts w:ascii="Times New Roman" w:hAnsi="Times New Roman"/>
          <w:color w:val="000000" w:themeColor="text1"/>
          <w:sz w:val="24"/>
          <w:szCs w:val="24"/>
        </w:rPr>
        <w:t>2.551.500</w:t>
      </w:r>
      <w:r w:rsidR="00821700" w:rsidRPr="00C86918">
        <w:rPr>
          <w:rFonts w:ascii="Times New Roman" w:hAnsi="Times New Roman"/>
          <w:color w:val="000000" w:themeColor="text1"/>
          <w:sz w:val="24"/>
          <w:szCs w:val="24"/>
        </w:rPr>
        <w:t xml:space="preserve"> </w:t>
      </w:r>
      <w:bookmarkEnd w:id="8"/>
      <w:r w:rsidR="00821700" w:rsidRPr="00C86918">
        <w:rPr>
          <w:rFonts w:ascii="Times New Roman" w:hAnsi="Times New Roman"/>
          <w:color w:val="000000" w:themeColor="text1"/>
          <w:sz w:val="24"/>
          <w:szCs w:val="24"/>
        </w:rPr>
        <w:t xml:space="preserve">TL’ye kadar satış hâsılatı olan eczacıya </w:t>
      </w:r>
      <w:r w:rsidR="001A5ACA">
        <w:rPr>
          <w:rFonts w:ascii="Times New Roman" w:hAnsi="Times New Roman"/>
          <w:color w:val="000000" w:themeColor="text1"/>
          <w:sz w:val="24"/>
          <w:szCs w:val="24"/>
        </w:rPr>
        <w:t>3.44TL (</w:t>
      </w:r>
      <w:proofErr w:type="spellStart"/>
      <w:proofErr w:type="gramStart"/>
      <w:r w:rsidR="001A5ACA">
        <w:rPr>
          <w:rFonts w:ascii="Times New Roman" w:hAnsi="Times New Roman"/>
          <w:color w:val="000000" w:themeColor="text1"/>
          <w:sz w:val="24"/>
          <w:szCs w:val="24"/>
        </w:rPr>
        <w:t>üçTL</w:t>
      </w:r>
      <w:r w:rsidR="00F4230C">
        <w:rPr>
          <w:rFonts w:ascii="Times New Roman" w:hAnsi="Times New Roman"/>
          <w:color w:val="000000" w:themeColor="text1"/>
          <w:sz w:val="24"/>
          <w:szCs w:val="24"/>
        </w:rPr>
        <w:t>,</w:t>
      </w:r>
      <w:r w:rsidR="001A5ACA">
        <w:rPr>
          <w:rFonts w:ascii="Times New Roman" w:hAnsi="Times New Roman"/>
          <w:color w:val="000000" w:themeColor="text1"/>
          <w:sz w:val="24"/>
          <w:szCs w:val="24"/>
        </w:rPr>
        <w:t>kırk</w:t>
      </w:r>
      <w:r w:rsidR="00821700" w:rsidRPr="00C86918">
        <w:rPr>
          <w:rFonts w:ascii="Times New Roman" w:hAnsi="Times New Roman"/>
          <w:color w:val="000000" w:themeColor="text1"/>
          <w:sz w:val="24"/>
          <w:szCs w:val="24"/>
        </w:rPr>
        <w:t>dörtkr</w:t>
      </w:r>
      <w:proofErr w:type="spellEnd"/>
      <w:proofErr w:type="gramEnd"/>
      <w:r w:rsidR="00821700" w:rsidRPr="00C86918">
        <w:rPr>
          <w:rFonts w:ascii="Times New Roman" w:hAnsi="Times New Roman"/>
          <w:color w:val="000000" w:themeColor="text1"/>
          <w:sz w:val="24"/>
          <w:szCs w:val="24"/>
        </w:rPr>
        <w:t>.),</w:t>
      </w:r>
    </w:p>
    <w:p w:rsidR="00821700" w:rsidRPr="00C86918" w:rsidRDefault="006370F7"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2.551.500</w:t>
      </w:r>
      <w:r w:rsidRPr="00C86918">
        <w:rPr>
          <w:rFonts w:ascii="Times New Roman" w:hAnsi="Times New Roman"/>
          <w:color w:val="000000" w:themeColor="text1"/>
          <w:sz w:val="24"/>
          <w:szCs w:val="24"/>
        </w:rPr>
        <w:t xml:space="preserve"> </w:t>
      </w:r>
      <w:r w:rsidR="00821700" w:rsidRPr="00C86918">
        <w:rPr>
          <w:rFonts w:ascii="Times New Roman" w:hAnsi="Times New Roman"/>
          <w:color w:val="000000" w:themeColor="text1"/>
          <w:sz w:val="24"/>
          <w:szCs w:val="24"/>
        </w:rPr>
        <w:t xml:space="preserve">TL’den </w:t>
      </w:r>
      <w:bookmarkStart w:id="9" w:name="_Hlk132650600"/>
      <w:r>
        <w:rPr>
          <w:rFonts w:ascii="Times New Roman" w:hAnsi="Times New Roman"/>
          <w:color w:val="000000" w:themeColor="text1"/>
          <w:sz w:val="24"/>
          <w:szCs w:val="24"/>
        </w:rPr>
        <w:t>3.572.100</w:t>
      </w:r>
      <w:r w:rsidR="00821700" w:rsidRPr="00C86918">
        <w:rPr>
          <w:rFonts w:ascii="Times New Roman" w:hAnsi="Times New Roman"/>
          <w:color w:val="000000" w:themeColor="text1"/>
          <w:sz w:val="24"/>
          <w:szCs w:val="24"/>
        </w:rPr>
        <w:t xml:space="preserve"> </w:t>
      </w:r>
      <w:bookmarkEnd w:id="9"/>
      <w:r w:rsidR="00821700" w:rsidRPr="00C86918">
        <w:rPr>
          <w:rFonts w:ascii="Times New Roman" w:hAnsi="Times New Roman"/>
          <w:color w:val="000000" w:themeColor="text1"/>
          <w:sz w:val="24"/>
          <w:szCs w:val="24"/>
        </w:rPr>
        <w:t xml:space="preserve">TL’ye kadar satış hâsılatı olan eczacıya </w:t>
      </w:r>
      <w:r w:rsidR="00037C20">
        <w:rPr>
          <w:rFonts w:ascii="Times New Roman" w:hAnsi="Times New Roman"/>
          <w:color w:val="000000" w:themeColor="text1"/>
          <w:sz w:val="24"/>
          <w:szCs w:val="24"/>
        </w:rPr>
        <w:t>3.30TL</w:t>
      </w:r>
      <w:r w:rsidR="00821700" w:rsidRPr="00C86918">
        <w:rPr>
          <w:rFonts w:ascii="Times New Roman" w:hAnsi="Times New Roman"/>
          <w:color w:val="000000" w:themeColor="text1"/>
          <w:sz w:val="24"/>
          <w:szCs w:val="24"/>
        </w:rPr>
        <w:t xml:space="preserve"> (</w:t>
      </w:r>
      <w:proofErr w:type="spellStart"/>
      <w:proofErr w:type="gramStart"/>
      <w:r w:rsidR="00037C20">
        <w:rPr>
          <w:rFonts w:ascii="Times New Roman" w:hAnsi="Times New Roman"/>
          <w:color w:val="000000" w:themeColor="text1"/>
          <w:sz w:val="24"/>
          <w:szCs w:val="24"/>
        </w:rPr>
        <w:t>üçTL</w:t>
      </w:r>
      <w:r w:rsidR="00F4230C">
        <w:rPr>
          <w:rFonts w:ascii="Times New Roman" w:hAnsi="Times New Roman"/>
          <w:color w:val="000000" w:themeColor="text1"/>
          <w:sz w:val="24"/>
          <w:szCs w:val="24"/>
        </w:rPr>
        <w:t>,</w:t>
      </w:r>
      <w:r w:rsidR="00037C20">
        <w:rPr>
          <w:rFonts w:ascii="Times New Roman" w:hAnsi="Times New Roman"/>
          <w:color w:val="000000" w:themeColor="text1"/>
          <w:sz w:val="24"/>
          <w:szCs w:val="24"/>
        </w:rPr>
        <w:t>otuz</w:t>
      </w:r>
      <w:r w:rsidR="00821700" w:rsidRPr="00C86918">
        <w:rPr>
          <w:rFonts w:ascii="Times New Roman" w:hAnsi="Times New Roman"/>
          <w:color w:val="000000" w:themeColor="text1"/>
          <w:sz w:val="24"/>
          <w:szCs w:val="24"/>
        </w:rPr>
        <w:t>kr</w:t>
      </w:r>
      <w:proofErr w:type="spellEnd"/>
      <w:proofErr w:type="gramEnd"/>
      <w:r w:rsidR="00821700" w:rsidRPr="00C86918">
        <w:rPr>
          <w:rFonts w:ascii="Times New Roman" w:hAnsi="Times New Roman"/>
          <w:color w:val="000000" w:themeColor="text1"/>
          <w:sz w:val="24"/>
          <w:szCs w:val="24"/>
        </w:rPr>
        <w:t>.),</w:t>
      </w:r>
    </w:p>
    <w:p w:rsidR="00821700" w:rsidRPr="00C86918" w:rsidRDefault="006370F7"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3.572.100</w:t>
      </w:r>
      <w:r w:rsidRPr="00C86918">
        <w:rPr>
          <w:rFonts w:ascii="Times New Roman" w:hAnsi="Times New Roman"/>
          <w:color w:val="000000" w:themeColor="text1"/>
          <w:sz w:val="24"/>
          <w:szCs w:val="24"/>
        </w:rPr>
        <w:t xml:space="preserve"> </w:t>
      </w:r>
      <w:r w:rsidR="00821700" w:rsidRPr="00C86918">
        <w:rPr>
          <w:rFonts w:ascii="Times New Roman" w:hAnsi="Times New Roman"/>
          <w:color w:val="000000" w:themeColor="text1"/>
          <w:sz w:val="24"/>
          <w:szCs w:val="24"/>
        </w:rPr>
        <w:t xml:space="preserve">TL’den </w:t>
      </w:r>
      <w:bookmarkStart w:id="10" w:name="_Hlk132650641"/>
      <w:r>
        <w:rPr>
          <w:rFonts w:ascii="Times New Roman" w:hAnsi="Times New Roman"/>
          <w:color w:val="000000" w:themeColor="text1"/>
          <w:sz w:val="24"/>
          <w:szCs w:val="24"/>
        </w:rPr>
        <w:t>4.252.500</w:t>
      </w:r>
      <w:r w:rsidR="00821700" w:rsidRPr="00C86918">
        <w:rPr>
          <w:rFonts w:ascii="Times New Roman" w:hAnsi="Times New Roman"/>
          <w:color w:val="000000" w:themeColor="text1"/>
          <w:sz w:val="24"/>
          <w:szCs w:val="24"/>
        </w:rPr>
        <w:t xml:space="preserve"> </w:t>
      </w:r>
      <w:bookmarkEnd w:id="10"/>
      <w:r w:rsidR="00821700" w:rsidRPr="00C86918">
        <w:rPr>
          <w:rFonts w:ascii="Times New Roman" w:hAnsi="Times New Roman"/>
          <w:color w:val="000000" w:themeColor="text1"/>
          <w:sz w:val="24"/>
          <w:szCs w:val="24"/>
        </w:rPr>
        <w:t xml:space="preserve">TL’ye kadar satış hâsılatı olan eczacıya </w:t>
      </w:r>
      <w:r w:rsidR="00037C20">
        <w:rPr>
          <w:rFonts w:ascii="Times New Roman" w:hAnsi="Times New Roman"/>
          <w:color w:val="000000" w:themeColor="text1"/>
          <w:sz w:val="24"/>
          <w:szCs w:val="24"/>
        </w:rPr>
        <w:t>3.08TL</w:t>
      </w:r>
      <w:r w:rsidR="00821700" w:rsidRPr="00C86918">
        <w:rPr>
          <w:rFonts w:ascii="Times New Roman" w:hAnsi="Times New Roman"/>
          <w:color w:val="000000" w:themeColor="text1"/>
          <w:sz w:val="24"/>
          <w:szCs w:val="24"/>
        </w:rPr>
        <w:t xml:space="preserve"> (</w:t>
      </w:r>
      <w:proofErr w:type="spellStart"/>
      <w:proofErr w:type="gramStart"/>
      <w:r w:rsidR="00037C20">
        <w:rPr>
          <w:rFonts w:ascii="Times New Roman" w:hAnsi="Times New Roman"/>
          <w:color w:val="000000" w:themeColor="text1"/>
          <w:sz w:val="24"/>
          <w:szCs w:val="24"/>
        </w:rPr>
        <w:t>üçTL</w:t>
      </w:r>
      <w:r w:rsidR="00F4230C">
        <w:rPr>
          <w:rFonts w:ascii="Times New Roman" w:hAnsi="Times New Roman"/>
          <w:color w:val="000000" w:themeColor="text1"/>
          <w:sz w:val="24"/>
          <w:szCs w:val="24"/>
        </w:rPr>
        <w:t>,</w:t>
      </w:r>
      <w:r w:rsidR="00821700" w:rsidRPr="00C86918">
        <w:rPr>
          <w:rFonts w:ascii="Times New Roman" w:hAnsi="Times New Roman"/>
          <w:color w:val="000000" w:themeColor="text1"/>
          <w:sz w:val="24"/>
          <w:szCs w:val="24"/>
        </w:rPr>
        <w:t>sekizkr</w:t>
      </w:r>
      <w:proofErr w:type="spellEnd"/>
      <w:proofErr w:type="gramEnd"/>
      <w:r w:rsidR="00821700" w:rsidRPr="00C86918">
        <w:rPr>
          <w:rFonts w:ascii="Times New Roman" w:hAnsi="Times New Roman"/>
          <w:color w:val="000000" w:themeColor="text1"/>
          <w:sz w:val="24"/>
          <w:szCs w:val="24"/>
        </w:rPr>
        <w:t xml:space="preserve">.),  </w:t>
      </w:r>
    </w:p>
    <w:p w:rsidR="00821700" w:rsidRPr="00C86918" w:rsidRDefault="006370F7" w:rsidP="00821700">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4.252.500</w:t>
      </w:r>
      <w:r w:rsidRPr="00C86918">
        <w:rPr>
          <w:rFonts w:ascii="Times New Roman" w:hAnsi="Times New Roman"/>
          <w:color w:val="000000" w:themeColor="text1"/>
          <w:sz w:val="24"/>
          <w:szCs w:val="24"/>
        </w:rPr>
        <w:t xml:space="preserve"> </w:t>
      </w:r>
      <w:r w:rsidR="00821700" w:rsidRPr="00C86918">
        <w:rPr>
          <w:rFonts w:ascii="Times New Roman" w:hAnsi="Times New Roman"/>
          <w:color w:val="000000" w:themeColor="text1"/>
          <w:sz w:val="24"/>
          <w:szCs w:val="24"/>
        </w:rPr>
        <w:t xml:space="preserve">TL’nin üzerinde satış hâsılatı olan eczacıya </w:t>
      </w:r>
      <w:r w:rsidR="00037C20">
        <w:rPr>
          <w:rFonts w:ascii="Times New Roman" w:hAnsi="Times New Roman"/>
          <w:color w:val="000000" w:themeColor="text1"/>
          <w:sz w:val="24"/>
          <w:szCs w:val="24"/>
        </w:rPr>
        <w:t>3.05TL</w:t>
      </w:r>
      <w:r w:rsidR="00821700" w:rsidRPr="00C86918">
        <w:rPr>
          <w:rFonts w:ascii="Times New Roman" w:hAnsi="Times New Roman"/>
          <w:color w:val="000000" w:themeColor="text1"/>
          <w:sz w:val="24"/>
          <w:szCs w:val="24"/>
        </w:rPr>
        <w:t xml:space="preserve"> (</w:t>
      </w:r>
      <w:proofErr w:type="spellStart"/>
      <w:proofErr w:type="gramStart"/>
      <w:r w:rsidR="00037C20">
        <w:rPr>
          <w:rFonts w:ascii="Times New Roman" w:hAnsi="Times New Roman"/>
          <w:color w:val="000000" w:themeColor="text1"/>
          <w:sz w:val="24"/>
          <w:szCs w:val="24"/>
        </w:rPr>
        <w:t>üçTL</w:t>
      </w:r>
      <w:r w:rsidR="00F4230C">
        <w:rPr>
          <w:rFonts w:ascii="Times New Roman" w:hAnsi="Times New Roman"/>
          <w:color w:val="000000" w:themeColor="text1"/>
          <w:sz w:val="24"/>
          <w:szCs w:val="24"/>
        </w:rPr>
        <w:t>,</w:t>
      </w:r>
      <w:r w:rsidR="00821700" w:rsidRPr="00C86918">
        <w:rPr>
          <w:rFonts w:ascii="Times New Roman" w:hAnsi="Times New Roman"/>
          <w:color w:val="000000" w:themeColor="text1"/>
          <w:sz w:val="24"/>
          <w:szCs w:val="24"/>
        </w:rPr>
        <w:t>beşkr</w:t>
      </w:r>
      <w:proofErr w:type="spellEnd"/>
      <w:proofErr w:type="gramEnd"/>
      <w:r w:rsidR="00821700" w:rsidRPr="00C86918">
        <w:rPr>
          <w:rFonts w:ascii="Times New Roman" w:hAnsi="Times New Roman"/>
          <w:color w:val="000000" w:themeColor="text1"/>
          <w:sz w:val="24"/>
          <w:szCs w:val="24"/>
        </w:rPr>
        <w:t>.),</w:t>
      </w:r>
    </w:p>
    <w:p w:rsidR="00821700" w:rsidRPr="00D40C39" w:rsidRDefault="00821700" w:rsidP="00821700">
      <w:pPr>
        <w:spacing w:after="0" w:line="240" w:lineRule="auto"/>
        <w:jc w:val="both"/>
        <w:rPr>
          <w:rFonts w:ascii="Times New Roman" w:hAnsi="Times New Roman"/>
          <w:sz w:val="24"/>
          <w:szCs w:val="24"/>
        </w:rPr>
      </w:pPr>
      <w:proofErr w:type="gramStart"/>
      <w:r w:rsidRPr="00D40C39">
        <w:rPr>
          <w:rFonts w:ascii="Times New Roman" w:hAnsi="Times New Roman"/>
          <w:sz w:val="24"/>
          <w:szCs w:val="24"/>
        </w:rPr>
        <w:t>hizmet</w:t>
      </w:r>
      <w:proofErr w:type="gramEnd"/>
      <w:r w:rsidRPr="00D40C39">
        <w:rPr>
          <w:rFonts w:ascii="Times New Roman" w:hAnsi="Times New Roman"/>
          <w:sz w:val="24"/>
          <w:szCs w:val="24"/>
        </w:rPr>
        <w:t xml:space="preserve"> bedeli ödenir. </w:t>
      </w:r>
    </w:p>
    <w:p w:rsidR="00821700" w:rsidRPr="00D40C39" w:rsidRDefault="00821700" w:rsidP="00821700">
      <w:pPr>
        <w:spacing w:after="0" w:line="240" w:lineRule="auto"/>
        <w:jc w:val="both"/>
        <w:rPr>
          <w:rFonts w:ascii="Times New Roman" w:hAnsi="Times New Roman"/>
          <w:sz w:val="24"/>
          <w:szCs w:val="24"/>
        </w:rPr>
      </w:pPr>
      <w:r w:rsidRPr="00D40C39">
        <w:rPr>
          <w:rFonts w:ascii="Times New Roman" w:hAnsi="Times New Roman"/>
          <w:sz w:val="24"/>
          <w:szCs w:val="24"/>
        </w:rPr>
        <w:t>Bir önceki yıl satış hâsılatı olmayan ve yeni açılan eczaneler için en düşük indirim oranı ve en yüksek hizmet bedeli uygulanır.</w:t>
      </w:r>
    </w:p>
    <w:p w:rsidR="00821700" w:rsidRPr="00D40C39" w:rsidRDefault="00821700" w:rsidP="00821700">
      <w:pPr>
        <w:spacing w:after="0" w:line="240" w:lineRule="auto"/>
        <w:jc w:val="both"/>
        <w:rPr>
          <w:rFonts w:ascii="Times New Roman" w:hAnsi="Times New Roman"/>
          <w:sz w:val="24"/>
          <w:szCs w:val="24"/>
        </w:rPr>
      </w:pPr>
      <w:r w:rsidRPr="00D40C39">
        <w:rPr>
          <w:rFonts w:ascii="Times New Roman" w:hAnsi="Times New Roman"/>
          <w:sz w:val="24"/>
          <w:szCs w:val="24"/>
        </w:rPr>
        <w:t>Ayrıca mobil reçeteler ile soğuk zincir ilaçları içeren reçetelerde, reçete başı hizmet bedeli</w:t>
      </w:r>
      <w:r>
        <w:rPr>
          <w:rFonts w:ascii="Times New Roman" w:hAnsi="Times New Roman"/>
          <w:sz w:val="24"/>
          <w:szCs w:val="24"/>
        </w:rPr>
        <w:t xml:space="preserve"> </w:t>
      </w:r>
      <w:r w:rsidRPr="00D40C39">
        <w:rPr>
          <w:rFonts w:ascii="Times New Roman" w:hAnsi="Times New Roman"/>
          <w:sz w:val="24"/>
          <w:szCs w:val="24"/>
        </w:rPr>
        <w:t>%50 artırımlı olarak ödenir.</w:t>
      </w:r>
    </w:p>
    <w:p w:rsidR="00821700" w:rsidRPr="00D40C39" w:rsidRDefault="00821700" w:rsidP="00821700">
      <w:pPr>
        <w:spacing w:after="0" w:line="240" w:lineRule="auto"/>
        <w:jc w:val="both"/>
        <w:rPr>
          <w:rFonts w:ascii="Times New Roman" w:hAnsi="Times New Roman"/>
          <w:sz w:val="24"/>
          <w:szCs w:val="24"/>
        </w:rPr>
      </w:pPr>
      <w:r w:rsidRPr="00D40C39">
        <w:rPr>
          <w:rFonts w:ascii="Times New Roman" w:hAnsi="Times New Roman"/>
          <w:sz w:val="24"/>
          <w:szCs w:val="24"/>
        </w:rPr>
        <w:t>Mobil reçetelerde “Mobil Reçete Kaşesi” bulunması veya hekim tarafından “Mobil Reçete” ibaresinin yazılması zorunludur.</w:t>
      </w:r>
    </w:p>
    <w:p w:rsidR="00821700" w:rsidRDefault="00821700" w:rsidP="00821700">
      <w:pPr>
        <w:spacing w:after="0" w:line="240" w:lineRule="auto"/>
        <w:jc w:val="both"/>
        <w:rPr>
          <w:rFonts w:ascii="Times New Roman" w:hAnsi="Times New Roman"/>
          <w:sz w:val="24"/>
          <w:szCs w:val="24"/>
        </w:rPr>
      </w:pPr>
      <w:r w:rsidRPr="00617E68">
        <w:rPr>
          <w:rFonts w:ascii="Times New Roman" w:hAnsi="Times New Roman"/>
          <w:sz w:val="24"/>
          <w:szCs w:val="24"/>
        </w:rPr>
        <w:t>Yıllık reçete sayısında mücbir sebepler hariç, olağanüstü artma veya azalma olması halinde hizmet bedeli yeniden değerlendirilir.</w:t>
      </w:r>
      <w:r w:rsidR="00F05272">
        <w:rPr>
          <w:rFonts w:ascii="Times New Roman" w:hAnsi="Times New Roman"/>
          <w:sz w:val="24"/>
          <w:szCs w:val="24"/>
        </w:rPr>
        <w:t>”</w:t>
      </w:r>
    </w:p>
    <w:p w:rsidR="00821700" w:rsidRPr="00617E68" w:rsidRDefault="00821700" w:rsidP="00821700">
      <w:pPr>
        <w:spacing w:after="0" w:line="240" w:lineRule="auto"/>
        <w:jc w:val="both"/>
        <w:rPr>
          <w:rFonts w:ascii="Times New Roman" w:hAnsi="Times New Roman"/>
          <w:sz w:val="24"/>
          <w:szCs w:val="24"/>
        </w:rPr>
      </w:pPr>
    </w:p>
    <w:p w:rsidR="0017027F" w:rsidRPr="00687743" w:rsidRDefault="00DB4E06" w:rsidP="00687743">
      <w:pPr>
        <w:pStyle w:val="Default"/>
        <w:rPr>
          <w:rFonts w:eastAsia="Calibri"/>
          <w:color w:val="auto"/>
        </w:rPr>
      </w:pPr>
      <w:r w:rsidRPr="00687743">
        <w:rPr>
          <w:b/>
          <w:color w:val="auto"/>
        </w:rPr>
        <w:t>Madde 2</w:t>
      </w:r>
      <w:r w:rsidRPr="00687743">
        <w:rPr>
          <w:color w:val="auto"/>
        </w:rPr>
        <w:t>-</w:t>
      </w:r>
      <w:r w:rsidRPr="00687743">
        <w:t xml:space="preserve"> </w:t>
      </w:r>
      <w:r w:rsidR="0017027F" w:rsidRPr="00687743">
        <w:rPr>
          <w:rFonts w:eastAsia="Calibri"/>
          <w:color w:val="auto"/>
        </w:rPr>
        <w:t xml:space="preserve">Protokolün 3.9. numaralı maddesi aşağıdaki şekilde değiştirilmiştir; </w:t>
      </w:r>
    </w:p>
    <w:p w:rsidR="0017027F" w:rsidRPr="00687743" w:rsidRDefault="0017027F" w:rsidP="00687743">
      <w:pPr>
        <w:pStyle w:val="Default"/>
        <w:jc w:val="both"/>
      </w:pPr>
      <w:r w:rsidRPr="00F05272">
        <w:t>“</w:t>
      </w:r>
      <w:r w:rsidRPr="00687743">
        <w:rPr>
          <w:b/>
        </w:rPr>
        <w:t>3.9.</w:t>
      </w:r>
      <w:r w:rsidRPr="00687743">
        <w:t xml:space="preserve"> Reçetede yer alan ampul adedi kadar plastik tek kullanımlık enjektör bedeli ödenir. Hekimce reçeteye enjektör ve/veya adedi yazılmamış olsa dahi reçetedeki ampul sayısı kadar tek kullanımlık enjektör verilir. Reçeteye enjektörlerin alındığına dair bir kayıt düşülmek suretiyle ilgiliye imzalattırılır. Enjektör bedeli her yıl Kurumca belirlenir. </w:t>
      </w:r>
    </w:p>
    <w:p w:rsidR="0017027F" w:rsidRPr="00687743" w:rsidRDefault="0017027F" w:rsidP="00687743">
      <w:pPr>
        <w:pStyle w:val="Default"/>
        <w:jc w:val="both"/>
        <w:rPr>
          <w:bCs/>
          <w:color w:val="FF0000"/>
        </w:rPr>
      </w:pPr>
      <w:r w:rsidRPr="00687743">
        <w:t xml:space="preserve">İnsülin kalem iğne ucu bedelleri, insülin kartuşları ile birlikte ya da tek başına reçete edildiğinde (hastanın günlük insülin kullanımına göre) ödenir. Şeker ölçüm çubuk bedelleri, bunlara ait barkodun ve/veya karekodun reçeteye eklenmesi halinde </w:t>
      </w:r>
      <w:proofErr w:type="spellStart"/>
      <w:r w:rsidRPr="00687743">
        <w:t>SUT’un</w:t>
      </w:r>
      <w:proofErr w:type="spellEnd"/>
      <w:r w:rsidRPr="00687743">
        <w:t xml:space="preserve"> ilgili maddesine göre ödenir. Hem barkod hem de karekod bulunuyorsa ikisinin birden reçete çıktısına yapıştırılması </w:t>
      </w:r>
      <w:r w:rsidRPr="00687743">
        <w:lastRenderedPageBreak/>
        <w:t xml:space="preserve">gerekmektedir. </w:t>
      </w:r>
      <w:r w:rsidRPr="00A01734">
        <w:rPr>
          <w:bCs/>
          <w:color w:val="auto"/>
        </w:rPr>
        <w:t xml:space="preserve">Bu ürünlerin </w:t>
      </w:r>
      <w:proofErr w:type="spellStart"/>
      <w:r w:rsidRPr="00A01734">
        <w:rPr>
          <w:bCs/>
          <w:color w:val="auto"/>
        </w:rPr>
        <w:t>ÜTS</w:t>
      </w:r>
      <w:r w:rsidR="006C1591" w:rsidRPr="00A01734">
        <w:rPr>
          <w:bCs/>
          <w:color w:val="auto"/>
        </w:rPr>
        <w:t>’</w:t>
      </w:r>
      <w:r w:rsidR="00A01734" w:rsidRPr="00A01734">
        <w:rPr>
          <w:bCs/>
          <w:color w:val="auto"/>
        </w:rPr>
        <w:t>y</w:t>
      </w:r>
      <w:r w:rsidR="006C1591" w:rsidRPr="00A01734">
        <w:rPr>
          <w:bCs/>
          <w:color w:val="auto"/>
        </w:rPr>
        <w:t>e</w:t>
      </w:r>
      <w:proofErr w:type="spellEnd"/>
      <w:r w:rsidRPr="00A01734">
        <w:rPr>
          <w:bCs/>
          <w:color w:val="auto"/>
        </w:rPr>
        <w:t xml:space="preserve"> tanımlanması halinde, Kurumca yapılacak düzenlemelere uyulur. </w:t>
      </w:r>
      <w:r w:rsidRPr="00A01734">
        <w:rPr>
          <w:rFonts w:eastAsia="Times New Roman"/>
          <w:color w:val="auto"/>
          <w:lang w:eastAsia="tr-TR"/>
        </w:rPr>
        <w:t>Satış bildirimi ÜTS üzerinden yapılan ürünler için ayrıca fiyat kupür, karekod ve/veya barkod eklenmesine gerek yoktur.</w:t>
      </w:r>
      <w:r w:rsidRPr="00A01734">
        <w:rPr>
          <w:bCs/>
          <w:color w:val="auto"/>
        </w:rPr>
        <w:t xml:space="preserve"> </w:t>
      </w:r>
    </w:p>
    <w:p w:rsidR="00DB4E06" w:rsidRPr="00687743" w:rsidRDefault="0017027F" w:rsidP="00687743">
      <w:pPr>
        <w:pStyle w:val="Default"/>
        <w:jc w:val="both"/>
        <w:rPr>
          <w:rFonts w:eastAsia="Times New Roman"/>
          <w:color w:val="00B050"/>
          <w:lang w:eastAsia="tr-TR"/>
        </w:rPr>
      </w:pPr>
      <w:r w:rsidRPr="00687743">
        <w:t>Yatan hasta için enjektör, insülin kalem iğne ucu ve şeker ölçüm çubuk bedelleri ödenmez</w:t>
      </w:r>
      <w:r w:rsidRPr="008E1CDA">
        <w:rPr>
          <w:color w:val="auto"/>
        </w:rPr>
        <w:t>.</w:t>
      </w:r>
      <w:r w:rsidRPr="008E1CDA">
        <w:rPr>
          <w:rFonts w:eastAsia="Times New Roman"/>
          <w:color w:val="auto"/>
          <w:lang w:eastAsia="tr-TR"/>
        </w:rPr>
        <w:t>”</w:t>
      </w:r>
    </w:p>
    <w:p w:rsidR="0017027F" w:rsidRPr="00687743" w:rsidRDefault="0017027F" w:rsidP="00687743">
      <w:pPr>
        <w:pStyle w:val="Default"/>
        <w:jc w:val="both"/>
      </w:pPr>
    </w:p>
    <w:p w:rsidR="003904A7" w:rsidRDefault="0057428A" w:rsidP="00687743">
      <w:pPr>
        <w:pStyle w:val="Default"/>
        <w:jc w:val="both"/>
        <w:rPr>
          <w:b/>
          <w:color w:val="auto"/>
        </w:rPr>
      </w:pPr>
      <w:r w:rsidRPr="00687743">
        <w:rPr>
          <w:b/>
          <w:color w:val="auto"/>
        </w:rPr>
        <w:t xml:space="preserve">Madde </w:t>
      </w:r>
      <w:r w:rsidR="00DB4E06" w:rsidRPr="00687743">
        <w:rPr>
          <w:b/>
          <w:color w:val="auto"/>
        </w:rPr>
        <w:t>3</w:t>
      </w:r>
      <w:r w:rsidRPr="00687743">
        <w:rPr>
          <w:b/>
          <w:color w:val="auto"/>
        </w:rPr>
        <w:t xml:space="preserve">- </w:t>
      </w:r>
      <w:r w:rsidR="003904A7" w:rsidRPr="00487D16">
        <w:rPr>
          <w:color w:val="auto"/>
        </w:rPr>
        <w:t xml:space="preserve">Protokolün </w:t>
      </w:r>
      <w:r w:rsidR="00FB1DCF" w:rsidRPr="00487D16">
        <w:rPr>
          <w:color w:val="auto"/>
        </w:rPr>
        <w:t>4.1.</w:t>
      </w:r>
      <w:r w:rsidR="003904A7" w:rsidRPr="00487D16">
        <w:rPr>
          <w:color w:val="auto"/>
        </w:rPr>
        <w:t xml:space="preserve"> numaralı maddesi aşağıdaki şekilde değiştirilmiştir;</w:t>
      </w:r>
      <w:r w:rsidR="003904A7" w:rsidRPr="00687743">
        <w:rPr>
          <w:b/>
          <w:color w:val="auto"/>
        </w:rPr>
        <w:t xml:space="preserve"> </w:t>
      </w:r>
      <w:bookmarkStart w:id="11" w:name="_Hlk90476248"/>
    </w:p>
    <w:p w:rsidR="00960A29" w:rsidRPr="00687743" w:rsidRDefault="00960A29" w:rsidP="00687743">
      <w:pPr>
        <w:pStyle w:val="Default"/>
        <w:jc w:val="both"/>
        <w:rPr>
          <w:b/>
          <w:color w:val="auto"/>
        </w:rPr>
      </w:pPr>
    </w:p>
    <w:p w:rsidR="0017027F" w:rsidRDefault="003904A7" w:rsidP="00687743">
      <w:pPr>
        <w:pStyle w:val="Default"/>
        <w:jc w:val="both"/>
        <w:rPr>
          <w:b/>
          <w:color w:val="auto"/>
        </w:rPr>
      </w:pPr>
      <w:r w:rsidRPr="00687743">
        <w:rPr>
          <w:color w:val="auto"/>
        </w:rPr>
        <w:t>“</w:t>
      </w:r>
      <w:r w:rsidR="00FB1DCF" w:rsidRPr="00687743">
        <w:rPr>
          <w:b/>
          <w:color w:val="auto"/>
        </w:rPr>
        <w:t>4.1.</w:t>
      </w:r>
      <w:r w:rsidR="0017027F" w:rsidRPr="00687743">
        <w:rPr>
          <w:b/>
          <w:color w:val="auto"/>
        </w:rPr>
        <w:t xml:space="preserve"> Faturaların düzenlenmesi </w:t>
      </w:r>
    </w:p>
    <w:p w:rsidR="00805AFE" w:rsidRPr="00687743" w:rsidRDefault="00805AFE" w:rsidP="00687743">
      <w:pPr>
        <w:pStyle w:val="Default"/>
        <w:jc w:val="both"/>
        <w:rPr>
          <w:b/>
          <w:color w:val="auto"/>
        </w:rPr>
      </w:pPr>
    </w:p>
    <w:bookmarkEnd w:id="11"/>
    <w:p w:rsidR="00687743" w:rsidRPr="00687743" w:rsidRDefault="00FB1DCF" w:rsidP="00687743">
      <w:pPr>
        <w:pStyle w:val="Default"/>
        <w:jc w:val="both"/>
        <w:rPr>
          <w:color w:val="auto"/>
        </w:rPr>
      </w:pPr>
      <w:r w:rsidRPr="00687743">
        <w:rPr>
          <w:color w:val="auto"/>
        </w:rPr>
        <w:t>Sözleşmeli eczanelerce protokolde belirtilen esaslar çerçevesinde karşılanan ve her ayın ilk ve son gününü kapsayan döneme ait reçeteler, o aya ait son günün tarihini taşıyacak şekilde provizyon sistemi üzerinden dönem sonlandırması yapılarak faturalandırılır. Elektronik fatura kullanan eczaneler için fatura düzenlenmesine ilişkin olarak Kurumca duyurulacak usul ve esaslara uyulacaktır.</w:t>
      </w:r>
      <w:r w:rsidR="0017027F" w:rsidRPr="00687743">
        <w:rPr>
          <w:color w:val="auto"/>
        </w:rPr>
        <w:t xml:space="preserve"> </w:t>
      </w:r>
    </w:p>
    <w:p w:rsidR="00FB1DCF" w:rsidRPr="00687743" w:rsidRDefault="00FB1DCF" w:rsidP="00687743">
      <w:pPr>
        <w:pStyle w:val="Default"/>
        <w:jc w:val="both"/>
      </w:pPr>
      <w:r w:rsidRPr="00687743">
        <w:t>E-reçetelere ait herhangi bir reçete çıktısı fatura ekine konmayacaktır (Şeker ölçüm çubukları, iğne ucu ve karekodu bulunmayan ilaçları ihtiva eden e-reçete çıktıları hariç)</w:t>
      </w:r>
      <w:r w:rsidR="00687743" w:rsidRPr="00687743">
        <w:t>.</w:t>
      </w:r>
      <w:r w:rsidRPr="00687743">
        <w:t xml:space="preserve"> Sadece </w:t>
      </w:r>
      <w:r w:rsidR="006D4531" w:rsidRPr="008E1CDA">
        <w:rPr>
          <w:rFonts w:eastAsia="Times New Roman"/>
          <w:color w:val="auto"/>
          <w:lang w:eastAsia="tr-TR"/>
        </w:rPr>
        <w:t xml:space="preserve">döküm özet bilgisi </w:t>
      </w:r>
      <w:r w:rsidRPr="00687743">
        <w:t>faturaya ilave edilecektir. Protokolün 3.</w:t>
      </w:r>
      <w:proofErr w:type="gramStart"/>
      <w:r w:rsidRPr="00687743">
        <w:t xml:space="preserve">7 </w:t>
      </w:r>
      <w:proofErr w:type="spellStart"/>
      <w:r w:rsidRPr="00687743">
        <w:t>nci</w:t>
      </w:r>
      <w:proofErr w:type="spellEnd"/>
      <w:proofErr w:type="gramEnd"/>
      <w:r w:rsidRPr="00687743">
        <w:t xml:space="preserve"> maddesi gereği karşılanan reçetelerden e- reçete olanları için ise, fatura ekinde bu reçetelere ilişkin bölge eczacı odasınca onaylanmış icmal listesinin bulunması yeterlidir. </w:t>
      </w:r>
    </w:p>
    <w:p w:rsidR="00687743" w:rsidRPr="00687743" w:rsidRDefault="00FB1DCF" w:rsidP="00687743">
      <w:pPr>
        <w:spacing w:after="0" w:line="240" w:lineRule="auto"/>
        <w:jc w:val="both"/>
        <w:rPr>
          <w:rFonts w:ascii="Times New Roman" w:hAnsi="Times New Roman"/>
          <w:sz w:val="24"/>
          <w:szCs w:val="24"/>
        </w:rPr>
      </w:pPr>
      <w:r w:rsidRPr="00687743">
        <w:rPr>
          <w:rFonts w:ascii="Times New Roman" w:hAnsi="Times New Roman"/>
          <w:sz w:val="24"/>
          <w:szCs w:val="24"/>
        </w:rPr>
        <w:t xml:space="preserve">Eczaneler faturalarını; </w:t>
      </w:r>
      <w:proofErr w:type="spellStart"/>
      <w:r w:rsidRPr="00687743">
        <w:rPr>
          <w:rFonts w:ascii="Times New Roman" w:hAnsi="Times New Roman"/>
          <w:sz w:val="24"/>
          <w:szCs w:val="24"/>
        </w:rPr>
        <w:t>SUT’un</w:t>
      </w:r>
      <w:proofErr w:type="spellEnd"/>
      <w:r w:rsidRPr="00687743">
        <w:rPr>
          <w:rFonts w:ascii="Times New Roman" w:hAnsi="Times New Roman"/>
          <w:sz w:val="24"/>
          <w:szCs w:val="24"/>
        </w:rPr>
        <w:t xml:space="preserve"> ilgili maddesinde belirtilen usul ve esaslara göre tasnif edeceklerdir.</w:t>
      </w:r>
    </w:p>
    <w:p w:rsidR="00FB1DCF" w:rsidRDefault="00FB1DCF" w:rsidP="00687743">
      <w:pPr>
        <w:spacing w:after="0" w:line="240" w:lineRule="auto"/>
        <w:jc w:val="both"/>
        <w:rPr>
          <w:rFonts w:ascii="Times New Roman" w:hAnsi="Times New Roman"/>
          <w:sz w:val="24"/>
          <w:szCs w:val="24"/>
        </w:rPr>
      </w:pPr>
      <w:r w:rsidRPr="00687743">
        <w:rPr>
          <w:rFonts w:ascii="Times New Roman" w:hAnsi="Times New Roman"/>
          <w:sz w:val="24"/>
          <w:szCs w:val="24"/>
        </w:rPr>
        <w:t>Bu Protokolün (2) numaralı maddesinde belirtilen kişilerin eczanelere müracaatlarında, Kurumca finansmanı sağlanan sağlık hizmetlerinden yararlanma haklarının olup olmadığının tespiti için eczane provizyon sistemi üzerinden, T.C. Kimlik Numarası ile provizyon alınması zorunludur. Ancak, T.C. Kimlik Numarası ile provizyon alınamaması durumunda, ilgili Kanunlara tabi olduklarını gösterir belge ile (Provizyon sistemi üzerinden müstahaklık sorgulamasının yapılması sağlanıncaya kadar), müracaat ve diğer gerekli işlemler yürütülerek verilen hizmetlere ilişkin faturalar her hasta için ayrı ayrı olmak üzere manuel olarak düzenlenir. Bu kişilerin Kurum bilgi işlem sistemine T.C. Kimlik Numarasının kaydının sağlanması amacı ile fatura ekinde ilgili Kanunlara tabi olduklarını gösterir belge fotokopisi Kuruma gönderilir.</w:t>
      </w:r>
      <w:r w:rsidR="00DB00A9" w:rsidRPr="00687743">
        <w:rPr>
          <w:rFonts w:ascii="Times New Roman" w:hAnsi="Times New Roman"/>
          <w:sz w:val="24"/>
          <w:szCs w:val="24"/>
        </w:rPr>
        <w:t>”</w:t>
      </w:r>
    </w:p>
    <w:p w:rsidR="00960A29" w:rsidRPr="00687743" w:rsidRDefault="00960A29" w:rsidP="00687743">
      <w:pPr>
        <w:spacing w:after="0" w:line="240" w:lineRule="auto"/>
        <w:jc w:val="both"/>
        <w:rPr>
          <w:rFonts w:ascii="Times New Roman" w:hAnsi="Times New Roman"/>
          <w:sz w:val="24"/>
          <w:szCs w:val="24"/>
        </w:rPr>
      </w:pPr>
    </w:p>
    <w:p w:rsidR="003A71F8" w:rsidRPr="00687743" w:rsidRDefault="00B912C2" w:rsidP="00687743">
      <w:pPr>
        <w:pStyle w:val="Default"/>
        <w:jc w:val="both"/>
        <w:rPr>
          <w:color w:val="auto"/>
        </w:rPr>
      </w:pPr>
      <w:bookmarkStart w:id="12" w:name="_Hlk90477820"/>
      <w:r w:rsidRPr="00687743">
        <w:rPr>
          <w:b/>
          <w:color w:val="auto"/>
        </w:rPr>
        <w:t xml:space="preserve">Madde </w:t>
      </w:r>
      <w:r w:rsidR="00DB4E06" w:rsidRPr="00687743">
        <w:rPr>
          <w:b/>
          <w:color w:val="auto"/>
        </w:rPr>
        <w:t>4</w:t>
      </w:r>
      <w:r w:rsidRPr="00687743">
        <w:rPr>
          <w:color w:val="auto"/>
        </w:rPr>
        <w:t>-</w:t>
      </w:r>
      <w:r w:rsidR="003A71F8" w:rsidRPr="00687743">
        <w:t xml:space="preserve"> </w:t>
      </w:r>
      <w:bookmarkStart w:id="13" w:name="_Hlk90478591"/>
      <w:bookmarkEnd w:id="12"/>
      <w:r w:rsidR="003A71F8" w:rsidRPr="00687743">
        <w:rPr>
          <w:color w:val="auto"/>
        </w:rPr>
        <w:t xml:space="preserve">Protokolün </w:t>
      </w:r>
      <w:r w:rsidR="00DB4E06" w:rsidRPr="00687743">
        <w:rPr>
          <w:color w:val="auto"/>
        </w:rPr>
        <w:t>5</w:t>
      </w:r>
      <w:r w:rsidR="003A71F8" w:rsidRPr="00687743">
        <w:rPr>
          <w:color w:val="auto"/>
        </w:rPr>
        <w:t>.3.</w:t>
      </w:r>
      <w:r w:rsidR="00DB4E06" w:rsidRPr="00687743">
        <w:rPr>
          <w:color w:val="auto"/>
        </w:rPr>
        <w:t>6</w:t>
      </w:r>
      <w:r w:rsidR="003A71F8" w:rsidRPr="00687743">
        <w:rPr>
          <w:color w:val="auto"/>
        </w:rPr>
        <w:t xml:space="preserve">. numaralı maddesi aşağıdaki şekilde değiştirilmiştir; </w:t>
      </w:r>
    </w:p>
    <w:bookmarkEnd w:id="13"/>
    <w:p w:rsidR="00960A29" w:rsidRDefault="00960A29" w:rsidP="00687743">
      <w:pPr>
        <w:spacing w:after="0" w:line="240" w:lineRule="auto"/>
        <w:jc w:val="both"/>
        <w:rPr>
          <w:rFonts w:ascii="Times New Roman" w:hAnsi="Times New Roman"/>
          <w:b/>
          <w:sz w:val="24"/>
          <w:szCs w:val="24"/>
        </w:rPr>
      </w:pPr>
    </w:p>
    <w:p w:rsidR="00960A29" w:rsidRDefault="001829CA" w:rsidP="00687743">
      <w:pPr>
        <w:spacing w:after="0" w:line="240" w:lineRule="auto"/>
        <w:jc w:val="both"/>
        <w:rPr>
          <w:rFonts w:ascii="Times New Roman" w:hAnsi="Times New Roman"/>
          <w:sz w:val="24"/>
          <w:szCs w:val="24"/>
        </w:rPr>
      </w:pPr>
      <w:r w:rsidRPr="00F05272">
        <w:rPr>
          <w:rFonts w:ascii="Times New Roman" w:hAnsi="Times New Roman"/>
          <w:sz w:val="24"/>
          <w:szCs w:val="24"/>
        </w:rPr>
        <w:t>“</w:t>
      </w:r>
      <w:r w:rsidR="00DB4E06" w:rsidRPr="00687743">
        <w:rPr>
          <w:rFonts w:ascii="Times New Roman" w:hAnsi="Times New Roman"/>
          <w:b/>
          <w:sz w:val="24"/>
          <w:szCs w:val="24"/>
        </w:rPr>
        <w:t>5.3.6.</w:t>
      </w:r>
      <w:r w:rsidR="00DB4E06" w:rsidRPr="00687743">
        <w:rPr>
          <w:rFonts w:ascii="Times New Roman" w:hAnsi="Times New Roman"/>
          <w:sz w:val="24"/>
          <w:szCs w:val="24"/>
        </w:rPr>
        <w:t xml:space="preserve"> Kurumun mahsup suretiyle tahsilini yaptığı haller hariç olmak üzere, alınması gereken ilaç katılım payları ve/veya ayakta tedavide hekim ve diş hekimi muayenesi katılım </w:t>
      </w:r>
      <w:proofErr w:type="gramStart"/>
      <w:r w:rsidR="00DB4E06" w:rsidRPr="00687743">
        <w:rPr>
          <w:rFonts w:ascii="Times New Roman" w:hAnsi="Times New Roman"/>
          <w:sz w:val="24"/>
          <w:szCs w:val="24"/>
        </w:rPr>
        <w:t>paylarını,</w:t>
      </w:r>
      <w:proofErr w:type="gramEnd"/>
      <w:r w:rsidR="00DB4E06" w:rsidRPr="00687743">
        <w:rPr>
          <w:rFonts w:ascii="Times New Roman" w:hAnsi="Times New Roman"/>
          <w:sz w:val="24"/>
          <w:szCs w:val="24"/>
        </w:rPr>
        <w:t xml:space="preserve"> ve/veya eşdeğer ilaç uygulaması nedeniyle oluşan fiyat farklarını tahsil etmeyen veya hastaya iade eden eczacılara, ilk tespitte </w:t>
      </w:r>
      <w:bookmarkStart w:id="14" w:name="_Hlk124500941"/>
      <w:r w:rsidR="00DB4E06" w:rsidRPr="008E1CDA">
        <w:rPr>
          <w:rFonts w:ascii="Times New Roman" w:hAnsi="Times New Roman"/>
          <w:sz w:val="24"/>
          <w:szCs w:val="24"/>
        </w:rPr>
        <w:t xml:space="preserve">1000 (bin) </w:t>
      </w:r>
      <w:bookmarkEnd w:id="14"/>
      <w:r w:rsidR="00DB4E06" w:rsidRPr="00687743">
        <w:rPr>
          <w:rFonts w:ascii="Times New Roman" w:hAnsi="Times New Roman"/>
          <w:sz w:val="24"/>
          <w:szCs w:val="24"/>
        </w:rPr>
        <w:t xml:space="preserve">TL cezai şart uygulanarak eczane yazılı olarak uyarılır, yazılı uyarıya rağmen tekrarı halinde sözleşme feshedilir ve 1 (Bir) ay süre ile sözleşme yapılmaz. Tespit işlemi Kurumca yapılabileceği gibi ilgili eczacı odası tarafından da yapılabilir. Tespit işleminin, ilgili eczacı odası tarafından yapılması ve Türk Eczacıları Birliği Merkez Heyetince onaylanarak Kuruma yazılı olarak bildirilmesi halinde Kurum tarafından madde hükümleri uygulanır. Eczacı odası tespiti ve TEB Merkez Heyeti onayına istinaden yapılan işlemlerin yargı kararı ile haksız yapıldığına karar verilmesi durumunda, eczacının uğradığı her türlü maddi ve manevi zarar, tespiti yapan eczacı odası ile Türk Eczacıları Birliğince </w:t>
      </w:r>
      <w:proofErr w:type="spellStart"/>
      <w:r w:rsidR="00DB4E06" w:rsidRPr="00687743">
        <w:rPr>
          <w:rFonts w:ascii="Times New Roman" w:hAnsi="Times New Roman"/>
          <w:sz w:val="24"/>
          <w:szCs w:val="24"/>
        </w:rPr>
        <w:t>müteselsilen</w:t>
      </w:r>
      <w:proofErr w:type="spellEnd"/>
      <w:r w:rsidR="00DB4E06" w:rsidRPr="00687743">
        <w:rPr>
          <w:rFonts w:ascii="Times New Roman" w:hAnsi="Times New Roman"/>
          <w:sz w:val="24"/>
          <w:szCs w:val="24"/>
        </w:rPr>
        <w:t xml:space="preserve"> karşılanır. Ancak Kurum aleyhine dava açılması halinde, açılan dava Türk Eczacıları Birliğine ihbar edilir. Eczacı tarafından, ayakta tedavide hekim ve diş hekimi muayenesi katılım paylarının, tahsil edilmemesi veya iade edilmesi halinde uygulanacak cezai şart tutarının hesaplanmasında (6.17) numaralı madde hükmünün son fıkrası uygulanmaz.</w:t>
      </w:r>
      <w:r w:rsidR="00DB00A9" w:rsidRPr="00687743">
        <w:rPr>
          <w:rFonts w:ascii="Times New Roman" w:hAnsi="Times New Roman"/>
          <w:sz w:val="24"/>
          <w:szCs w:val="24"/>
        </w:rPr>
        <w:t>”</w:t>
      </w:r>
    </w:p>
    <w:p w:rsidR="00DB4E06" w:rsidRPr="00687743" w:rsidRDefault="00DB4E06" w:rsidP="00687743">
      <w:pPr>
        <w:spacing w:after="0" w:line="240" w:lineRule="auto"/>
        <w:jc w:val="both"/>
        <w:rPr>
          <w:rFonts w:ascii="Times New Roman" w:hAnsi="Times New Roman"/>
          <w:sz w:val="24"/>
          <w:szCs w:val="24"/>
        </w:rPr>
      </w:pPr>
      <w:r w:rsidRPr="00687743">
        <w:rPr>
          <w:rFonts w:ascii="Times New Roman" w:hAnsi="Times New Roman"/>
          <w:sz w:val="24"/>
          <w:szCs w:val="24"/>
        </w:rPr>
        <w:t xml:space="preserve"> </w:t>
      </w:r>
    </w:p>
    <w:p w:rsidR="00EC35A2" w:rsidRDefault="00EC35A2" w:rsidP="00687743">
      <w:pPr>
        <w:pStyle w:val="Default"/>
        <w:jc w:val="both"/>
        <w:rPr>
          <w:color w:val="auto"/>
        </w:rPr>
      </w:pPr>
      <w:bookmarkStart w:id="15" w:name="_Hlk90479076"/>
      <w:r w:rsidRPr="00687743">
        <w:rPr>
          <w:b/>
          <w:color w:val="auto"/>
        </w:rPr>
        <w:lastRenderedPageBreak/>
        <w:t>Madde 5</w:t>
      </w:r>
      <w:r w:rsidRPr="00687743">
        <w:rPr>
          <w:color w:val="auto"/>
        </w:rPr>
        <w:t>-</w:t>
      </w:r>
      <w:r w:rsidRPr="00687743">
        <w:rPr>
          <w:b/>
          <w:color w:val="auto"/>
        </w:rPr>
        <w:t xml:space="preserve"> </w:t>
      </w:r>
      <w:bookmarkStart w:id="16" w:name="_Hlk90624764"/>
      <w:r w:rsidRPr="00687743">
        <w:rPr>
          <w:color w:val="auto"/>
        </w:rPr>
        <w:t xml:space="preserve">Protokolün </w:t>
      </w:r>
      <w:r w:rsidR="004B7F9C" w:rsidRPr="00687743">
        <w:rPr>
          <w:color w:val="auto"/>
        </w:rPr>
        <w:t>5.</w:t>
      </w:r>
      <w:r w:rsidRPr="00687743">
        <w:rPr>
          <w:color w:val="auto"/>
        </w:rPr>
        <w:t>3.</w:t>
      </w:r>
      <w:r w:rsidR="004B7F9C" w:rsidRPr="00687743">
        <w:rPr>
          <w:color w:val="auto"/>
        </w:rPr>
        <w:t>13</w:t>
      </w:r>
      <w:r w:rsidRPr="00687743">
        <w:rPr>
          <w:color w:val="auto"/>
        </w:rPr>
        <w:t>. numaralı maddesi aşağıdaki şekilde değiştirilmiştir;</w:t>
      </w:r>
      <w:bookmarkEnd w:id="16"/>
    </w:p>
    <w:p w:rsidR="00960A29" w:rsidRPr="00687743" w:rsidRDefault="00960A29" w:rsidP="00687743">
      <w:pPr>
        <w:pStyle w:val="Default"/>
        <w:jc w:val="both"/>
        <w:rPr>
          <w:b/>
          <w:color w:val="auto"/>
        </w:rPr>
      </w:pPr>
    </w:p>
    <w:bookmarkEnd w:id="15"/>
    <w:p w:rsidR="004B7F9C" w:rsidRPr="008E1CDA" w:rsidRDefault="00DB00A9" w:rsidP="00687743">
      <w:pPr>
        <w:spacing w:after="0" w:line="240" w:lineRule="auto"/>
        <w:contextualSpacing/>
        <w:jc w:val="both"/>
        <w:rPr>
          <w:rFonts w:ascii="Times New Roman" w:hAnsi="Times New Roman"/>
          <w:sz w:val="24"/>
          <w:szCs w:val="24"/>
        </w:rPr>
      </w:pPr>
      <w:r w:rsidRPr="00F05272">
        <w:rPr>
          <w:rFonts w:ascii="Times New Roman" w:hAnsi="Times New Roman"/>
          <w:sz w:val="24"/>
          <w:szCs w:val="24"/>
        </w:rPr>
        <w:t>“</w:t>
      </w:r>
      <w:r w:rsidR="004B7F9C" w:rsidRPr="00687743">
        <w:rPr>
          <w:rFonts w:ascii="Times New Roman" w:hAnsi="Times New Roman"/>
          <w:b/>
          <w:sz w:val="24"/>
          <w:szCs w:val="24"/>
        </w:rPr>
        <w:t>5.3.13.</w:t>
      </w:r>
      <w:r w:rsidR="004B7F9C" w:rsidRPr="00687743">
        <w:rPr>
          <w:rFonts w:ascii="Times New Roman" w:hAnsi="Times New Roman"/>
          <w:sz w:val="24"/>
          <w:szCs w:val="24"/>
        </w:rPr>
        <w:t xml:space="preserve"> Bu sözleşmenin </w:t>
      </w:r>
      <w:r w:rsidR="004B7F9C" w:rsidRPr="008E1CDA">
        <w:rPr>
          <w:rFonts w:ascii="Times New Roman" w:hAnsi="Times New Roman"/>
          <w:sz w:val="24"/>
          <w:szCs w:val="24"/>
        </w:rPr>
        <w:t xml:space="preserve">(7.3), (7.4.) ve (7.5) numaralı maddeleri kapsamındaki bildirimlerin süresi içerisinde yapılmaması halinde eczacıya 1000 (bin) TL cezai şart uygulanır. </w:t>
      </w:r>
    </w:p>
    <w:p w:rsidR="004B7F9C" w:rsidRPr="008E1CDA" w:rsidRDefault="004B7F9C" w:rsidP="00687743">
      <w:pPr>
        <w:spacing w:after="0" w:line="240" w:lineRule="auto"/>
        <w:contextualSpacing/>
        <w:jc w:val="both"/>
        <w:rPr>
          <w:rFonts w:ascii="Times New Roman" w:hAnsi="Times New Roman"/>
          <w:sz w:val="24"/>
          <w:szCs w:val="24"/>
        </w:rPr>
      </w:pPr>
      <w:r w:rsidRPr="008E1CDA">
        <w:rPr>
          <w:rFonts w:ascii="Times New Roman" w:hAnsi="Times New Roman"/>
          <w:sz w:val="24"/>
          <w:szCs w:val="24"/>
        </w:rPr>
        <w:t xml:space="preserve">Ancak eczanenin herhangi bir şekilde yerinin değişmemesi, adres değişikliğinin belediyenin veya kamu idaresinin yapmış olduğu değişiklik nedeniyle oluşması </w:t>
      </w:r>
      <w:r w:rsidR="00F86E80" w:rsidRPr="008E1CDA">
        <w:rPr>
          <w:rFonts w:ascii="Times New Roman" w:hAnsi="Times New Roman"/>
          <w:sz w:val="24"/>
          <w:szCs w:val="24"/>
        </w:rPr>
        <w:t xml:space="preserve">ve </w:t>
      </w:r>
      <w:r w:rsidR="00F86E80" w:rsidRPr="008E1CDA">
        <w:rPr>
          <w:rFonts w:ascii="Times New Roman" w:hAnsi="Times New Roman"/>
          <w:bCs/>
          <w:sz w:val="24"/>
          <w:szCs w:val="24"/>
        </w:rPr>
        <w:t xml:space="preserve">eczacının vefatı halinde </w:t>
      </w:r>
      <w:proofErr w:type="spellStart"/>
      <w:r w:rsidRPr="008E1CDA">
        <w:rPr>
          <w:rFonts w:ascii="Times New Roman" w:hAnsi="Times New Roman"/>
          <w:sz w:val="24"/>
          <w:szCs w:val="24"/>
        </w:rPr>
        <w:t>halinde</w:t>
      </w:r>
      <w:proofErr w:type="spellEnd"/>
      <w:r w:rsidRPr="008E1CDA">
        <w:rPr>
          <w:rFonts w:ascii="Times New Roman" w:hAnsi="Times New Roman"/>
          <w:sz w:val="24"/>
          <w:szCs w:val="24"/>
        </w:rPr>
        <w:t xml:space="preserve"> cezai şart uygulanmaz.</w:t>
      </w:r>
      <w:r w:rsidR="00DB00A9" w:rsidRPr="008E1CDA">
        <w:rPr>
          <w:rFonts w:ascii="Times New Roman" w:hAnsi="Times New Roman"/>
          <w:sz w:val="24"/>
          <w:szCs w:val="24"/>
        </w:rPr>
        <w:t>”</w:t>
      </w:r>
    </w:p>
    <w:p w:rsidR="00960A29" w:rsidRPr="00687743" w:rsidRDefault="00960A29" w:rsidP="00687743">
      <w:pPr>
        <w:spacing w:after="0" w:line="240" w:lineRule="auto"/>
        <w:contextualSpacing/>
        <w:jc w:val="both"/>
        <w:rPr>
          <w:rFonts w:ascii="Times New Roman" w:hAnsi="Times New Roman"/>
          <w:sz w:val="24"/>
          <w:szCs w:val="24"/>
        </w:rPr>
      </w:pPr>
    </w:p>
    <w:p w:rsidR="001A3E20" w:rsidRPr="00687743" w:rsidRDefault="001A3E20" w:rsidP="00687743">
      <w:pPr>
        <w:pStyle w:val="Default"/>
        <w:jc w:val="both"/>
        <w:rPr>
          <w:b/>
          <w:color w:val="auto"/>
        </w:rPr>
      </w:pPr>
      <w:r w:rsidRPr="00687743">
        <w:rPr>
          <w:b/>
          <w:color w:val="auto"/>
        </w:rPr>
        <w:t xml:space="preserve">Madde </w:t>
      </w:r>
      <w:r w:rsidR="00856866" w:rsidRPr="00687743">
        <w:rPr>
          <w:b/>
          <w:color w:val="auto"/>
        </w:rPr>
        <w:t>6</w:t>
      </w:r>
      <w:r w:rsidRPr="00687743">
        <w:rPr>
          <w:b/>
          <w:color w:val="auto"/>
        </w:rPr>
        <w:t xml:space="preserve">- </w:t>
      </w:r>
      <w:r w:rsidRPr="00C25C77">
        <w:rPr>
          <w:color w:val="auto"/>
        </w:rPr>
        <w:t xml:space="preserve">Protokolün </w:t>
      </w:r>
      <w:r w:rsidR="00276143" w:rsidRPr="00C25C77">
        <w:rPr>
          <w:color w:val="auto"/>
        </w:rPr>
        <w:t>6</w:t>
      </w:r>
      <w:r w:rsidRPr="00C25C77">
        <w:rPr>
          <w:color w:val="auto"/>
        </w:rPr>
        <w:t>.1</w:t>
      </w:r>
      <w:r w:rsidR="00276143" w:rsidRPr="00C25C77">
        <w:rPr>
          <w:color w:val="auto"/>
        </w:rPr>
        <w:t>5</w:t>
      </w:r>
      <w:r w:rsidRPr="00C25C77">
        <w:rPr>
          <w:color w:val="auto"/>
        </w:rPr>
        <w:t>. numaralı maddesi aşağıdaki şekilde değiştirilmiştir;</w:t>
      </w:r>
    </w:p>
    <w:p w:rsidR="00960A29" w:rsidRDefault="00960A29" w:rsidP="00687743">
      <w:pPr>
        <w:pStyle w:val="Default"/>
        <w:jc w:val="both"/>
        <w:rPr>
          <w:b/>
          <w:color w:val="auto"/>
        </w:rPr>
      </w:pPr>
    </w:p>
    <w:p w:rsidR="003857CD" w:rsidRPr="00687743" w:rsidRDefault="00DB00A9" w:rsidP="00687743">
      <w:pPr>
        <w:pStyle w:val="Default"/>
        <w:jc w:val="both"/>
        <w:rPr>
          <w:bCs/>
        </w:rPr>
      </w:pPr>
      <w:r w:rsidRPr="00F05272">
        <w:rPr>
          <w:color w:val="auto"/>
        </w:rPr>
        <w:t>“</w:t>
      </w:r>
      <w:r w:rsidR="00276143" w:rsidRPr="00687743">
        <w:rPr>
          <w:b/>
          <w:color w:val="auto"/>
        </w:rPr>
        <w:t xml:space="preserve">6.15. </w:t>
      </w:r>
      <w:r w:rsidR="00BA65F1" w:rsidRPr="00FD3691">
        <w:rPr>
          <w:color w:val="auto"/>
        </w:rPr>
        <w:t>TEB ve/veya Bölge</w:t>
      </w:r>
      <w:r w:rsidR="00BA65F1" w:rsidRPr="00FD3691">
        <w:rPr>
          <w:bCs/>
          <w:color w:val="auto"/>
        </w:rPr>
        <w:t xml:space="preserve"> Eczacı Odaları tarafından yapılan denetimlerde, bu Protokolde sözleşmenin feshini ve/veya cezai şartı gerektiren hususların tespiti halinde, durum TEB Merkez Heyeti tarafından Kuruma bildirilir. Kurum tarafından değerlendirilerek gerekli işlemler yapılır. Kurum aleyhine dava açılması halinde, açılan dava Türk Eczacıları Birliğine ihbar edilir. Eczacı odası tespiti ve TEB Merkez Heyeti onayına istinaden yapılan işlemlerin yargı kararı ile haksız olduğuna ilişkin karar verilmesi durumunda, eczacının uğradığı her türlü maddi ve manevi zarar, tespiti yapan eczacı odası ile Türk Eczacıları Birliğince </w:t>
      </w:r>
      <w:proofErr w:type="spellStart"/>
      <w:r w:rsidR="00BA65F1" w:rsidRPr="00FD3691">
        <w:rPr>
          <w:bCs/>
          <w:color w:val="auto"/>
        </w:rPr>
        <w:t>müteselsilen</w:t>
      </w:r>
      <w:proofErr w:type="spellEnd"/>
      <w:r w:rsidR="00BA65F1" w:rsidRPr="00FD3691">
        <w:rPr>
          <w:bCs/>
          <w:color w:val="auto"/>
        </w:rPr>
        <w:t xml:space="preserve"> karşılanır.</w:t>
      </w:r>
      <w:r w:rsidRPr="00687743">
        <w:rPr>
          <w:bCs/>
        </w:rPr>
        <w:t>”</w:t>
      </w:r>
    </w:p>
    <w:p w:rsidR="00BA65F1" w:rsidRPr="00687743" w:rsidRDefault="00BA65F1" w:rsidP="00687743">
      <w:pPr>
        <w:spacing w:after="0" w:line="240" w:lineRule="auto"/>
        <w:contextualSpacing/>
        <w:jc w:val="both"/>
        <w:rPr>
          <w:rFonts w:ascii="Times New Roman" w:hAnsi="Times New Roman"/>
          <w:b/>
          <w:sz w:val="24"/>
          <w:szCs w:val="24"/>
        </w:rPr>
      </w:pPr>
    </w:p>
    <w:p w:rsidR="008B3662" w:rsidRPr="0037679E" w:rsidRDefault="008B3662" w:rsidP="00687743">
      <w:pPr>
        <w:spacing w:after="0" w:line="240" w:lineRule="auto"/>
        <w:rPr>
          <w:rFonts w:ascii="Times New Roman" w:eastAsiaTheme="minorHAnsi" w:hAnsi="Times New Roman"/>
          <w:sz w:val="24"/>
          <w:szCs w:val="24"/>
        </w:rPr>
      </w:pPr>
      <w:r w:rsidRPr="0037679E">
        <w:rPr>
          <w:rFonts w:ascii="Times New Roman" w:eastAsiaTheme="minorHAnsi" w:hAnsi="Times New Roman"/>
          <w:b/>
          <w:sz w:val="24"/>
          <w:szCs w:val="24"/>
        </w:rPr>
        <w:t xml:space="preserve">Madde </w:t>
      </w:r>
      <w:r w:rsidR="001A3E20" w:rsidRPr="0037679E">
        <w:rPr>
          <w:rFonts w:ascii="Times New Roman" w:eastAsiaTheme="minorHAnsi" w:hAnsi="Times New Roman"/>
          <w:b/>
          <w:sz w:val="24"/>
          <w:szCs w:val="24"/>
        </w:rPr>
        <w:t>7</w:t>
      </w:r>
      <w:r w:rsidRPr="0037679E">
        <w:rPr>
          <w:rFonts w:ascii="Times New Roman" w:eastAsiaTheme="minorHAnsi" w:hAnsi="Times New Roman"/>
          <w:sz w:val="24"/>
          <w:szCs w:val="24"/>
        </w:rPr>
        <w:t>-</w:t>
      </w:r>
      <w:r w:rsidRPr="0037679E">
        <w:rPr>
          <w:rFonts w:ascii="Times New Roman" w:hAnsi="Times New Roman"/>
        </w:rPr>
        <w:t xml:space="preserve"> </w:t>
      </w:r>
      <w:r w:rsidRPr="0037679E">
        <w:rPr>
          <w:rFonts w:ascii="Times New Roman" w:eastAsiaTheme="minorHAnsi" w:hAnsi="Times New Roman"/>
          <w:sz w:val="24"/>
          <w:szCs w:val="24"/>
        </w:rPr>
        <w:t>Protokolün 7.4.</w:t>
      </w:r>
      <w:r w:rsidRPr="0037679E">
        <w:rPr>
          <w:rFonts w:ascii="Times New Roman" w:hAnsi="Times New Roman"/>
          <w:sz w:val="24"/>
          <w:szCs w:val="24"/>
        </w:rPr>
        <w:t xml:space="preserve"> </w:t>
      </w:r>
      <w:r w:rsidRPr="0037679E">
        <w:rPr>
          <w:rFonts w:ascii="Times New Roman" w:eastAsiaTheme="minorHAnsi" w:hAnsi="Times New Roman"/>
          <w:sz w:val="24"/>
          <w:szCs w:val="24"/>
        </w:rPr>
        <w:t>numaralı maddesi</w:t>
      </w:r>
      <w:r w:rsidRPr="0037679E">
        <w:rPr>
          <w:rFonts w:ascii="Times New Roman" w:hAnsi="Times New Roman"/>
        </w:rPr>
        <w:t xml:space="preserve"> </w:t>
      </w:r>
      <w:r w:rsidRPr="0037679E">
        <w:rPr>
          <w:rFonts w:ascii="Times New Roman" w:eastAsiaTheme="minorHAnsi" w:hAnsi="Times New Roman"/>
          <w:sz w:val="24"/>
          <w:szCs w:val="24"/>
        </w:rPr>
        <w:t>aşağıdaki şekilde değiştirilmiştir;</w:t>
      </w:r>
    </w:p>
    <w:p w:rsidR="0081444A" w:rsidRPr="0037679E" w:rsidRDefault="0081444A" w:rsidP="00687743">
      <w:pPr>
        <w:spacing w:after="0" w:line="240" w:lineRule="auto"/>
        <w:rPr>
          <w:rFonts w:ascii="Times New Roman" w:eastAsiaTheme="minorHAnsi" w:hAnsi="Times New Roman"/>
          <w:sz w:val="24"/>
          <w:szCs w:val="24"/>
        </w:rPr>
      </w:pPr>
    </w:p>
    <w:p w:rsidR="0081444A" w:rsidRPr="0037679E" w:rsidRDefault="00B9702B" w:rsidP="00687743">
      <w:pPr>
        <w:spacing w:after="0" w:line="240" w:lineRule="auto"/>
        <w:jc w:val="both"/>
        <w:rPr>
          <w:rFonts w:ascii="Times New Roman" w:hAnsi="Times New Roman"/>
          <w:bCs/>
          <w:sz w:val="24"/>
          <w:szCs w:val="24"/>
        </w:rPr>
      </w:pPr>
      <w:r w:rsidRPr="00F05272">
        <w:rPr>
          <w:rFonts w:ascii="Times New Roman" w:hAnsi="Times New Roman"/>
          <w:sz w:val="24"/>
          <w:szCs w:val="24"/>
        </w:rPr>
        <w:t>“</w:t>
      </w:r>
      <w:r w:rsidR="005E7257" w:rsidRPr="0037679E">
        <w:rPr>
          <w:rFonts w:ascii="Times New Roman" w:hAnsi="Times New Roman"/>
          <w:b/>
          <w:sz w:val="24"/>
          <w:szCs w:val="24"/>
        </w:rPr>
        <w:t>7.4.</w:t>
      </w:r>
      <w:r w:rsidR="005E7257" w:rsidRPr="0037679E">
        <w:rPr>
          <w:rFonts w:ascii="Times New Roman" w:hAnsi="Times New Roman"/>
          <w:sz w:val="24"/>
          <w:szCs w:val="24"/>
        </w:rPr>
        <w:t xml:space="preserve"> </w:t>
      </w:r>
      <w:r w:rsidR="0081444A" w:rsidRPr="0037679E">
        <w:rPr>
          <w:rFonts w:ascii="Times New Roman" w:hAnsi="Times New Roman"/>
          <w:bCs/>
          <w:sz w:val="24"/>
          <w:szCs w:val="24"/>
        </w:rPr>
        <w:t xml:space="preserve">Eczanenin mesul müdürünün değişmesi halinde mesul müdürün ayrılışı, ayrılış tarihinde eczacı tarafından yazılı olarak Kuruma bildirilir. Kurum tarafından bu tarih itibariyle reçete girişi durdurulur. Yeni mesul müdürün sözleşme yapmaya engel halinin olmaması durumunda mesul müdüre ait gerekli belgeler ile birlikte sözleşme imzalanarak reçete girişi açılır, aksi halde mesul müdürün ayrılış tarihinden itibaren sözleşme feshedilir. </w:t>
      </w:r>
      <w:r w:rsidR="0081444A" w:rsidRPr="0037679E">
        <w:rPr>
          <w:rFonts w:ascii="Times New Roman" w:hAnsi="Times New Roman"/>
          <w:bCs/>
          <w:sz w:val="24"/>
          <w:szCs w:val="24"/>
        </w:rPr>
        <w:br/>
      </w:r>
      <w:r w:rsidR="00D9549D" w:rsidRPr="0037679E">
        <w:rPr>
          <w:rFonts w:ascii="Times New Roman" w:hAnsi="Times New Roman"/>
          <w:bCs/>
          <w:sz w:val="24"/>
          <w:szCs w:val="24"/>
        </w:rPr>
        <w:t>Bu durumda</w:t>
      </w:r>
      <w:r w:rsidR="0037679E" w:rsidRPr="0037679E">
        <w:rPr>
          <w:rFonts w:ascii="Times New Roman" w:hAnsi="Times New Roman"/>
          <w:bCs/>
          <w:sz w:val="24"/>
          <w:szCs w:val="24"/>
        </w:rPr>
        <w:t>,</w:t>
      </w:r>
      <w:r w:rsidR="00D9549D" w:rsidRPr="0037679E">
        <w:rPr>
          <w:rFonts w:ascii="Times New Roman" w:hAnsi="Times New Roman"/>
          <w:bCs/>
          <w:sz w:val="24"/>
          <w:szCs w:val="24"/>
        </w:rPr>
        <w:t xml:space="preserve"> </w:t>
      </w:r>
      <w:r w:rsidR="0037679E" w:rsidRPr="0037679E">
        <w:rPr>
          <w:rFonts w:ascii="Times New Roman" w:hAnsi="Times New Roman"/>
          <w:bCs/>
          <w:sz w:val="24"/>
          <w:szCs w:val="24"/>
        </w:rPr>
        <w:t>e</w:t>
      </w:r>
      <w:r w:rsidR="0081444A" w:rsidRPr="0037679E">
        <w:rPr>
          <w:rFonts w:ascii="Times New Roman" w:hAnsi="Times New Roman"/>
          <w:bCs/>
          <w:sz w:val="24"/>
          <w:szCs w:val="24"/>
        </w:rPr>
        <w:t>czanenin mesul müdür olmadan faaliyet gösterdiği dönemde karşılanan reçete bedelleri Kurum tarafından ödenmez.</w:t>
      </w:r>
    </w:p>
    <w:p w:rsidR="00B21342" w:rsidRPr="0037679E" w:rsidRDefault="00B21342" w:rsidP="00687743">
      <w:pPr>
        <w:spacing w:after="0" w:line="240" w:lineRule="auto"/>
        <w:jc w:val="both"/>
        <w:rPr>
          <w:rFonts w:ascii="Times New Roman" w:hAnsi="Times New Roman"/>
          <w:color w:val="FF0000"/>
          <w:sz w:val="24"/>
          <w:szCs w:val="24"/>
        </w:rPr>
      </w:pPr>
      <w:r w:rsidRPr="0037679E">
        <w:rPr>
          <w:rFonts w:ascii="Times New Roman" w:hAnsi="Times New Roman"/>
          <w:sz w:val="24"/>
          <w:szCs w:val="24"/>
        </w:rPr>
        <w:t>Eczanenin unvanının değişmesi halinde değişiklik tarihinde bu durum 15 (</w:t>
      </w:r>
      <w:proofErr w:type="spellStart"/>
      <w:r w:rsidRPr="0037679E">
        <w:rPr>
          <w:rFonts w:ascii="Times New Roman" w:hAnsi="Times New Roman"/>
          <w:sz w:val="24"/>
          <w:szCs w:val="24"/>
        </w:rPr>
        <w:t>onbeş</w:t>
      </w:r>
      <w:proofErr w:type="spellEnd"/>
      <w:r w:rsidRPr="0037679E">
        <w:rPr>
          <w:rFonts w:ascii="Times New Roman" w:hAnsi="Times New Roman"/>
          <w:sz w:val="24"/>
          <w:szCs w:val="24"/>
        </w:rPr>
        <w:t>) iş günü içerisinde ilgili belgelerle birlikte Kuruma bildirilir. MEDULA sisteminde kayıt güncellenerek ve sözleşme üzerine şerh konularak sözleşme devam eder.</w:t>
      </w:r>
      <w:r w:rsidR="00B9702B">
        <w:rPr>
          <w:rFonts w:ascii="Times New Roman" w:hAnsi="Times New Roman"/>
          <w:sz w:val="24"/>
          <w:szCs w:val="24"/>
        </w:rPr>
        <w:t>”</w:t>
      </w:r>
    </w:p>
    <w:p w:rsidR="00B21342" w:rsidRPr="00687743" w:rsidRDefault="00B21342" w:rsidP="00687743">
      <w:pPr>
        <w:spacing w:after="0" w:line="240" w:lineRule="auto"/>
        <w:jc w:val="both"/>
        <w:rPr>
          <w:rFonts w:ascii="Times New Roman" w:hAnsi="Times New Roman"/>
          <w:bCs/>
          <w:sz w:val="24"/>
          <w:szCs w:val="24"/>
        </w:rPr>
      </w:pPr>
    </w:p>
    <w:p w:rsidR="00094FEB" w:rsidRDefault="00094FEB" w:rsidP="00687743">
      <w:pPr>
        <w:spacing w:after="0" w:line="240" w:lineRule="auto"/>
        <w:rPr>
          <w:rFonts w:ascii="Times New Roman" w:eastAsiaTheme="minorHAnsi" w:hAnsi="Times New Roman"/>
          <w:sz w:val="24"/>
          <w:szCs w:val="24"/>
        </w:rPr>
      </w:pPr>
      <w:r w:rsidRPr="00687743">
        <w:rPr>
          <w:rFonts w:ascii="Times New Roman" w:eastAsiaTheme="minorHAnsi" w:hAnsi="Times New Roman"/>
          <w:b/>
          <w:sz w:val="24"/>
          <w:szCs w:val="24"/>
        </w:rPr>
        <w:t xml:space="preserve">Madde </w:t>
      </w:r>
      <w:r w:rsidR="00194262" w:rsidRPr="00687743">
        <w:rPr>
          <w:rFonts w:ascii="Times New Roman" w:eastAsiaTheme="minorHAnsi" w:hAnsi="Times New Roman"/>
          <w:b/>
          <w:sz w:val="24"/>
          <w:szCs w:val="24"/>
        </w:rPr>
        <w:t>8</w:t>
      </w:r>
      <w:r w:rsidRPr="00687743">
        <w:rPr>
          <w:rFonts w:ascii="Times New Roman" w:eastAsiaTheme="minorHAnsi" w:hAnsi="Times New Roman"/>
          <w:sz w:val="24"/>
          <w:szCs w:val="24"/>
        </w:rPr>
        <w:t>-</w:t>
      </w:r>
      <w:r w:rsidRPr="00687743">
        <w:rPr>
          <w:rFonts w:ascii="Times New Roman" w:hAnsi="Times New Roman"/>
        </w:rPr>
        <w:t xml:space="preserve"> </w:t>
      </w:r>
      <w:bookmarkStart w:id="17" w:name="_Hlk124502642"/>
      <w:r w:rsidRPr="00687743">
        <w:rPr>
          <w:rFonts w:ascii="Times New Roman" w:eastAsiaTheme="minorHAnsi" w:hAnsi="Times New Roman"/>
          <w:sz w:val="24"/>
          <w:szCs w:val="24"/>
        </w:rPr>
        <w:t>Protokolün 7.1</w:t>
      </w:r>
      <w:r w:rsidR="009E5F7D" w:rsidRPr="00687743">
        <w:rPr>
          <w:rFonts w:ascii="Times New Roman" w:eastAsiaTheme="minorHAnsi" w:hAnsi="Times New Roman"/>
          <w:sz w:val="24"/>
          <w:szCs w:val="24"/>
        </w:rPr>
        <w:t>2</w:t>
      </w:r>
      <w:r w:rsidRPr="00687743">
        <w:rPr>
          <w:rFonts w:ascii="Times New Roman" w:eastAsiaTheme="minorHAnsi" w:hAnsi="Times New Roman"/>
          <w:sz w:val="24"/>
          <w:szCs w:val="24"/>
        </w:rPr>
        <w:t>.</w:t>
      </w:r>
      <w:r w:rsidRPr="00687743">
        <w:rPr>
          <w:rFonts w:ascii="Times New Roman" w:hAnsi="Times New Roman"/>
          <w:sz w:val="24"/>
          <w:szCs w:val="24"/>
        </w:rPr>
        <w:t xml:space="preserve"> </w:t>
      </w:r>
      <w:r w:rsidRPr="00687743">
        <w:rPr>
          <w:rFonts w:ascii="Times New Roman" w:eastAsiaTheme="minorHAnsi" w:hAnsi="Times New Roman"/>
          <w:sz w:val="24"/>
          <w:szCs w:val="24"/>
        </w:rPr>
        <w:t>numaralı maddesi</w:t>
      </w:r>
      <w:r w:rsidRPr="00687743">
        <w:rPr>
          <w:rFonts w:ascii="Times New Roman" w:hAnsi="Times New Roman"/>
        </w:rPr>
        <w:t xml:space="preserve"> </w:t>
      </w:r>
      <w:r w:rsidRPr="00687743">
        <w:rPr>
          <w:rFonts w:ascii="Times New Roman" w:eastAsiaTheme="minorHAnsi" w:hAnsi="Times New Roman"/>
          <w:sz w:val="24"/>
          <w:szCs w:val="24"/>
        </w:rPr>
        <w:t>aşağıdaki şekilde değiştirilmiştir;</w:t>
      </w:r>
    </w:p>
    <w:p w:rsidR="004B7E8E" w:rsidRPr="00687743" w:rsidRDefault="004B7E8E" w:rsidP="00687743">
      <w:pPr>
        <w:spacing w:after="0" w:line="240" w:lineRule="auto"/>
        <w:rPr>
          <w:rFonts w:ascii="Times New Roman" w:eastAsiaTheme="minorHAnsi" w:hAnsi="Times New Roman"/>
          <w:sz w:val="24"/>
          <w:szCs w:val="24"/>
        </w:rPr>
      </w:pPr>
    </w:p>
    <w:bookmarkEnd w:id="17"/>
    <w:p w:rsidR="004B7E8E" w:rsidRPr="0037679E" w:rsidRDefault="00E14CB5" w:rsidP="00687743">
      <w:pPr>
        <w:spacing w:after="0" w:line="240" w:lineRule="auto"/>
        <w:jc w:val="both"/>
        <w:rPr>
          <w:rFonts w:ascii="Times New Roman" w:hAnsi="Times New Roman"/>
          <w:bCs/>
          <w:sz w:val="24"/>
          <w:szCs w:val="24"/>
        </w:rPr>
      </w:pPr>
      <w:r w:rsidRPr="008625C2">
        <w:rPr>
          <w:rFonts w:ascii="Times New Roman" w:hAnsi="Times New Roman"/>
          <w:bCs/>
          <w:sz w:val="24"/>
          <w:szCs w:val="24"/>
        </w:rPr>
        <w:t>“</w:t>
      </w:r>
      <w:r w:rsidR="009E5F7D" w:rsidRPr="008625C2">
        <w:rPr>
          <w:rFonts w:ascii="Times New Roman" w:hAnsi="Times New Roman"/>
          <w:b/>
          <w:bCs/>
          <w:sz w:val="24"/>
          <w:szCs w:val="24"/>
        </w:rPr>
        <w:t>7.12.</w:t>
      </w:r>
      <w:r w:rsidR="009E5F7D" w:rsidRPr="0037679E">
        <w:rPr>
          <w:rFonts w:ascii="Times New Roman" w:hAnsi="Times New Roman"/>
          <w:bCs/>
          <w:sz w:val="24"/>
          <w:szCs w:val="24"/>
        </w:rPr>
        <w:t xml:space="preserve"> Eczacı tarafından ilk kez eczane açılması, eczanenin il dışına nakledilmesi ve</w:t>
      </w:r>
      <w:r w:rsidR="00B21342" w:rsidRPr="0037679E">
        <w:rPr>
          <w:rFonts w:ascii="Times New Roman" w:hAnsi="Times New Roman"/>
          <w:bCs/>
          <w:sz w:val="24"/>
          <w:szCs w:val="24"/>
        </w:rPr>
        <w:t>ya</w:t>
      </w:r>
      <w:r w:rsidR="009E5F7D" w:rsidRPr="0037679E">
        <w:rPr>
          <w:rFonts w:ascii="Times New Roman" w:hAnsi="Times New Roman"/>
          <w:bCs/>
          <w:sz w:val="24"/>
          <w:szCs w:val="24"/>
        </w:rPr>
        <w:t xml:space="preserve"> bir yıldan uzun süreli olarak Kurumla sözleşmesi bulunmaması gibi durumlarda sözleşme imzalanması</w:t>
      </w:r>
      <w:r w:rsidR="004B7E8E" w:rsidRPr="0037679E">
        <w:rPr>
          <w:rFonts w:ascii="Times New Roman" w:hAnsi="Times New Roman"/>
          <w:bCs/>
          <w:sz w:val="24"/>
          <w:szCs w:val="24"/>
        </w:rPr>
        <w:t xml:space="preserve"> </w:t>
      </w:r>
      <w:r w:rsidR="009E5F7D" w:rsidRPr="0037679E">
        <w:rPr>
          <w:rFonts w:ascii="Times New Roman" w:hAnsi="Times New Roman"/>
          <w:bCs/>
          <w:sz w:val="24"/>
          <w:szCs w:val="24"/>
        </w:rPr>
        <w:t>halinde eczacıya ait;</w:t>
      </w:r>
    </w:p>
    <w:p w:rsidR="009E5F7D" w:rsidRPr="0037679E" w:rsidRDefault="009E5F7D" w:rsidP="00687743">
      <w:pPr>
        <w:spacing w:after="0" w:line="240" w:lineRule="auto"/>
        <w:jc w:val="both"/>
        <w:rPr>
          <w:rFonts w:ascii="Times New Roman" w:hAnsi="Times New Roman"/>
          <w:sz w:val="24"/>
          <w:szCs w:val="24"/>
        </w:rPr>
      </w:pPr>
      <w:r w:rsidRPr="0037679E">
        <w:rPr>
          <w:rFonts w:ascii="Times New Roman" w:hAnsi="Times New Roman"/>
          <w:sz w:val="24"/>
          <w:szCs w:val="24"/>
        </w:rPr>
        <w:t>- Kimlik fotokopisi (T.C. Kimlik Numarası ile birlikte),</w:t>
      </w:r>
    </w:p>
    <w:p w:rsidR="009E5F7D" w:rsidRPr="0037679E" w:rsidRDefault="009E5F7D" w:rsidP="00687743">
      <w:pPr>
        <w:spacing w:after="0" w:line="240" w:lineRule="auto"/>
        <w:jc w:val="both"/>
        <w:rPr>
          <w:rFonts w:ascii="Times New Roman" w:hAnsi="Times New Roman"/>
          <w:sz w:val="24"/>
          <w:szCs w:val="24"/>
        </w:rPr>
      </w:pPr>
      <w:r w:rsidRPr="0037679E">
        <w:rPr>
          <w:rFonts w:ascii="Times New Roman" w:hAnsi="Times New Roman"/>
          <w:sz w:val="24"/>
          <w:szCs w:val="24"/>
        </w:rPr>
        <w:t xml:space="preserve">- Ruhsat </w:t>
      </w:r>
      <w:r w:rsidRPr="0037679E">
        <w:rPr>
          <w:rFonts w:ascii="Times New Roman" w:hAnsi="Times New Roman"/>
          <w:bCs/>
          <w:sz w:val="24"/>
          <w:szCs w:val="24"/>
        </w:rPr>
        <w:t xml:space="preserve">ve Sertifika </w:t>
      </w:r>
      <w:r w:rsidRPr="0037679E">
        <w:rPr>
          <w:rFonts w:ascii="Times New Roman" w:hAnsi="Times New Roman"/>
          <w:sz w:val="24"/>
          <w:szCs w:val="24"/>
        </w:rPr>
        <w:t>fotokopisi,</w:t>
      </w:r>
    </w:p>
    <w:p w:rsidR="004B7E8E" w:rsidRPr="0037679E" w:rsidRDefault="004B7E8E" w:rsidP="00687743">
      <w:pPr>
        <w:spacing w:after="0" w:line="240" w:lineRule="auto"/>
        <w:jc w:val="both"/>
        <w:rPr>
          <w:rFonts w:ascii="Times New Roman" w:hAnsi="Times New Roman"/>
          <w:sz w:val="24"/>
          <w:szCs w:val="24"/>
        </w:rPr>
      </w:pPr>
      <w:r w:rsidRPr="0037679E">
        <w:rPr>
          <w:rFonts w:ascii="Times New Roman" w:hAnsi="Times New Roman"/>
          <w:bCs/>
          <w:sz w:val="24"/>
          <w:szCs w:val="24"/>
        </w:rPr>
        <w:t>- Eczane Bilgi Formu (Ek-</w:t>
      </w:r>
      <w:r w:rsidR="00E60567">
        <w:rPr>
          <w:rFonts w:ascii="Times New Roman" w:hAnsi="Times New Roman"/>
          <w:bCs/>
          <w:sz w:val="24"/>
          <w:szCs w:val="24"/>
        </w:rPr>
        <w:t>5</w:t>
      </w:r>
      <w:r w:rsidRPr="0037679E">
        <w:rPr>
          <w:rFonts w:ascii="Times New Roman" w:hAnsi="Times New Roman"/>
          <w:bCs/>
          <w:sz w:val="24"/>
          <w:szCs w:val="24"/>
        </w:rPr>
        <w:t xml:space="preserve">) </w:t>
      </w:r>
      <w:r w:rsidRPr="0037679E">
        <w:rPr>
          <w:rFonts w:ascii="Times New Roman" w:hAnsi="Times New Roman"/>
          <w:sz w:val="24"/>
          <w:szCs w:val="24"/>
        </w:rPr>
        <w:t>(yeni açılan eczaneler hariçtir),</w:t>
      </w:r>
    </w:p>
    <w:p w:rsidR="009E5F7D" w:rsidRPr="0037679E" w:rsidRDefault="009E5F7D" w:rsidP="00687743">
      <w:pPr>
        <w:spacing w:after="0" w:line="240" w:lineRule="auto"/>
        <w:jc w:val="both"/>
        <w:rPr>
          <w:rFonts w:ascii="Times New Roman" w:hAnsi="Times New Roman"/>
          <w:sz w:val="24"/>
          <w:szCs w:val="24"/>
        </w:rPr>
      </w:pPr>
      <w:r w:rsidRPr="0037679E">
        <w:rPr>
          <w:rFonts w:ascii="Times New Roman" w:hAnsi="Times New Roman"/>
          <w:sz w:val="24"/>
          <w:szCs w:val="24"/>
        </w:rPr>
        <w:t>- Bölge Eczacı Odasından onaylı sözleşme metni</w:t>
      </w:r>
    </w:p>
    <w:p w:rsidR="009E5F7D" w:rsidRPr="0037679E" w:rsidRDefault="009E5F7D" w:rsidP="00687743">
      <w:pPr>
        <w:spacing w:after="0" w:line="240" w:lineRule="auto"/>
        <w:jc w:val="both"/>
        <w:rPr>
          <w:rFonts w:ascii="Times New Roman" w:hAnsi="Times New Roman"/>
          <w:sz w:val="24"/>
          <w:szCs w:val="24"/>
        </w:rPr>
      </w:pPr>
      <w:r w:rsidRPr="0037679E">
        <w:rPr>
          <w:rFonts w:ascii="Times New Roman" w:hAnsi="Times New Roman"/>
          <w:sz w:val="24"/>
          <w:szCs w:val="24"/>
        </w:rPr>
        <w:t>- Örnekleme metodu ile inceleme istenmemesi halinde bunu belirten dilekçe,</w:t>
      </w:r>
    </w:p>
    <w:p w:rsidR="009E5F7D" w:rsidRPr="0037679E" w:rsidRDefault="009E5F7D" w:rsidP="00687743">
      <w:pPr>
        <w:spacing w:after="0" w:line="240" w:lineRule="auto"/>
        <w:jc w:val="both"/>
        <w:rPr>
          <w:rFonts w:ascii="Times New Roman" w:hAnsi="Times New Roman"/>
          <w:sz w:val="24"/>
          <w:szCs w:val="24"/>
        </w:rPr>
      </w:pPr>
      <w:r w:rsidRPr="0037679E">
        <w:rPr>
          <w:rFonts w:ascii="Times New Roman" w:hAnsi="Times New Roman"/>
          <w:sz w:val="24"/>
          <w:szCs w:val="24"/>
        </w:rPr>
        <w:t>- Eczacı odasından alınan yeni tarihli “Sözleşmeye Engel Yoktur” belgesi,</w:t>
      </w:r>
    </w:p>
    <w:p w:rsidR="009E5F7D" w:rsidRPr="0037679E" w:rsidRDefault="009E5F7D" w:rsidP="00687743">
      <w:pPr>
        <w:spacing w:after="0" w:line="240" w:lineRule="auto"/>
        <w:jc w:val="both"/>
        <w:rPr>
          <w:rFonts w:ascii="Times New Roman" w:hAnsi="Times New Roman"/>
          <w:bCs/>
          <w:sz w:val="24"/>
          <w:szCs w:val="24"/>
        </w:rPr>
      </w:pPr>
      <w:r w:rsidRPr="0037679E">
        <w:rPr>
          <w:rFonts w:ascii="Times New Roman" w:hAnsi="Times New Roman"/>
          <w:sz w:val="24"/>
          <w:szCs w:val="24"/>
        </w:rPr>
        <w:t xml:space="preserve">- </w:t>
      </w:r>
      <w:r w:rsidR="00B616F9">
        <w:rPr>
          <w:rFonts w:ascii="Times New Roman" w:hAnsi="Times New Roman"/>
          <w:bCs/>
          <w:sz w:val="24"/>
          <w:szCs w:val="24"/>
        </w:rPr>
        <w:t>A</w:t>
      </w:r>
      <w:r w:rsidRPr="0037679E">
        <w:rPr>
          <w:rFonts w:ascii="Times New Roman" w:hAnsi="Times New Roman"/>
          <w:bCs/>
          <w:sz w:val="24"/>
          <w:szCs w:val="24"/>
        </w:rPr>
        <w:t>dli sicil kaydı,</w:t>
      </w:r>
    </w:p>
    <w:p w:rsidR="000939D2" w:rsidRPr="0037679E" w:rsidRDefault="000939D2" w:rsidP="00687743">
      <w:pPr>
        <w:spacing w:after="0" w:line="240" w:lineRule="auto"/>
        <w:jc w:val="both"/>
        <w:rPr>
          <w:rFonts w:ascii="Times New Roman" w:hAnsi="Times New Roman"/>
          <w:bCs/>
          <w:sz w:val="24"/>
          <w:szCs w:val="24"/>
        </w:rPr>
      </w:pPr>
      <w:r w:rsidRPr="0037679E">
        <w:rPr>
          <w:rFonts w:ascii="Times New Roman" w:hAnsi="Times New Roman"/>
          <w:bCs/>
          <w:sz w:val="24"/>
          <w:szCs w:val="24"/>
        </w:rPr>
        <w:t>- Yapılacak ödemelere ilişkin hesap bilgileri,</w:t>
      </w:r>
    </w:p>
    <w:p w:rsidR="009E5F7D" w:rsidRPr="0037679E" w:rsidRDefault="001E31DA" w:rsidP="00687743">
      <w:pPr>
        <w:spacing w:after="0" w:line="240" w:lineRule="auto"/>
        <w:jc w:val="both"/>
        <w:rPr>
          <w:rFonts w:ascii="Times New Roman" w:hAnsi="Times New Roman"/>
          <w:sz w:val="24"/>
          <w:szCs w:val="24"/>
        </w:rPr>
      </w:pPr>
      <w:r w:rsidRPr="0037679E">
        <w:rPr>
          <w:rFonts w:ascii="Times New Roman" w:hAnsi="Times New Roman"/>
          <w:bCs/>
          <w:sz w:val="24"/>
          <w:szCs w:val="24"/>
        </w:rPr>
        <w:t xml:space="preserve">İletişim bilgilerini içeren dilekçe ekinde Kuruma </w:t>
      </w:r>
      <w:r w:rsidRPr="0037679E">
        <w:rPr>
          <w:rFonts w:ascii="Times New Roman" w:hAnsi="Times New Roman"/>
          <w:sz w:val="24"/>
          <w:szCs w:val="24"/>
        </w:rPr>
        <w:t>ibraz edilecektir.</w:t>
      </w:r>
      <w:r w:rsidR="00E14CB5" w:rsidRPr="0037679E">
        <w:rPr>
          <w:rFonts w:ascii="Times New Roman" w:hAnsi="Times New Roman"/>
          <w:sz w:val="24"/>
          <w:szCs w:val="24"/>
        </w:rPr>
        <w:t>”</w:t>
      </w:r>
    </w:p>
    <w:p w:rsidR="00FD1DED" w:rsidRDefault="009E5F7D" w:rsidP="00687743">
      <w:pPr>
        <w:spacing w:after="0" w:line="240" w:lineRule="auto"/>
        <w:jc w:val="both"/>
        <w:rPr>
          <w:rFonts w:ascii="Times New Roman" w:eastAsiaTheme="minorHAnsi" w:hAnsi="Times New Roman"/>
          <w:sz w:val="24"/>
          <w:szCs w:val="24"/>
        </w:rPr>
      </w:pPr>
      <w:r w:rsidRPr="00687743">
        <w:rPr>
          <w:rFonts w:ascii="Times New Roman" w:hAnsi="Times New Roman"/>
          <w:bCs/>
          <w:sz w:val="24"/>
          <w:szCs w:val="24"/>
        </w:rPr>
        <w:br/>
      </w:r>
      <w:r w:rsidR="00F12F87" w:rsidRPr="00687743">
        <w:rPr>
          <w:rFonts w:ascii="Times New Roman" w:eastAsiaTheme="minorHAnsi" w:hAnsi="Times New Roman"/>
          <w:b/>
          <w:sz w:val="24"/>
          <w:szCs w:val="24"/>
        </w:rPr>
        <w:t>Madde 9</w:t>
      </w:r>
      <w:r w:rsidR="00F12F87" w:rsidRPr="00687743">
        <w:rPr>
          <w:rFonts w:ascii="Times New Roman" w:eastAsiaTheme="minorHAnsi" w:hAnsi="Times New Roman"/>
          <w:sz w:val="24"/>
          <w:szCs w:val="24"/>
        </w:rPr>
        <w:t>-</w:t>
      </w:r>
      <w:r w:rsidR="00F12F87" w:rsidRPr="00687743">
        <w:rPr>
          <w:rFonts w:ascii="Times New Roman" w:hAnsi="Times New Roman"/>
        </w:rPr>
        <w:t xml:space="preserve"> </w:t>
      </w:r>
      <w:r w:rsidR="00FD1DED" w:rsidRPr="00687743">
        <w:rPr>
          <w:rFonts w:ascii="Times New Roman" w:eastAsiaTheme="minorHAnsi" w:hAnsi="Times New Roman"/>
          <w:sz w:val="24"/>
          <w:szCs w:val="24"/>
        </w:rPr>
        <w:t>Protokolün 7.13.</w:t>
      </w:r>
      <w:r w:rsidR="00FD1DED" w:rsidRPr="00687743">
        <w:rPr>
          <w:rFonts w:ascii="Times New Roman" w:hAnsi="Times New Roman"/>
          <w:sz w:val="24"/>
          <w:szCs w:val="24"/>
        </w:rPr>
        <w:t xml:space="preserve"> </w:t>
      </w:r>
      <w:r w:rsidR="00FD1DED" w:rsidRPr="00687743">
        <w:rPr>
          <w:rFonts w:ascii="Times New Roman" w:eastAsiaTheme="minorHAnsi" w:hAnsi="Times New Roman"/>
          <w:sz w:val="24"/>
          <w:szCs w:val="24"/>
        </w:rPr>
        <w:t>numaralı maddesi</w:t>
      </w:r>
      <w:r w:rsidR="00FD1DED" w:rsidRPr="00687743">
        <w:rPr>
          <w:rFonts w:ascii="Times New Roman" w:hAnsi="Times New Roman"/>
        </w:rPr>
        <w:t xml:space="preserve"> </w:t>
      </w:r>
      <w:r w:rsidR="00FD1DED" w:rsidRPr="00687743">
        <w:rPr>
          <w:rFonts w:ascii="Times New Roman" w:eastAsiaTheme="minorHAnsi" w:hAnsi="Times New Roman"/>
          <w:sz w:val="24"/>
          <w:szCs w:val="24"/>
        </w:rPr>
        <w:t>aşağıdaki şekilde değiştirilmiştir;</w:t>
      </w:r>
    </w:p>
    <w:p w:rsidR="004B7E8E" w:rsidRPr="00687743" w:rsidRDefault="004B7E8E" w:rsidP="00687743">
      <w:pPr>
        <w:spacing w:after="0" w:line="240" w:lineRule="auto"/>
        <w:jc w:val="both"/>
        <w:rPr>
          <w:rFonts w:ascii="Times New Roman" w:eastAsiaTheme="minorHAnsi" w:hAnsi="Times New Roman"/>
          <w:sz w:val="24"/>
          <w:szCs w:val="24"/>
        </w:rPr>
      </w:pPr>
    </w:p>
    <w:p w:rsidR="00FD1DED" w:rsidRPr="0037679E" w:rsidRDefault="00E14CB5" w:rsidP="00687743">
      <w:pPr>
        <w:spacing w:after="0" w:line="240" w:lineRule="auto"/>
        <w:jc w:val="both"/>
        <w:rPr>
          <w:rFonts w:ascii="Times New Roman" w:hAnsi="Times New Roman"/>
          <w:bCs/>
          <w:sz w:val="24"/>
          <w:szCs w:val="24"/>
        </w:rPr>
      </w:pPr>
      <w:r w:rsidRPr="0037679E">
        <w:rPr>
          <w:rFonts w:ascii="Times New Roman" w:hAnsi="Times New Roman"/>
          <w:bCs/>
          <w:sz w:val="24"/>
          <w:szCs w:val="24"/>
        </w:rPr>
        <w:t>“</w:t>
      </w:r>
      <w:r w:rsidR="00EE3A33" w:rsidRPr="0037679E">
        <w:rPr>
          <w:rFonts w:ascii="Times New Roman" w:hAnsi="Times New Roman"/>
          <w:b/>
          <w:bCs/>
          <w:sz w:val="24"/>
          <w:szCs w:val="24"/>
        </w:rPr>
        <w:t>7.13.</w:t>
      </w:r>
      <w:r w:rsidR="00FD1DED" w:rsidRPr="0037679E">
        <w:rPr>
          <w:rFonts w:ascii="Times New Roman" w:hAnsi="Times New Roman"/>
          <w:bCs/>
          <w:sz w:val="24"/>
          <w:szCs w:val="24"/>
        </w:rPr>
        <w:t xml:space="preserve"> </w:t>
      </w:r>
      <w:r w:rsidR="00EE3A33" w:rsidRPr="0037679E">
        <w:rPr>
          <w:rFonts w:ascii="Times New Roman" w:hAnsi="Times New Roman"/>
          <w:bCs/>
          <w:sz w:val="24"/>
          <w:szCs w:val="24"/>
        </w:rPr>
        <w:t>Sözleşmenin</w:t>
      </w:r>
      <w:r w:rsidR="00FD1DED" w:rsidRPr="0037679E">
        <w:rPr>
          <w:rFonts w:ascii="Times New Roman" w:hAnsi="Times New Roman"/>
          <w:bCs/>
          <w:sz w:val="24"/>
          <w:szCs w:val="24"/>
        </w:rPr>
        <w:t xml:space="preserve"> yenilenmesi halinde;   </w:t>
      </w:r>
    </w:p>
    <w:p w:rsidR="00FD1DED" w:rsidRPr="0037679E" w:rsidRDefault="00EE3A33" w:rsidP="00687743">
      <w:pPr>
        <w:spacing w:after="0" w:line="240" w:lineRule="auto"/>
        <w:jc w:val="both"/>
        <w:rPr>
          <w:rFonts w:ascii="Times New Roman" w:hAnsi="Times New Roman"/>
          <w:sz w:val="24"/>
          <w:szCs w:val="24"/>
        </w:rPr>
      </w:pPr>
      <w:r w:rsidRPr="0037679E">
        <w:rPr>
          <w:rFonts w:ascii="Times New Roman" w:hAnsi="Times New Roman"/>
          <w:bCs/>
          <w:sz w:val="24"/>
          <w:szCs w:val="24"/>
        </w:rPr>
        <w:lastRenderedPageBreak/>
        <w:t>-</w:t>
      </w:r>
      <w:r w:rsidRPr="0037679E">
        <w:rPr>
          <w:rFonts w:ascii="Times New Roman" w:hAnsi="Times New Roman"/>
          <w:sz w:val="24"/>
          <w:szCs w:val="24"/>
        </w:rPr>
        <w:t>Bölge Eczacı Odasından onaylı Tip Sözleşme metni</w:t>
      </w:r>
    </w:p>
    <w:p w:rsidR="004B7E8E" w:rsidRPr="0037679E" w:rsidRDefault="00EE3A33" w:rsidP="00687743">
      <w:pPr>
        <w:spacing w:after="0" w:line="240" w:lineRule="auto"/>
        <w:jc w:val="both"/>
        <w:rPr>
          <w:rFonts w:ascii="Times New Roman" w:hAnsi="Times New Roman"/>
          <w:sz w:val="24"/>
          <w:szCs w:val="24"/>
        </w:rPr>
      </w:pPr>
      <w:r w:rsidRPr="0037679E">
        <w:rPr>
          <w:rFonts w:ascii="Times New Roman" w:hAnsi="Times New Roman"/>
          <w:sz w:val="24"/>
          <w:szCs w:val="24"/>
        </w:rPr>
        <w:t>-Eczane</w:t>
      </w:r>
      <w:r w:rsidR="00FD1DED" w:rsidRPr="0037679E">
        <w:rPr>
          <w:rFonts w:ascii="Times New Roman" w:hAnsi="Times New Roman"/>
          <w:sz w:val="24"/>
          <w:szCs w:val="24"/>
        </w:rPr>
        <w:t xml:space="preserve"> </w:t>
      </w:r>
      <w:r w:rsidRPr="0037679E">
        <w:rPr>
          <w:rFonts w:ascii="Times New Roman" w:hAnsi="Times New Roman"/>
          <w:sz w:val="24"/>
          <w:szCs w:val="24"/>
        </w:rPr>
        <w:t>Bilgi Formu (Ek-</w:t>
      </w:r>
      <w:r w:rsidR="00E60567">
        <w:rPr>
          <w:rFonts w:ascii="Times New Roman" w:hAnsi="Times New Roman"/>
          <w:sz w:val="24"/>
          <w:szCs w:val="24"/>
        </w:rPr>
        <w:t>5</w:t>
      </w:r>
      <w:r w:rsidRPr="0037679E">
        <w:rPr>
          <w:rFonts w:ascii="Times New Roman" w:hAnsi="Times New Roman"/>
          <w:sz w:val="24"/>
          <w:szCs w:val="24"/>
        </w:rPr>
        <w:t>) (yeni açılan eczaneler hariçtir),</w:t>
      </w:r>
    </w:p>
    <w:p w:rsidR="004B7E8E" w:rsidRPr="0037679E" w:rsidRDefault="00EE3A33" w:rsidP="00687743">
      <w:pPr>
        <w:spacing w:after="0" w:line="240" w:lineRule="auto"/>
        <w:jc w:val="both"/>
        <w:rPr>
          <w:rFonts w:ascii="Times New Roman" w:hAnsi="Times New Roman"/>
          <w:bCs/>
          <w:sz w:val="24"/>
          <w:szCs w:val="24"/>
        </w:rPr>
      </w:pPr>
      <w:r w:rsidRPr="0037679E">
        <w:rPr>
          <w:rFonts w:ascii="Times New Roman" w:hAnsi="Times New Roman"/>
          <w:bCs/>
          <w:sz w:val="24"/>
          <w:szCs w:val="24"/>
        </w:rPr>
        <w:t>-Örnekleme metodu ile inceleme istenmemesi halinde bunu belirten dilekçe,</w:t>
      </w:r>
    </w:p>
    <w:p w:rsidR="004B7E8E" w:rsidRPr="0037679E" w:rsidRDefault="00EE3A33" w:rsidP="00687743">
      <w:pPr>
        <w:spacing w:after="0" w:line="240" w:lineRule="auto"/>
        <w:jc w:val="both"/>
        <w:rPr>
          <w:rFonts w:ascii="Times New Roman" w:hAnsi="Times New Roman"/>
          <w:bCs/>
          <w:sz w:val="24"/>
          <w:szCs w:val="24"/>
        </w:rPr>
      </w:pPr>
      <w:r w:rsidRPr="0037679E">
        <w:rPr>
          <w:rFonts w:ascii="Times New Roman" w:hAnsi="Times New Roman"/>
          <w:bCs/>
          <w:sz w:val="24"/>
          <w:szCs w:val="24"/>
        </w:rPr>
        <w:t>-Eczacı odasından alınan yeni tarihli “Sözleşmeye Engel Yoktur” belgesi,</w:t>
      </w:r>
    </w:p>
    <w:p w:rsidR="004B7E8E" w:rsidRPr="0037679E" w:rsidRDefault="00EE3A33" w:rsidP="00687743">
      <w:pPr>
        <w:spacing w:after="0" w:line="240" w:lineRule="auto"/>
        <w:jc w:val="both"/>
        <w:rPr>
          <w:rFonts w:ascii="Times New Roman" w:hAnsi="Times New Roman"/>
          <w:bCs/>
          <w:sz w:val="24"/>
          <w:szCs w:val="24"/>
        </w:rPr>
      </w:pPr>
      <w:r w:rsidRPr="0037679E">
        <w:rPr>
          <w:rFonts w:ascii="Times New Roman" w:hAnsi="Times New Roman"/>
          <w:bCs/>
          <w:sz w:val="24"/>
          <w:szCs w:val="24"/>
        </w:rPr>
        <w:t>-</w:t>
      </w:r>
      <w:r w:rsidR="00B616F9">
        <w:rPr>
          <w:rFonts w:ascii="Times New Roman" w:hAnsi="Times New Roman"/>
          <w:bCs/>
          <w:sz w:val="24"/>
          <w:szCs w:val="24"/>
        </w:rPr>
        <w:t>A</w:t>
      </w:r>
      <w:bookmarkStart w:id="18" w:name="_GoBack"/>
      <w:bookmarkEnd w:id="18"/>
      <w:r w:rsidRPr="0037679E">
        <w:rPr>
          <w:rFonts w:ascii="Times New Roman" w:hAnsi="Times New Roman"/>
          <w:bCs/>
          <w:sz w:val="24"/>
          <w:szCs w:val="24"/>
        </w:rPr>
        <w:t>dli sicil kaydı,</w:t>
      </w:r>
    </w:p>
    <w:p w:rsidR="004B7E8E" w:rsidRPr="0037679E" w:rsidRDefault="00EE3A33" w:rsidP="00687743">
      <w:pPr>
        <w:spacing w:after="0" w:line="240" w:lineRule="auto"/>
        <w:jc w:val="both"/>
        <w:rPr>
          <w:rFonts w:ascii="Times New Roman" w:hAnsi="Times New Roman"/>
          <w:bCs/>
          <w:sz w:val="24"/>
          <w:szCs w:val="24"/>
        </w:rPr>
      </w:pPr>
      <w:r w:rsidRPr="0037679E">
        <w:rPr>
          <w:rFonts w:ascii="Times New Roman" w:hAnsi="Times New Roman"/>
          <w:bCs/>
          <w:sz w:val="24"/>
          <w:szCs w:val="24"/>
        </w:rPr>
        <w:t>İletişim bilgilerini içeren dilekçe ekinde Kuruma ibraz edilecektir.</w:t>
      </w:r>
      <w:r w:rsidR="00E14CB5" w:rsidRPr="0037679E">
        <w:rPr>
          <w:rFonts w:ascii="Times New Roman" w:hAnsi="Times New Roman"/>
          <w:bCs/>
          <w:sz w:val="24"/>
          <w:szCs w:val="24"/>
        </w:rPr>
        <w:t>”</w:t>
      </w:r>
    </w:p>
    <w:p w:rsidR="006756ED" w:rsidRPr="00687743" w:rsidRDefault="006756ED" w:rsidP="00687743">
      <w:pPr>
        <w:spacing w:after="0" w:line="240" w:lineRule="auto"/>
        <w:jc w:val="both"/>
        <w:rPr>
          <w:rFonts w:ascii="Times New Roman" w:hAnsi="Times New Roman"/>
        </w:rPr>
      </w:pPr>
    </w:p>
    <w:p w:rsidR="007D0C72" w:rsidRPr="00687743" w:rsidRDefault="007D0C72" w:rsidP="00687743">
      <w:pPr>
        <w:spacing w:after="0" w:line="240" w:lineRule="auto"/>
        <w:jc w:val="both"/>
        <w:rPr>
          <w:rFonts w:ascii="Times New Roman" w:eastAsiaTheme="minorHAnsi" w:hAnsi="Times New Roman"/>
          <w:sz w:val="24"/>
          <w:szCs w:val="24"/>
        </w:rPr>
      </w:pPr>
      <w:r w:rsidRPr="00687743">
        <w:rPr>
          <w:rFonts w:ascii="Times New Roman" w:eastAsiaTheme="minorHAnsi" w:hAnsi="Times New Roman"/>
          <w:b/>
          <w:sz w:val="24"/>
          <w:szCs w:val="24"/>
        </w:rPr>
        <w:t xml:space="preserve">Madde </w:t>
      </w:r>
      <w:r w:rsidR="00382D7F">
        <w:rPr>
          <w:rFonts w:ascii="Times New Roman" w:eastAsiaTheme="minorHAnsi" w:hAnsi="Times New Roman"/>
          <w:b/>
          <w:sz w:val="24"/>
          <w:szCs w:val="24"/>
        </w:rPr>
        <w:t>10</w:t>
      </w:r>
      <w:r w:rsidRPr="00687743">
        <w:rPr>
          <w:rFonts w:ascii="Times New Roman" w:eastAsiaTheme="minorHAnsi" w:hAnsi="Times New Roman"/>
          <w:sz w:val="24"/>
          <w:szCs w:val="24"/>
        </w:rPr>
        <w:t>-</w:t>
      </w:r>
      <w:r w:rsidRPr="00687743">
        <w:rPr>
          <w:rFonts w:ascii="Times New Roman" w:hAnsi="Times New Roman"/>
        </w:rPr>
        <w:t xml:space="preserve"> </w:t>
      </w:r>
      <w:r w:rsidRPr="00687743">
        <w:rPr>
          <w:rFonts w:ascii="Times New Roman" w:eastAsiaTheme="minorHAnsi" w:hAnsi="Times New Roman"/>
          <w:sz w:val="24"/>
          <w:szCs w:val="24"/>
        </w:rPr>
        <w:t>Protokolün EK</w:t>
      </w:r>
      <w:r w:rsidR="004B7E8E">
        <w:rPr>
          <w:rFonts w:ascii="Times New Roman" w:eastAsiaTheme="minorHAnsi" w:hAnsi="Times New Roman"/>
          <w:sz w:val="24"/>
          <w:szCs w:val="24"/>
        </w:rPr>
        <w:t xml:space="preserve">-4 numaralı ekinin </w:t>
      </w:r>
      <w:r w:rsidRPr="00687743">
        <w:rPr>
          <w:rFonts w:ascii="Times New Roman" w:eastAsiaTheme="minorHAnsi" w:hAnsi="Times New Roman"/>
          <w:sz w:val="24"/>
          <w:szCs w:val="24"/>
        </w:rPr>
        <w:t>14</w:t>
      </w:r>
      <w:r w:rsidRPr="00687743">
        <w:rPr>
          <w:rFonts w:ascii="Times New Roman" w:hAnsi="Times New Roman"/>
          <w:sz w:val="24"/>
          <w:szCs w:val="24"/>
        </w:rPr>
        <w:t xml:space="preserve"> </w:t>
      </w:r>
      <w:r w:rsidRPr="00687743">
        <w:rPr>
          <w:rFonts w:ascii="Times New Roman" w:eastAsiaTheme="minorHAnsi" w:hAnsi="Times New Roman"/>
          <w:sz w:val="24"/>
          <w:szCs w:val="24"/>
        </w:rPr>
        <w:t>numaralı maddesinin</w:t>
      </w:r>
      <w:r w:rsidRPr="00687743">
        <w:rPr>
          <w:rFonts w:ascii="Times New Roman" w:hAnsi="Times New Roman"/>
        </w:rPr>
        <w:t xml:space="preserve"> (n) bendi </w:t>
      </w:r>
      <w:r w:rsidRPr="00687743">
        <w:rPr>
          <w:rFonts w:ascii="Times New Roman" w:eastAsiaTheme="minorHAnsi" w:hAnsi="Times New Roman"/>
          <w:sz w:val="24"/>
          <w:szCs w:val="24"/>
        </w:rPr>
        <w:t>aşağıdaki şekilde değiştirilmiştir;</w:t>
      </w:r>
    </w:p>
    <w:p w:rsidR="00DB00A9" w:rsidRPr="00687743" w:rsidRDefault="00DB00A9" w:rsidP="00687743">
      <w:pPr>
        <w:spacing w:after="0" w:line="240" w:lineRule="auto"/>
        <w:ind w:left="2"/>
        <w:rPr>
          <w:rFonts w:ascii="Times New Roman" w:eastAsia="Times New Roman" w:hAnsi="Times New Roman"/>
          <w:b/>
          <w:sz w:val="24"/>
        </w:rPr>
      </w:pPr>
    </w:p>
    <w:p w:rsidR="007D0C72" w:rsidRPr="0034235F" w:rsidRDefault="004B7E8E" w:rsidP="00687743">
      <w:pPr>
        <w:spacing w:after="0" w:line="240" w:lineRule="auto"/>
        <w:ind w:left="2"/>
        <w:rPr>
          <w:rFonts w:ascii="Times New Roman" w:hAnsi="Times New Roman"/>
        </w:rPr>
      </w:pPr>
      <w:r w:rsidRPr="0034235F">
        <w:rPr>
          <w:rFonts w:ascii="Times New Roman" w:eastAsia="Times New Roman" w:hAnsi="Times New Roman"/>
          <w:sz w:val="24"/>
        </w:rPr>
        <w:t>“</w:t>
      </w:r>
      <w:proofErr w:type="gramStart"/>
      <w:r w:rsidR="007D0C72" w:rsidRPr="0034235F">
        <w:rPr>
          <w:rFonts w:ascii="Times New Roman" w:eastAsia="Times New Roman" w:hAnsi="Times New Roman"/>
          <w:sz w:val="24"/>
        </w:rPr>
        <w:t>n</w:t>
      </w:r>
      <w:proofErr w:type="gramEnd"/>
      <w:r w:rsidR="007D0C72" w:rsidRPr="0034235F">
        <w:rPr>
          <w:rFonts w:ascii="Times New Roman" w:eastAsia="Times New Roman" w:hAnsi="Times New Roman"/>
          <w:sz w:val="24"/>
        </w:rPr>
        <w:t xml:space="preserve">- </w:t>
      </w:r>
      <w:proofErr w:type="spellStart"/>
      <w:r w:rsidR="007D0C72" w:rsidRPr="0034235F">
        <w:rPr>
          <w:rFonts w:ascii="Times New Roman" w:eastAsia="Times New Roman" w:hAnsi="Times New Roman"/>
          <w:sz w:val="24"/>
        </w:rPr>
        <w:t>Rituximab</w:t>
      </w:r>
      <w:proofErr w:type="spellEnd"/>
      <w:r w:rsidR="007D0C72" w:rsidRPr="0034235F">
        <w:rPr>
          <w:rFonts w:ascii="Times New Roman" w:eastAsia="Times New Roman" w:hAnsi="Times New Roman"/>
          <w:sz w:val="24"/>
        </w:rPr>
        <w:t xml:space="preserve">, </w:t>
      </w:r>
      <w:proofErr w:type="spellStart"/>
      <w:r w:rsidR="007D0C72" w:rsidRPr="0034235F">
        <w:rPr>
          <w:rFonts w:ascii="Times New Roman" w:eastAsia="Times New Roman" w:hAnsi="Times New Roman"/>
          <w:sz w:val="24"/>
        </w:rPr>
        <w:t>Abatasept</w:t>
      </w:r>
      <w:proofErr w:type="spellEnd"/>
      <w:r w:rsidR="007D0C72" w:rsidRPr="0034235F">
        <w:rPr>
          <w:rFonts w:ascii="Times New Roman" w:eastAsia="Times New Roman" w:hAnsi="Times New Roman"/>
          <w:sz w:val="24"/>
        </w:rPr>
        <w:t xml:space="preserve">, </w:t>
      </w:r>
      <w:proofErr w:type="spellStart"/>
      <w:r w:rsidR="007D0C72" w:rsidRPr="0034235F">
        <w:rPr>
          <w:rFonts w:ascii="Times New Roman" w:eastAsia="Times New Roman" w:hAnsi="Times New Roman"/>
          <w:sz w:val="24"/>
        </w:rPr>
        <w:t>Tofasitinibsitrat</w:t>
      </w:r>
      <w:proofErr w:type="spellEnd"/>
      <w:r w:rsidR="007D0C72" w:rsidRPr="0034235F">
        <w:rPr>
          <w:rFonts w:ascii="Times New Roman" w:eastAsia="Times New Roman" w:hAnsi="Times New Roman"/>
          <w:sz w:val="24"/>
        </w:rPr>
        <w:t xml:space="preserve">,  </w:t>
      </w:r>
      <w:proofErr w:type="spellStart"/>
      <w:r w:rsidR="007D0C72" w:rsidRPr="0034235F">
        <w:rPr>
          <w:rFonts w:ascii="Times New Roman" w:eastAsia="Times New Roman" w:hAnsi="Times New Roman"/>
          <w:sz w:val="24"/>
        </w:rPr>
        <w:t>Kanakinumab</w:t>
      </w:r>
      <w:proofErr w:type="spellEnd"/>
      <w:r w:rsidR="007D0C72" w:rsidRPr="0034235F">
        <w:rPr>
          <w:rFonts w:ascii="Times New Roman" w:eastAsia="Times New Roman" w:hAnsi="Times New Roman"/>
          <w:sz w:val="24"/>
        </w:rPr>
        <w:t xml:space="preserve">, </w:t>
      </w:r>
      <w:proofErr w:type="spellStart"/>
      <w:r w:rsidR="007D0C72" w:rsidRPr="0034235F">
        <w:rPr>
          <w:rFonts w:ascii="Times New Roman" w:eastAsia="Times New Roman" w:hAnsi="Times New Roman"/>
          <w:sz w:val="24"/>
        </w:rPr>
        <w:t>Tosilizumab</w:t>
      </w:r>
      <w:proofErr w:type="spellEnd"/>
      <w:r w:rsidR="007D0C72" w:rsidRPr="0034235F">
        <w:rPr>
          <w:rFonts w:ascii="Times New Roman" w:eastAsia="Times New Roman" w:hAnsi="Times New Roman"/>
          <w:sz w:val="24"/>
        </w:rPr>
        <w:t xml:space="preserve">, </w:t>
      </w:r>
      <w:proofErr w:type="spellStart"/>
      <w:r w:rsidR="007D0C72" w:rsidRPr="0034235F">
        <w:rPr>
          <w:rFonts w:ascii="Times New Roman" w:eastAsia="Times New Roman" w:hAnsi="Times New Roman"/>
          <w:sz w:val="24"/>
        </w:rPr>
        <w:t>Sertolizumab</w:t>
      </w:r>
      <w:proofErr w:type="spellEnd"/>
      <w:r w:rsidR="007D0C72" w:rsidRPr="0034235F">
        <w:rPr>
          <w:rFonts w:ascii="Times New Roman" w:eastAsia="Times New Roman" w:hAnsi="Times New Roman"/>
          <w:sz w:val="24"/>
        </w:rPr>
        <w:t xml:space="preserve">,  </w:t>
      </w:r>
    </w:p>
    <w:p w:rsidR="007D0C72" w:rsidRDefault="007D0C72" w:rsidP="00687743">
      <w:pPr>
        <w:spacing w:after="0" w:line="240" w:lineRule="auto"/>
        <w:jc w:val="both"/>
        <w:rPr>
          <w:rFonts w:ascii="Times New Roman" w:eastAsia="Times New Roman" w:hAnsi="Times New Roman"/>
          <w:color w:val="FF0000"/>
          <w:sz w:val="24"/>
        </w:rPr>
      </w:pPr>
      <w:proofErr w:type="spellStart"/>
      <w:r w:rsidRPr="0034235F">
        <w:rPr>
          <w:rFonts w:ascii="Times New Roman" w:eastAsia="Times New Roman" w:hAnsi="Times New Roman"/>
          <w:sz w:val="24"/>
        </w:rPr>
        <w:t>Sekukinumab</w:t>
      </w:r>
      <w:proofErr w:type="spellEnd"/>
      <w:r w:rsidRPr="0034235F">
        <w:rPr>
          <w:rFonts w:ascii="Times New Roman" w:eastAsia="Times New Roman" w:hAnsi="Times New Roman"/>
          <w:sz w:val="24"/>
        </w:rPr>
        <w:t xml:space="preserve">, </w:t>
      </w:r>
      <w:proofErr w:type="spellStart"/>
      <w:r w:rsidRPr="0034235F">
        <w:rPr>
          <w:rFonts w:ascii="Times New Roman" w:eastAsia="Times New Roman" w:hAnsi="Times New Roman"/>
          <w:sz w:val="24"/>
        </w:rPr>
        <w:t>Ustekinumab</w:t>
      </w:r>
      <w:proofErr w:type="spellEnd"/>
      <w:r w:rsidRPr="0034235F">
        <w:rPr>
          <w:rFonts w:ascii="Times New Roman" w:eastAsia="Times New Roman" w:hAnsi="Times New Roman"/>
          <w:sz w:val="24"/>
        </w:rPr>
        <w:t xml:space="preserve">, </w:t>
      </w:r>
      <w:proofErr w:type="spellStart"/>
      <w:r w:rsidRPr="0034235F">
        <w:rPr>
          <w:rFonts w:ascii="Times New Roman" w:eastAsia="Times New Roman" w:hAnsi="Times New Roman"/>
          <w:sz w:val="24"/>
        </w:rPr>
        <w:t>Vedolizumab</w:t>
      </w:r>
      <w:proofErr w:type="spellEnd"/>
      <w:r w:rsidRPr="0034235F">
        <w:rPr>
          <w:rFonts w:ascii="Times New Roman" w:eastAsia="Times New Roman" w:hAnsi="Times New Roman"/>
          <w:sz w:val="24"/>
        </w:rPr>
        <w:t xml:space="preserve">, </w:t>
      </w:r>
      <w:proofErr w:type="spellStart"/>
      <w:r w:rsidR="007A5E68" w:rsidRPr="0034235F">
        <w:rPr>
          <w:rFonts w:ascii="Times New Roman" w:eastAsia="Times New Roman" w:hAnsi="Times New Roman"/>
          <w:sz w:val="24"/>
        </w:rPr>
        <w:t>İ</w:t>
      </w:r>
      <w:r w:rsidR="004E42CC" w:rsidRPr="0034235F">
        <w:rPr>
          <w:rFonts w:ascii="Times New Roman" w:eastAsia="Times New Roman" w:hAnsi="Times New Roman"/>
          <w:sz w:val="24"/>
        </w:rPr>
        <w:t>x</w:t>
      </w:r>
      <w:r w:rsidR="007A5E68" w:rsidRPr="0034235F">
        <w:rPr>
          <w:rFonts w:ascii="Times New Roman" w:eastAsia="Times New Roman" w:hAnsi="Times New Roman"/>
          <w:sz w:val="24"/>
        </w:rPr>
        <w:t>ekizumab</w:t>
      </w:r>
      <w:proofErr w:type="spellEnd"/>
      <w:r w:rsidR="007A5E68" w:rsidRPr="0034235F">
        <w:rPr>
          <w:rFonts w:ascii="Times New Roman" w:eastAsia="Times New Roman" w:hAnsi="Times New Roman"/>
          <w:sz w:val="24"/>
        </w:rPr>
        <w:t>)</w:t>
      </w:r>
      <w:r w:rsidR="004B7E8E" w:rsidRPr="0034235F">
        <w:rPr>
          <w:rFonts w:ascii="Times New Roman" w:eastAsia="Times New Roman" w:hAnsi="Times New Roman"/>
          <w:sz w:val="24"/>
        </w:rPr>
        <w:t>”</w:t>
      </w:r>
    </w:p>
    <w:p w:rsidR="004B7E8E" w:rsidRPr="00687743" w:rsidRDefault="004B7E8E" w:rsidP="00687743">
      <w:pPr>
        <w:spacing w:after="0" w:line="240" w:lineRule="auto"/>
        <w:jc w:val="both"/>
        <w:rPr>
          <w:rFonts w:ascii="Times New Roman" w:eastAsia="Times New Roman" w:hAnsi="Times New Roman"/>
          <w:color w:val="FF0000"/>
          <w:sz w:val="24"/>
        </w:rPr>
      </w:pPr>
    </w:p>
    <w:p w:rsidR="00B35614" w:rsidRPr="00687743" w:rsidRDefault="00B35614" w:rsidP="00687743">
      <w:pPr>
        <w:spacing w:after="0" w:line="240" w:lineRule="auto"/>
        <w:jc w:val="both"/>
        <w:rPr>
          <w:rFonts w:ascii="Times New Roman" w:hAnsi="Times New Roman"/>
          <w:sz w:val="24"/>
          <w:szCs w:val="24"/>
        </w:rPr>
      </w:pPr>
      <w:r w:rsidRPr="00687743">
        <w:rPr>
          <w:rFonts w:ascii="Times New Roman" w:hAnsi="Times New Roman"/>
          <w:b/>
          <w:sz w:val="24"/>
          <w:szCs w:val="24"/>
        </w:rPr>
        <w:t>Madde 1</w:t>
      </w:r>
      <w:r w:rsidR="00382D7F">
        <w:rPr>
          <w:rFonts w:ascii="Times New Roman" w:hAnsi="Times New Roman"/>
          <w:b/>
          <w:sz w:val="24"/>
          <w:szCs w:val="24"/>
        </w:rPr>
        <w:t>1</w:t>
      </w:r>
      <w:r w:rsidRPr="00687743">
        <w:rPr>
          <w:rFonts w:ascii="Times New Roman" w:hAnsi="Times New Roman"/>
          <w:b/>
          <w:sz w:val="24"/>
          <w:szCs w:val="24"/>
        </w:rPr>
        <w:t>-</w:t>
      </w:r>
      <w:r w:rsidRPr="00687743">
        <w:rPr>
          <w:rFonts w:ascii="Times New Roman" w:hAnsi="Times New Roman"/>
          <w:sz w:val="24"/>
          <w:szCs w:val="24"/>
        </w:rPr>
        <w:t xml:space="preserve"> Protokole Geçici Madde </w:t>
      </w:r>
      <w:r w:rsidR="008625C2">
        <w:rPr>
          <w:rFonts w:ascii="Times New Roman" w:hAnsi="Times New Roman"/>
          <w:sz w:val="24"/>
          <w:szCs w:val="24"/>
        </w:rPr>
        <w:t>2</w:t>
      </w:r>
      <w:r w:rsidRPr="00687743">
        <w:rPr>
          <w:rFonts w:ascii="Times New Roman" w:hAnsi="Times New Roman"/>
          <w:sz w:val="24"/>
          <w:szCs w:val="24"/>
        </w:rPr>
        <w:t xml:space="preserve"> aşağıdaki</w:t>
      </w:r>
      <w:r w:rsidR="00D73DA8">
        <w:rPr>
          <w:rFonts w:ascii="Times New Roman" w:hAnsi="Times New Roman"/>
          <w:sz w:val="24"/>
          <w:szCs w:val="24"/>
        </w:rPr>
        <w:t xml:space="preserve"> şekilde </w:t>
      </w:r>
      <w:r w:rsidR="008625C2">
        <w:rPr>
          <w:rFonts w:ascii="Times New Roman" w:hAnsi="Times New Roman"/>
          <w:sz w:val="24"/>
          <w:szCs w:val="24"/>
        </w:rPr>
        <w:t>eklen</w:t>
      </w:r>
      <w:r w:rsidR="00D73DA8">
        <w:rPr>
          <w:rFonts w:ascii="Times New Roman" w:hAnsi="Times New Roman"/>
          <w:sz w:val="24"/>
          <w:szCs w:val="24"/>
        </w:rPr>
        <w:t>miştir</w:t>
      </w:r>
      <w:r w:rsidRPr="00687743">
        <w:rPr>
          <w:rFonts w:ascii="Times New Roman" w:hAnsi="Times New Roman"/>
          <w:sz w:val="24"/>
          <w:szCs w:val="24"/>
        </w:rPr>
        <w:t xml:space="preserve">. </w:t>
      </w:r>
    </w:p>
    <w:p w:rsidR="00B35614" w:rsidRPr="00687743" w:rsidRDefault="00B35614" w:rsidP="00687743">
      <w:pPr>
        <w:spacing w:after="0" w:line="240" w:lineRule="auto"/>
        <w:jc w:val="both"/>
        <w:rPr>
          <w:rFonts w:ascii="Times New Roman" w:hAnsi="Times New Roman"/>
          <w:sz w:val="24"/>
          <w:szCs w:val="24"/>
        </w:rPr>
      </w:pPr>
      <w:r w:rsidRPr="00687743">
        <w:rPr>
          <w:rFonts w:ascii="Times New Roman" w:hAnsi="Times New Roman"/>
          <w:sz w:val="24"/>
          <w:szCs w:val="24"/>
        </w:rPr>
        <w:t>“</w:t>
      </w:r>
      <w:r w:rsidRPr="00687743">
        <w:rPr>
          <w:rFonts w:ascii="Times New Roman" w:hAnsi="Times New Roman"/>
          <w:b/>
          <w:sz w:val="24"/>
          <w:szCs w:val="24"/>
        </w:rPr>
        <w:t xml:space="preserve">Geçici Madde </w:t>
      </w:r>
      <w:r w:rsidR="008625C2">
        <w:rPr>
          <w:rFonts w:ascii="Times New Roman" w:hAnsi="Times New Roman"/>
          <w:b/>
          <w:sz w:val="24"/>
          <w:szCs w:val="24"/>
        </w:rPr>
        <w:t>2</w:t>
      </w:r>
      <w:r w:rsidRPr="00687743">
        <w:rPr>
          <w:rFonts w:ascii="Times New Roman" w:hAnsi="Times New Roman"/>
          <w:b/>
          <w:sz w:val="24"/>
          <w:szCs w:val="24"/>
        </w:rPr>
        <w:t>-</w:t>
      </w:r>
      <w:r w:rsidRPr="00687743">
        <w:rPr>
          <w:rFonts w:ascii="Times New Roman" w:hAnsi="Times New Roman"/>
          <w:sz w:val="24"/>
          <w:szCs w:val="24"/>
        </w:rPr>
        <w:t xml:space="preserve"> 2023/1 sayılı Ek Protokole mahsus olmak üzere, 01/10/2022 tarihinden itibaren uygulanacak olan indirim oranları ve reçete hizmet bedellerinin belirlenmesinde, Protokolün 9.1 numaralı maddesi ve 9.2 numaralı maddesinde yer alan mali konuların bir önceki yılın enflasyon oranında güncellenmesine ilişkin hükümleri yerine 2023/1 sayılı Ek Protokolün Madde </w:t>
      </w:r>
      <w:r w:rsidR="004B7E8E">
        <w:rPr>
          <w:rFonts w:ascii="Times New Roman" w:hAnsi="Times New Roman"/>
          <w:sz w:val="24"/>
          <w:szCs w:val="24"/>
        </w:rPr>
        <w:t>1</w:t>
      </w:r>
      <w:r w:rsidRPr="00687743">
        <w:rPr>
          <w:rFonts w:ascii="Times New Roman" w:hAnsi="Times New Roman"/>
          <w:sz w:val="24"/>
          <w:szCs w:val="24"/>
        </w:rPr>
        <w:t xml:space="preserve"> numaralı maddesinde yer alan hükümler uygulanır.” </w:t>
      </w:r>
    </w:p>
    <w:p w:rsidR="00B35614" w:rsidRPr="00687743" w:rsidRDefault="00B35614" w:rsidP="00687743">
      <w:pPr>
        <w:spacing w:after="0" w:line="240" w:lineRule="auto"/>
        <w:jc w:val="both"/>
        <w:rPr>
          <w:rFonts w:ascii="Times New Roman" w:hAnsi="Times New Roman"/>
          <w:sz w:val="24"/>
          <w:szCs w:val="24"/>
        </w:rPr>
      </w:pPr>
    </w:p>
    <w:p w:rsidR="00B35614" w:rsidRPr="00687743" w:rsidRDefault="00B35614" w:rsidP="00687743">
      <w:pPr>
        <w:spacing w:after="0" w:line="240" w:lineRule="auto"/>
        <w:jc w:val="both"/>
        <w:rPr>
          <w:rFonts w:ascii="Times New Roman" w:hAnsi="Times New Roman"/>
          <w:sz w:val="24"/>
          <w:szCs w:val="24"/>
        </w:rPr>
      </w:pPr>
      <w:r w:rsidRPr="00687743">
        <w:rPr>
          <w:rFonts w:ascii="Times New Roman" w:hAnsi="Times New Roman"/>
          <w:b/>
          <w:sz w:val="24"/>
          <w:szCs w:val="24"/>
        </w:rPr>
        <w:t>Madde 1</w:t>
      </w:r>
      <w:r w:rsidR="00382D7F">
        <w:rPr>
          <w:rFonts w:ascii="Times New Roman" w:hAnsi="Times New Roman"/>
          <w:b/>
          <w:sz w:val="24"/>
          <w:szCs w:val="24"/>
        </w:rPr>
        <w:t>2</w:t>
      </w:r>
      <w:r w:rsidRPr="00687743">
        <w:rPr>
          <w:rFonts w:ascii="Times New Roman" w:hAnsi="Times New Roman"/>
          <w:b/>
          <w:sz w:val="24"/>
          <w:szCs w:val="24"/>
        </w:rPr>
        <w:t>-</w:t>
      </w:r>
      <w:r w:rsidRPr="00687743">
        <w:rPr>
          <w:rFonts w:ascii="Times New Roman" w:hAnsi="Times New Roman"/>
          <w:sz w:val="24"/>
          <w:szCs w:val="24"/>
        </w:rPr>
        <w:t xml:space="preserve"> </w:t>
      </w:r>
      <w:r w:rsidRPr="008C49AF">
        <w:rPr>
          <w:rFonts w:ascii="Times New Roman" w:hAnsi="Times New Roman"/>
          <w:sz w:val="24"/>
          <w:szCs w:val="24"/>
        </w:rPr>
        <w:t xml:space="preserve">Kurum ile TEB arasında imzalanan 2023/1 sayılı Ek Protokol hükümleri çerçevesinde </w:t>
      </w:r>
      <w:r w:rsidR="0034235F" w:rsidRPr="008C49AF">
        <w:rPr>
          <w:rFonts w:ascii="Times New Roman" w:hAnsi="Times New Roman"/>
          <w:sz w:val="24"/>
          <w:szCs w:val="24"/>
        </w:rPr>
        <w:t>15</w:t>
      </w:r>
      <w:r w:rsidRPr="008C49AF">
        <w:rPr>
          <w:rFonts w:ascii="Times New Roman" w:hAnsi="Times New Roman"/>
          <w:bCs/>
          <w:sz w:val="24"/>
          <w:szCs w:val="24"/>
        </w:rPr>
        <w:t>/</w:t>
      </w:r>
      <w:r w:rsidR="0034235F" w:rsidRPr="008C49AF">
        <w:rPr>
          <w:rFonts w:ascii="Times New Roman" w:hAnsi="Times New Roman"/>
          <w:bCs/>
          <w:sz w:val="24"/>
          <w:szCs w:val="24"/>
        </w:rPr>
        <w:t>06</w:t>
      </w:r>
      <w:r w:rsidRPr="008C49AF">
        <w:rPr>
          <w:rFonts w:ascii="Times New Roman" w:hAnsi="Times New Roman"/>
          <w:bCs/>
          <w:sz w:val="24"/>
          <w:szCs w:val="24"/>
        </w:rPr>
        <w:t>/202</w:t>
      </w:r>
      <w:r w:rsidR="004B7E8E" w:rsidRPr="008C49AF">
        <w:rPr>
          <w:rFonts w:ascii="Times New Roman" w:hAnsi="Times New Roman"/>
          <w:bCs/>
          <w:sz w:val="24"/>
          <w:szCs w:val="24"/>
        </w:rPr>
        <w:t>3</w:t>
      </w:r>
      <w:r w:rsidRPr="008C49AF">
        <w:rPr>
          <w:rFonts w:ascii="Times New Roman" w:hAnsi="Times New Roman"/>
          <w:sz w:val="24"/>
          <w:szCs w:val="24"/>
        </w:rPr>
        <w:t xml:space="preserve"> tarihine kadar eczanelerle sözleşme yenilenecektir. Bu tarihe kadar sözleşme yenilemeyen eczanelerin vermiş bulundukları reçete muhteviyatı ilaçlara dair işlemler MEDULA sisteminde oluşmuş kayıtlara göre sonlandırılarak eczanenin sözleşmesi feshedilir.</w:t>
      </w:r>
      <w:r w:rsidRPr="00687743">
        <w:rPr>
          <w:rFonts w:ascii="Times New Roman" w:hAnsi="Times New Roman"/>
          <w:sz w:val="24"/>
          <w:szCs w:val="24"/>
        </w:rPr>
        <w:t xml:space="preserve">  </w:t>
      </w:r>
    </w:p>
    <w:p w:rsidR="00B35614" w:rsidRPr="00687743" w:rsidRDefault="00B35614" w:rsidP="00687743">
      <w:pPr>
        <w:spacing w:after="0" w:line="240" w:lineRule="auto"/>
        <w:jc w:val="both"/>
        <w:rPr>
          <w:rFonts w:ascii="Times New Roman" w:hAnsi="Times New Roman"/>
          <w:sz w:val="24"/>
          <w:szCs w:val="24"/>
        </w:rPr>
      </w:pPr>
    </w:p>
    <w:p w:rsidR="00B35614" w:rsidRDefault="00B35614" w:rsidP="00687743">
      <w:pPr>
        <w:spacing w:after="0" w:line="240" w:lineRule="auto"/>
        <w:jc w:val="both"/>
        <w:rPr>
          <w:rFonts w:ascii="Times New Roman" w:hAnsi="Times New Roman"/>
          <w:sz w:val="24"/>
          <w:szCs w:val="24"/>
        </w:rPr>
      </w:pPr>
      <w:r w:rsidRPr="00687743">
        <w:rPr>
          <w:rFonts w:ascii="Times New Roman" w:hAnsi="Times New Roman"/>
          <w:b/>
          <w:sz w:val="24"/>
          <w:szCs w:val="24"/>
        </w:rPr>
        <w:t>Madde 1</w:t>
      </w:r>
      <w:r w:rsidR="00382D7F">
        <w:rPr>
          <w:rFonts w:ascii="Times New Roman" w:hAnsi="Times New Roman"/>
          <w:b/>
          <w:sz w:val="24"/>
          <w:szCs w:val="24"/>
        </w:rPr>
        <w:t>3</w:t>
      </w:r>
      <w:r w:rsidRPr="00687743">
        <w:rPr>
          <w:rFonts w:ascii="Times New Roman" w:hAnsi="Times New Roman"/>
          <w:b/>
          <w:sz w:val="24"/>
          <w:szCs w:val="24"/>
        </w:rPr>
        <w:t>-</w:t>
      </w:r>
      <w:r w:rsidRPr="00687743">
        <w:rPr>
          <w:rFonts w:ascii="Times New Roman" w:hAnsi="Times New Roman"/>
          <w:sz w:val="24"/>
          <w:szCs w:val="24"/>
        </w:rPr>
        <w:t xml:space="preserve"> </w:t>
      </w:r>
      <w:r w:rsidR="00AD3D9A">
        <w:rPr>
          <w:rFonts w:ascii="Times New Roman" w:hAnsi="Times New Roman"/>
          <w:sz w:val="24"/>
          <w:szCs w:val="24"/>
        </w:rPr>
        <w:t>Dört</w:t>
      </w:r>
      <w:r w:rsidRPr="00687743">
        <w:rPr>
          <w:rFonts w:ascii="Times New Roman" w:hAnsi="Times New Roman"/>
          <w:sz w:val="24"/>
          <w:szCs w:val="24"/>
        </w:rPr>
        <w:t xml:space="preserve"> sayfa iki nüsha olarak düzenlenen bu Ek Protokol, Madde </w:t>
      </w:r>
      <w:r w:rsidR="00D73DA8">
        <w:rPr>
          <w:rFonts w:ascii="Times New Roman" w:hAnsi="Times New Roman"/>
          <w:sz w:val="24"/>
          <w:szCs w:val="24"/>
        </w:rPr>
        <w:t>1</w:t>
      </w:r>
      <w:r w:rsidRPr="00687743">
        <w:rPr>
          <w:rFonts w:ascii="Times New Roman" w:hAnsi="Times New Roman"/>
          <w:sz w:val="24"/>
          <w:szCs w:val="24"/>
        </w:rPr>
        <w:t xml:space="preserve"> numaralı maddesi 01/10/2022 tarihinden itibaren geçerli olmak üzere diğer hükümleri imzalandığı tarihten itibaren geçerli olmak üzere</w:t>
      </w:r>
      <w:r w:rsidR="008625C2">
        <w:rPr>
          <w:rFonts w:ascii="Times New Roman" w:hAnsi="Times New Roman"/>
          <w:sz w:val="24"/>
          <w:szCs w:val="24"/>
        </w:rPr>
        <w:t xml:space="preserve"> 28</w:t>
      </w:r>
      <w:r w:rsidRPr="008625C2">
        <w:rPr>
          <w:rFonts w:ascii="Times New Roman" w:hAnsi="Times New Roman"/>
          <w:bCs/>
          <w:sz w:val="24"/>
          <w:szCs w:val="24"/>
        </w:rPr>
        <w:t>/</w:t>
      </w:r>
      <w:r w:rsidR="008625C2">
        <w:rPr>
          <w:rFonts w:ascii="Times New Roman" w:hAnsi="Times New Roman"/>
          <w:bCs/>
          <w:sz w:val="24"/>
          <w:szCs w:val="24"/>
        </w:rPr>
        <w:t>04</w:t>
      </w:r>
      <w:r w:rsidRPr="008625C2">
        <w:rPr>
          <w:rFonts w:ascii="Times New Roman" w:hAnsi="Times New Roman"/>
          <w:bCs/>
          <w:sz w:val="24"/>
          <w:szCs w:val="24"/>
        </w:rPr>
        <w:t>/202</w:t>
      </w:r>
      <w:r w:rsidR="00382D7F" w:rsidRPr="008625C2">
        <w:rPr>
          <w:rFonts w:ascii="Times New Roman" w:hAnsi="Times New Roman"/>
          <w:bCs/>
          <w:sz w:val="24"/>
          <w:szCs w:val="24"/>
        </w:rPr>
        <w:t>3</w:t>
      </w:r>
      <w:r w:rsidRPr="00687743">
        <w:rPr>
          <w:rFonts w:ascii="Times New Roman" w:hAnsi="Times New Roman"/>
          <w:color w:val="FF0000"/>
          <w:sz w:val="24"/>
          <w:szCs w:val="24"/>
        </w:rPr>
        <w:t xml:space="preserve"> </w:t>
      </w:r>
      <w:r w:rsidRPr="00687743">
        <w:rPr>
          <w:rFonts w:ascii="Times New Roman" w:hAnsi="Times New Roman"/>
          <w:sz w:val="24"/>
          <w:szCs w:val="24"/>
        </w:rPr>
        <w:t xml:space="preserve">tarihinde Kurum ile TEB arasında karşılıklı mutabakat ile imzalanmış olup, bir nüshası Kurumda bir nüshası da </w:t>
      </w:r>
      <w:proofErr w:type="spellStart"/>
      <w:r w:rsidRPr="00687743">
        <w:rPr>
          <w:rFonts w:ascii="Times New Roman" w:hAnsi="Times New Roman"/>
          <w:sz w:val="24"/>
          <w:szCs w:val="24"/>
        </w:rPr>
        <w:t>TEB’de</w:t>
      </w:r>
      <w:proofErr w:type="spellEnd"/>
      <w:r w:rsidRPr="00687743">
        <w:rPr>
          <w:rFonts w:ascii="Times New Roman" w:hAnsi="Times New Roman"/>
          <w:sz w:val="24"/>
          <w:szCs w:val="24"/>
        </w:rPr>
        <w:t xml:space="preserve"> saklanacaktır.</w:t>
      </w:r>
    </w:p>
    <w:p w:rsidR="00B35614" w:rsidRDefault="00B35614" w:rsidP="0017027F">
      <w:pPr>
        <w:spacing w:after="0" w:line="240" w:lineRule="auto"/>
        <w:jc w:val="both"/>
        <w:rPr>
          <w:rFonts w:ascii="Times New Roman" w:hAnsi="Times New Roman"/>
          <w:sz w:val="24"/>
          <w:szCs w:val="24"/>
        </w:rPr>
      </w:pPr>
    </w:p>
    <w:p w:rsidR="00B35614" w:rsidRDefault="00B35614" w:rsidP="0017027F">
      <w:pPr>
        <w:spacing w:after="0" w:line="240" w:lineRule="auto"/>
        <w:jc w:val="both"/>
        <w:rPr>
          <w:rFonts w:ascii="Times New Roman" w:hAnsi="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35614" w:rsidTr="00AF1396">
        <w:tc>
          <w:tcPr>
            <w:tcW w:w="4531" w:type="dxa"/>
          </w:tcPr>
          <w:p w:rsidR="00497533" w:rsidRDefault="00497533" w:rsidP="0017027F">
            <w:pPr>
              <w:spacing w:after="0" w:line="240" w:lineRule="auto"/>
              <w:jc w:val="center"/>
              <w:rPr>
                <w:rFonts w:ascii="Times New Roman" w:hAnsi="Times New Roman"/>
                <w:sz w:val="24"/>
                <w:szCs w:val="24"/>
              </w:rPr>
            </w:pPr>
          </w:p>
          <w:p w:rsidR="00497533" w:rsidRDefault="00497533" w:rsidP="0017027F">
            <w:pPr>
              <w:spacing w:after="0" w:line="240" w:lineRule="auto"/>
              <w:jc w:val="center"/>
              <w:rPr>
                <w:rFonts w:ascii="Times New Roman" w:hAnsi="Times New Roman"/>
                <w:sz w:val="24"/>
                <w:szCs w:val="24"/>
              </w:rPr>
            </w:pPr>
          </w:p>
          <w:p w:rsidR="00497533" w:rsidRDefault="00497533" w:rsidP="0017027F">
            <w:pPr>
              <w:spacing w:after="0" w:line="240" w:lineRule="auto"/>
              <w:jc w:val="center"/>
              <w:rPr>
                <w:rFonts w:ascii="Times New Roman" w:hAnsi="Times New Roman"/>
                <w:sz w:val="24"/>
                <w:szCs w:val="24"/>
              </w:rPr>
            </w:pPr>
          </w:p>
          <w:p w:rsidR="00B35614" w:rsidRDefault="00B35614" w:rsidP="0017027F">
            <w:pPr>
              <w:spacing w:after="0" w:line="240" w:lineRule="auto"/>
              <w:jc w:val="center"/>
              <w:rPr>
                <w:rFonts w:ascii="Times New Roman" w:hAnsi="Times New Roman"/>
                <w:sz w:val="24"/>
                <w:szCs w:val="24"/>
              </w:rPr>
            </w:pPr>
            <w:r>
              <w:rPr>
                <w:rFonts w:ascii="Times New Roman" w:hAnsi="Times New Roman"/>
                <w:sz w:val="24"/>
                <w:szCs w:val="24"/>
              </w:rPr>
              <w:t>TÜRK ECZACILARI BİRLİĞİ</w:t>
            </w:r>
          </w:p>
        </w:tc>
        <w:tc>
          <w:tcPr>
            <w:tcW w:w="4531" w:type="dxa"/>
          </w:tcPr>
          <w:p w:rsidR="00497533" w:rsidRDefault="00497533" w:rsidP="0017027F">
            <w:pPr>
              <w:spacing w:after="0" w:line="240" w:lineRule="auto"/>
              <w:jc w:val="center"/>
              <w:rPr>
                <w:rFonts w:ascii="Times New Roman" w:hAnsi="Times New Roman"/>
                <w:sz w:val="24"/>
                <w:szCs w:val="24"/>
              </w:rPr>
            </w:pPr>
          </w:p>
          <w:p w:rsidR="00497533" w:rsidRDefault="00497533" w:rsidP="0017027F">
            <w:pPr>
              <w:spacing w:after="0" w:line="240" w:lineRule="auto"/>
              <w:jc w:val="center"/>
              <w:rPr>
                <w:rFonts w:ascii="Times New Roman" w:hAnsi="Times New Roman"/>
                <w:sz w:val="24"/>
                <w:szCs w:val="24"/>
              </w:rPr>
            </w:pPr>
          </w:p>
          <w:p w:rsidR="00497533" w:rsidRDefault="00497533" w:rsidP="0017027F">
            <w:pPr>
              <w:spacing w:after="0" w:line="240" w:lineRule="auto"/>
              <w:jc w:val="center"/>
              <w:rPr>
                <w:rFonts w:ascii="Times New Roman" w:hAnsi="Times New Roman"/>
                <w:sz w:val="24"/>
                <w:szCs w:val="24"/>
              </w:rPr>
            </w:pPr>
          </w:p>
          <w:p w:rsidR="00B35614" w:rsidRDefault="00B35614" w:rsidP="0017027F">
            <w:pPr>
              <w:spacing w:after="0" w:line="240" w:lineRule="auto"/>
              <w:jc w:val="center"/>
              <w:rPr>
                <w:rFonts w:ascii="Times New Roman" w:hAnsi="Times New Roman"/>
                <w:sz w:val="24"/>
                <w:szCs w:val="24"/>
              </w:rPr>
            </w:pPr>
            <w:r>
              <w:rPr>
                <w:rFonts w:ascii="Times New Roman" w:hAnsi="Times New Roman"/>
                <w:sz w:val="24"/>
                <w:szCs w:val="24"/>
              </w:rPr>
              <w:t>SOSYAL GÜVENLİK KURUMU</w:t>
            </w:r>
          </w:p>
        </w:tc>
      </w:tr>
      <w:tr w:rsidR="00B35614" w:rsidTr="00AF1396">
        <w:tc>
          <w:tcPr>
            <w:tcW w:w="4531" w:type="dxa"/>
          </w:tcPr>
          <w:p w:rsidR="00B35614" w:rsidRDefault="00B35614" w:rsidP="0017027F">
            <w:pPr>
              <w:spacing w:after="0" w:line="240" w:lineRule="auto"/>
              <w:jc w:val="both"/>
              <w:rPr>
                <w:rFonts w:ascii="Times New Roman" w:hAnsi="Times New Roman"/>
                <w:sz w:val="24"/>
                <w:szCs w:val="24"/>
              </w:rPr>
            </w:pPr>
          </w:p>
          <w:p w:rsidR="00B35614" w:rsidRDefault="00B35614" w:rsidP="0017027F">
            <w:pPr>
              <w:spacing w:after="0" w:line="240" w:lineRule="auto"/>
              <w:jc w:val="both"/>
              <w:rPr>
                <w:rFonts w:ascii="Times New Roman" w:hAnsi="Times New Roman"/>
                <w:sz w:val="24"/>
                <w:szCs w:val="24"/>
              </w:rPr>
            </w:pPr>
          </w:p>
          <w:p w:rsidR="00B35614" w:rsidRDefault="00B35614" w:rsidP="0017027F">
            <w:pPr>
              <w:spacing w:after="0" w:line="240" w:lineRule="auto"/>
              <w:jc w:val="both"/>
              <w:rPr>
                <w:rFonts w:ascii="Times New Roman" w:hAnsi="Times New Roman"/>
                <w:sz w:val="24"/>
                <w:szCs w:val="24"/>
              </w:rPr>
            </w:pPr>
          </w:p>
        </w:tc>
        <w:tc>
          <w:tcPr>
            <w:tcW w:w="4531" w:type="dxa"/>
          </w:tcPr>
          <w:p w:rsidR="00B35614" w:rsidRDefault="00B35614" w:rsidP="0017027F">
            <w:pPr>
              <w:spacing w:after="0" w:line="240" w:lineRule="auto"/>
              <w:jc w:val="both"/>
              <w:rPr>
                <w:rFonts w:ascii="Times New Roman" w:hAnsi="Times New Roman"/>
                <w:sz w:val="24"/>
                <w:szCs w:val="24"/>
              </w:rPr>
            </w:pPr>
          </w:p>
          <w:p w:rsidR="00B35614" w:rsidRDefault="00B35614" w:rsidP="0017027F">
            <w:pPr>
              <w:spacing w:after="0" w:line="240" w:lineRule="auto"/>
              <w:jc w:val="both"/>
              <w:rPr>
                <w:rFonts w:ascii="Times New Roman" w:hAnsi="Times New Roman"/>
                <w:sz w:val="24"/>
                <w:szCs w:val="24"/>
              </w:rPr>
            </w:pPr>
          </w:p>
          <w:p w:rsidR="00B35614" w:rsidRDefault="00B35614" w:rsidP="0017027F">
            <w:pPr>
              <w:spacing w:after="0" w:line="240" w:lineRule="auto"/>
              <w:jc w:val="both"/>
              <w:rPr>
                <w:rFonts w:ascii="Times New Roman" w:hAnsi="Times New Roman"/>
                <w:sz w:val="24"/>
                <w:szCs w:val="24"/>
              </w:rPr>
            </w:pPr>
          </w:p>
        </w:tc>
      </w:tr>
      <w:tr w:rsidR="00B35614" w:rsidTr="00AF1396">
        <w:tc>
          <w:tcPr>
            <w:tcW w:w="4531" w:type="dxa"/>
          </w:tcPr>
          <w:p w:rsidR="00B35614" w:rsidRDefault="00B35614" w:rsidP="0017027F">
            <w:pPr>
              <w:spacing w:after="0" w:line="240" w:lineRule="auto"/>
              <w:jc w:val="center"/>
              <w:rPr>
                <w:rFonts w:ascii="Times New Roman" w:hAnsi="Times New Roman"/>
                <w:sz w:val="24"/>
                <w:szCs w:val="24"/>
              </w:rPr>
            </w:pPr>
            <w:r>
              <w:rPr>
                <w:rFonts w:ascii="Times New Roman" w:hAnsi="Times New Roman"/>
                <w:sz w:val="24"/>
                <w:szCs w:val="24"/>
              </w:rPr>
              <w:t>Ecz. Arman ÜNEY</w:t>
            </w:r>
          </w:p>
          <w:p w:rsidR="00B35614" w:rsidRDefault="00B35614" w:rsidP="0017027F">
            <w:pPr>
              <w:spacing w:after="0" w:line="240" w:lineRule="auto"/>
              <w:jc w:val="center"/>
              <w:rPr>
                <w:rFonts w:ascii="Times New Roman" w:hAnsi="Times New Roman"/>
                <w:sz w:val="24"/>
                <w:szCs w:val="24"/>
              </w:rPr>
            </w:pPr>
            <w:r>
              <w:rPr>
                <w:rFonts w:ascii="Times New Roman" w:hAnsi="Times New Roman"/>
                <w:sz w:val="24"/>
                <w:szCs w:val="24"/>
              </w:rPr>
              <w:t>Başkan</w:t>
            </w:r>
          </w:p>
        </w:tc>
        <w:tc>
          <w:tcPr>
            <w:tcW w:w="4531" w:type="dxa"/>
          </w:tcPr>
          <w:p w:rsidR="00B35614" w:rsidRDefault="00EC3412" w:rsidP="0017027F">
            <w:pPr>
              <w:spacing w:after="0" w:line="240" w:lineRule="auto"/>
              <w:jc w:val="center"/>
              <w:rPr>
                <w:rFonts w:ascii="Times New Roman" w:hAnsi="Times New Roman"/>
                <w:sz w:val="24"/>
                <w:szCs w:val="24"/>
              </w:rPr>
            </w:pPr>
            <w:r>
              <w:rPr>
                <w:rFonts w:ascii="Times New Roman" w:hAnsi="Times New Roman"/>
                <w:sz w:val="24"/>
                <w:szCs w:val="24"/>
              </w:rPr>
              <w:t>Kürşa</w:t>
            </w:r>
            <w:r w:rsidR="00B70D87">
              <w:rPr>
                <w:rFonts w:ascii="Times New Roman" w:hAnsi="Times New Roman"/>
                <w:sz w:val="24"/>
                <w:szCs w:val="24"/>
              </w:rPr>
              <w:t>d</w:t>
            </w:r>
            <w:r>
              <w:rPr>
                <w:rFonts w:ascii="Times New Roman" w:hAnsi="Times New Roman"/>
                <w:sz w:val="24"/>
                <w:szCs w:val="24"/>
              </w:rPr>
              <w:t xml:space="preserve"> ARA</w:t>
            </w:r>
            <w:r w:rsidR="00CD57D6">
              <w:rPr>
                <w:rFonts w:ascii="Times New Roman" w:hAnsi="Times New Roman"/>
                <w:sz w:val="24"/>
                <w:szCs w:val="24"/>
              </w:rPr>
              <w:t>T</w:t>
            </w:r>
          </w:p>
          <w:p w:rsidR="00B35614" w:rsidRDefault="00B35614" w:rsidP="0017027F">
            <w:pPr>
              <w:spacing w:after="0" w:line="240" w:lineRule="auto"/>
              <w:jc w:val="center"/>
              <w:rPr>
                <w:rFonts w:ascii="Times New Roman" w:hAnsi="Times New Roman"/>
                <w:sz w:val="24"/>
                <w:szCs w:val="24"/>
              </w:rPr>
            </w:pPr>
            <w:r>
              <w:rPr>
                <w:rFonts w:ascii="Times New Roman" w:hAnsi="Times New Roman"/>
                <w:sz w:val="24"/>
                <w:szCs w:val="24"/>
              </w:rPr>
              <w:t xml:space="preserve">Kurum Başkan </w:t>
            </w:r>
            <w:r w:rsidR="00AD3D9A">
              <w:rPr>
                <w:rFonts w:ascii="Times New Roman" w:hAnsi="Times New Roman"/>
                <w:sz w:val="24"/>
                <w:szCs w:val="24"/>
              </w:rPr>
              <w:t>V.</w:t>
            </w:r>
          </w:p>
        </w:tc>
      </w:tr>
    </w:tbl>
    <w:p w:rsidR="00B35614" w:rsidRPr="007A5E68" w:rsidRDefault="00B35614" w:rsidP="0017027F">
      <w:pPr>
        <w:spacing w:line="240" w:lineRule="auto"/>
        <w:jc w:val="both"/>
        <w:rPr>
          <w:color w:val="FF0000"/>
        </w:rPr>
      </w:pPr>
    </w:p>
    <w:sectPr w:rsidR="00B35614" w:rsidRPr="007A5E6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FE1" w:rsidRDefault="009F2FE1" w:rsidP="00E60567">
      <w:pPr>
        <w:spacing w:after="0" w:line="240" w:lineRule="auto"/>
      </w:pPr>
      <w:r>
        <w:separator/>
      </w:r>
    </w:p>
  </w:endnote>
  <w:endnote w:type="continuationSeparator" w:id="0">
    <w:p w:rsidR="009F2FE1" w:rsidRDefault="009F2FE1" w:rsidP="00E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037888"/>
      <w:docPartObj>
        <w:docPartGallery w:val="Page Numbers (Bottom of Page)"/>
        <w:docPartUnique/>
      </w:docPartObj>
    </w:sdtPr>
    <w:sdtEndPr/>
    <w:sdtContent>
      <w:sdt>
        <w:sdtPr>
          <w:id w:val="-1769616900"/>
          <w:docPartObj>
            <w:docPartGallery w:val="Page Numbers (Top of Page)"/>
            <w:docPartUnique/>
          </w:docPartObj>
        </w:sdtPr>
        <w:sdtEndPr/>
        <w:sdtContent>
          <w:p w:rsidR="00E60567" w:rsidRDefault="00E60567">
            <w:pPr>
              <w:pStyle w:val="AltBilgi"/>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E60567" w:rsidRDefault="00E6056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FE1" w:rsidRDefault="009F2FE1" w:rsidP="00E60567">
      <w:pPr>
        <w:spacing w:after="0" w:line="240" w:lineRule="auto"/>
      </w:pPr>
      <w:r>
        <w:separator/>
      </w:r>
    </w:p>
  </w:footnote>
  <w:footnote w:type="continuationSeparator" w:id="0">
    <w:p w:rsidR="009F2FE1" w:rsidRDefault="009F2FE1" w:rsidP="00E60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4B"/>
    <w:rsid w:val="00037C20"/>
    <w:rsid w:val="0007247D"/>
    <w:rsid w:val="0007329D"/>
    <w:rsid w:val="000939D2"/>
    <w:rsid w:val="00094FEB"/>
    <w:rsid w:val="000A7407"/>
    <w:rsid w:val="000C65D5"/>
    <w:rsid w:val="000F677B"/>
    <w:rsid w:val="00113911"/>
    <w:rsid w:val="00136F07"/>
    <w:rsid w:val="00153570"/>
    <w:rsid w:val="001552B0"/>
    <w:rsid w:val="00161330"/>
    <w:rsid w:val="00164B6E"/>
    <w:rsid w:val="001669C3"/>
    <w:rsid w:val="0017027F"/>
    <w:rsid w:val="001829CA"/>
    <w:rsid w:val="00194262"/>
    <w:rsid w:val="001A3E20"/>
    <w:rsid w:val="001A5789"/>
    <w:rsid w:val="001A5ACA"/>
    <w:rsid w:val="001E31DA"/>
    <w:rsid w:val="001F609D"/>
    <w:rsid w:val="00260C3E"/>
    <w:rsid w:val="00276143"/>
    <w:rsid w:val="00276359"/>
    <w:rsid w:val="002D26EA"/>
    <w:rsid w:val="002F279D"/>
    <w:rsid w:val="00301B74"/>
    <w:rsid w:val="0034235F"/>
    <w:rsid w:val="00352929"/>
    <w:rsid w:val="003724C0"/>
    <w:rsid w:val="0037679E"/>
    <w:rsid w:val="00382D7F"/>
    <w:rsid w:val="003857CD"/>
    <w:rsid w:val="003904A7"/>
    <w:rsid w:val="003A71F8"/>
    <w:rsid w:val="003A77DF"/>
    <w:rsid w:val="003F71AB"/>
    <w:rsid w:val="00466A29"/>
    <w:rsid w:val="00487D16"/>
    <w:rsid w:val="00497533"/>
    <w:rsid w:val="004B7E8E"/>
    <w:rsid w:val="004B7F9C"/>
    <w:rsid w:val="004E42CC"/>
    <w:rsid w:val="004F5DE2"/>
    <w:rsid w:val="0056014D"/>
    <w:rsid w:val="0057428A"/>
    <w:rsid w:val="005A0621"/>
    <w:rsid w:val="005B008E"/>
    <w:rsid w:val="005E7257"/>
    <w:rsid w:val="00606F14"/>
    <w:rsid w:val="006370F7"/>
    <w:rsid w:val="006756ED"/>
    <w:rsid w:val="00687743"/>
    <w:rsid w:val="00697692"/>
    <w:rsid w:val="006C1591"/>
    <w:rsid w:val="006D4531"/>
    <w:rsid w:val="006E2608"/>
    <w:rsid w:val="00704D20"/>
    <w:rsid w:val="00721678"/>
    <w:rsid w:val="00757154"/>
    <w:rsid w:val="007618B8"/>
    <w:rsid w:val="00762998"/>
    <w:rsid w:val="00795C9B"/>
    <w:rsid w:val="007A5BB8"/>
    <w:rsid w:val="007A5E12"/>
    <w:rsid w:val="007A5E68"/>
    <w:rsid w:val="007D0C72"/>
    <w:rsid w:val="007F1F5B"/>
    <w:rsid w:val="00805AFE"/>
    <w:rsid w:val="00807299"/>
    <w:rsid w:val="0081444A"/>
    <w:rsid w:val="00821700"/>
    <w:rsid w:val="008413E3"/>
    <w:rsid w:val="00856866"/>
    <w:rsid w:val="008625C2"/>
    <w:rsid w:val="008B3662"/>
    <w:rsid w:val="008C49AF"/>
    <w:rsid w:val="008E1CDA"/>
    <w:rsid w:val="008F0B74"/>
    <w:rsid w:val="0093756A"/>
    <w:rsid w:val="009500F3"/>
    <w:rsid w:val="00960A29"/>
    <w:rsid w:val="00973147"/>
    <w:rsid w:val="009E5F7D"/>
    <w:rsid w:val="009F2FE1"/>
    <w:rsid w:val="00A01734"/>
    <w:rsid w:val="00A46163"/>
    <w:rsid w:val="00A55E4B"/>
    <w:rsid w:val="00A8050E"/>
    <w:rsid w:val="00A87532"/>
    <w:rsid w:val="00AC091A"/>
    <w:rsid w:val="00AD0A51"/>
    <w:rsid w:val="00AD3D9A"/>
    <w:rsid w:val="00B21342"/>
    <w:rsid w:val="00B35614"/>
    <w:rsid w:val="00B616F9"/>
    <w:rsid w:val="00B70D87"/>
    <w:rsid w:val="00B75DDB"/>
    <w:rsid w:val="00B912C2"/>
    <w:rsid w:val="00B9702B"/>
    <w:rsid w:val="00BA0654"/>
    <w:rsid w:val="00BA65F1"/>
    <w:rsid w:val="00BC35A0"/>
    <w:rsid w:val="00BD5BBE"/>
    <w:rsid w:val="00C25C77"/>
    <w:rsid w:val="00C32D47"/>
    <w:rsid w:val="00C77358"/>
    <w:rsid w:val="00CB6C61"/>
    <w:rsid w:val="00CD45A4"/>
    <w:rsid w:val="00CD57D6"/>
    <w:rsid w:val="00D33ED5"/>
    <w:rsid w:val="00D53D2E"/>
    <w:rsid w:val="00D73DA8"/>
    <w:rsid w:val="00D90AD0"/>
    <w:rsid w:val="00D9549D"/>
    <w:rsid w:val="00DB00A9"/>
    <w:rsid w:val="00DB4E06"/>
    <w:rsid w:val="00DE734F"/>
    <w:rsid w:val="00E11AF8"/>
    <w:rsid w:val="00E14CB5"/>
    <w:rsid w:val="00E34C8E"/>
    <w:rsid w:val="00E60567"/>
    <w:rsid w:val="00E609E7"/>
    <w:rsid w:val="00EA2587"/>
    <w:rsid w:val="00EB1699"/>
    <w:rsid w:val="00EB380A"/>
    <w:rsid w:val="00EC3412"/>
    <w:rsid w:val="00EC35A2"/>
    <w:rsid w:val="00EE0510"/>
    <w:rsid w:val="00EE3A33"/>
    <w:rsid w:val="00F05272"/>
    <w:rsid w:val="00F12F87"/>
    <w:rsid w:val="00F4230C"/>
    <w:rsid w:val="00F77599"/>
    <w:rsid w:val="00F86E80"/>
    <w:rsid w:val="00FB1DCF"/>
    <w:rsid w:val="00FD1DED"/>
    <w:rsid w:val="00FD3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731A"/>
  <w15:chartTrackingRefBased/>
  <w15:docId w15:val="{9C7D9265-2D1B-4BEE-A184-ECF82885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E4B"/>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857C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76359"/>
    <w:pPr>
      <w:spacing w:after="0" w:line="240" w:lineRule="auto"/>
      <w:ind w:left="720"/>
      <w:contextualSpacing/>
    </w:pPr>
    <w:rPr>
      <w:rFonts w:ascii="Times New Roman" w:eastAsia="Times New Roman" w:hAnsi="Times New Roman"/>
      <w:sz w:val="24"/>
      <w:szCs w:val="24"/>
      <w:lang w:eastAsia="tr-TR"/>
    </w:rPr>
  </w:style>
  <w:style w:type="table" w:styleId="TabloKlavuzu">
    <w:name w:val="Table Grid"/>
    <w:basedOn w:val="NormalTablo"/>
    <w:uiPriority w:val="39"/>
    <w:rsid w:val="00B3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52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5272"/>
    <w:rPr>
      <w:rFonts w:ascii="Segoe UI" w:eastAsia="Calibri" w:hAnsi="Segoe UI" w:cs="Segoe UI"/>
      <w:sz w:val="18"/>
      <w:szCs w:val="18"/>
    </w:rPr>
  </w:style>
  <w:style w:type="paragraph" w:styleId="stBilgi">
    <w:name w:val="header"/>
    <w:basedOn w:val="Normal"/>
    <w:link w:val="stBilgiChar"/>
    <w:uiPriority w:val="99"/>
    <w:unhideWhenUsed/>
    <w:rsid w:val="00E605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60567"/>
    <w:rPr>
      <w:rFonts w:ascii="Calibri" w:eastAsia="Calibri" w:hAnsi="Calibri" w:cs="Times New Roman"/>
    </w:rPr>
  </w:style>
  <w:style w:type="paragraph" w:styleId="AltBilgi">
    <w:name w:val="footer"/>
    <w:basedOn w:val="Normal"/>
    <w:link w:val="AltBilgiChar"/>
    <w:uiPriority w:val="99"/>
    <w:unhideWhenUsed/>
    <w:rsid w:val="00E605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605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10027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MERIH DIZICI</dc:creator>
  <cp:keywords/>
  <dc:description/>
  <cp:lastModifiedBy>BERKAY KARAHAN</cp:lastModifiedBy>
  <cp:revision>2</cp:revision>
  <cp:lastPrinted>2023-04-28T07:52:00Z</cp:lastPrinted>
  <dcterms:created xsi:type="dcterms:W3CDTF">2023-04-28T07:52:00Z</dcterms:created>
  <dcterms:modified xsi:type="dcterms:W3CDTF">2023-04-28T07:52:00Z</dcterms:modified>
</cp:coreProperties>
</file>