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F81" w:rsidRPr="0069778E" w:rsidRDefault="00B51F81" w:rsidP="000A097C">
      <w:pPr>
        <w:tabs>
          <w:tab w:val="left" w:pos="709"/>
          <w:tab w:val="left" w:pos="3342"/>
        </w:tabs>
        <w:spacing w:after="0" w:line="240" w:lineRule="auto"/>
        <w:ind w:firstLine="709"/>
        <w:jc w:val="both"/>
        <w:rPr>
          <w:rFonts w:ascii="Times New Roman" w:eastAsia="Times New Roman" w:hAnsi="Times New Roman" w:cs="Times New Roman"/>
          <w:bCs/>
          <w:noProof/>
          <w:sz w:val="18"/>
          <w:szCs w:val="18"/>
          <w:u w:val="single"/>
          <w:lang w:eastAsia="tr-TR"/>
        </w:rPr>
      </w:pPr>
      <w:bookmarkStart w:id="0" w:name="_GoBack"/>
      <w:bookmarkEnd w:id="0"/>
      <w:r w:rsidRPr="0069778E">
        <w:rPr>
          <w:rFonts w:ascii="Times New Roman" w:eastAsia="Times New Roman" w:hAnsi="Times New Roman" w:cs="Times New Roman"/>
          <w:bCs/>
          <w:noProof/>
          <w:sz w:val="18"/>
          <w:szCs w:val="18"/>
          <w:u w:val="single"/>
          <w:lang w:eastAsia="tr-TR"/>
        </w:rPr>
        <w:t>Sosyal Güvenlik Kurumu Başkanlığından:</w:t>
      </w:r>
    </w:p>
    <w:p w:rsidR="00B51F81" w:rsidRPr="0069778E" w:rsidRDefault="00B51F81" w:rsidP="0069778E">
      <w:pPr>
        <w:tabs>
          <w:tab w:val="left" w:pos="709"/>
          <w:tab w:val="left" w:pos="3342"/>
        </w:tabs>
        <w:spacing w:after="0" w:line="240" w:lineRule="auto"/>
        <w:ind w:firstLine="709"/>
        <w:jc w:val="both"/>
        <w:rPr>
          <w:rFonts w:ascii="Times New Roman" w:eastAsia="Times New Roman" w:hAnsi="Times New Roman" w:cs="Times New Roman"/>
          <w:bCs/>
          <w:noProof/>
          <w:sz w:val="18"/>
          <w:szCs w:val="18"/>
          <w:u w:val="single"/>
          <w:lang w:eastAsia="tr-TR"/>
        </w:rPr>
      </w:pPr>
    </w:p>
    <w:p w:rsidR="0069778E" w:rsidRDefault="0069778E" w:rsidP="0069778E">
      <w:pPr>
        <w:tabs>
          <w:tab w:val="left" w:pos="709"/>
          <w:tab w:val="left" w:pos="3342"/>
        </w:tabs>
        <w:spacing w:after="0" w:line="240" w:lineRule="auto"/>
        <w:ind w:firstLine="709"/>
        <w:jc w:val="both"/>
        <w:rPr>
          <w:rFonts w:ascii="Times New Roman" w:eastAsia="Times New Roman" w:hAnsi="Times New Roman" w:cs="Times New Roman"/>
          <w:b/>
          <w:bCs/>
          <w:noProof/>
          <w:sz w:val="18"/>
          <w:szCs w:val="18"/>
          <w:lang w:eastAsia="tr-TR"/>
        </w:rPr>
      </w:pPr>
      <w:r>
        <w:rPr>
          <w:rFonts w:ascii="Times New Roman" w:eastAsia="Times New Roman" w:hAnsi="Times New Roman" w:cs="Times New Roman"/>
          <w:b/>
          <w:bCs/>
          <w:noProof/>
          <w:sz w:val="18"/>
          <w:szCs w:val="18"/>
          <w:lang w:eastAsia="tr-TR"/>
        </w:rPr>
        <w:t xml:space="preserve">                             </w:t>
      </w:r>
      <w:r w:rsidR="00B51F81" w:rsidRPr="0069778E">
        <w:rPr>
          <w:rFonts w:ascii="Times New Roman" w:eastAsia="Times New Roman" w:hAnsi="Times New Roman" w:cs="Times New Roman"/>
          <w:b/>
          <w:bCs/>
          <w:noProof/>
          <w:sz w:val="18"/>
          <w:szCs w:val="18"/>
          <w:lang w:eastAsia="tr-TR"/>
        </w:rPr>
        <w:t>SOSYAL GÜVENLİK KURUMU SAĞLIK UYGULAMA TEBLİĞİNDE</w:t>
      </w:r>
      <w:r>
        <w:rPr>
          <w:rFonts w:ascii="Times New Roman" w:eastAsia="Times New Roman" w:hAnsi="Times New Roman" w:cs="Times New Roman"/>
          <w:b/>
          <w:bCs/>
          <w:noProof/>
          <w:sz w:val="18"/>
          <w:szCs w:val="18"/>
          <w:lang w:eastAsia="tr-TR"/>
        </w:rPr>
        <w:t xml:space="preserve"> </w:t>
      </w:r>
    </w:p>
    <w:p w:rsidR="00B51F81" w:rsidRPr="0069778E" w:rsidRDefault="0069778E" w:rsidP="0069778E">
      <w:pPr>
        <w:tabs>
          <w:tab w:val="left" w:pos="709"/>
          <w:tab w:val="left" w:pos="3342"/>
        </w:tabs>
        <w:spacing w:after="0" w:line="240" w:lineRule="auto"/>
        <w:ind w:firstLine="709"/>
        <w:jc w:val="both"/>
        <w:rPr>
          <w:rFonts w:ascii="Times New Roman" w:eastAsia="Times New Roman" w:hAnsi="Times New Roman" w:cs="Times New Roman"/>
          <w:b/>
          <w:bCs/>
          <w:noProof/>
          <w:sz w:val="18"/>
          <w:szCs w:val="18"/>
          <w:lang w:eastAsia="tr-TR"/>
        </w:rPr>
      </w:pPr>
      <w:r>
        <w:rPr>
          <w:rFonts w:ascii="Times New Roman" w:eastAsia="Times New Roman" w:hAnsi="Times New Roman" w:cs="Times New Roman"/>
          <w:b/>
          <w:bCs/>
          <w:noProof/>
          <w:sz w:val="18"/>
          <w:szCs w:val="18"/>
          <w:lang w:eastAsia="tr-TR"/>
        </w:rPr>
        <w:t xml:space="preserve">                                               </w:t>
      </w:r>
      <w:r w:rsidR="00B51F81" w:rsidRPr="0069778E">
        <w:rPr>
          <w:rFonts w:ascii="Times New Roman" w:eastAsia="Times New Roman" w:hAnsi="Times New Roman" w:cs="Times New Roman"/>
          <w:b/>
          <w:bCs/>
          <w:noProof/>
          <w:sz w:val="18"/>
          <w:szCs w:val="18"/>
          <w:lang w:eastAsia="tr-TR"/>
        </w:rPr>
        <w:t>DEĞİŞİKLİK YAPILMASINA DAİR TEBLİĞ</w:t>
      </w:r>
    </w:p>
    <w:p w:rsidR="00B51F81" w:rsidRPr="0069778E" w:rsidRDefault="00B51F81" w:rsidP="0069778E">
      <w:pPr>
        <w:spacing w:after="0" w:line="240" w:lineRule="auto"/>
        <w:ind w:firstLine="709"/>
        <w:jc w:val="both"/>
        <w:rPr>
          <w:rFonts w:ascii="Times New Roman" w:hAnsi="Times New Roman" w:cs="Times New Roman"/>
          <w:sz w:val="18"/>
          <w:szCs w:val="18"/>
        </w:rPr>
      </w:pPr>
    </w:p>
    <w:p w:rsidR="003216CC" w:rsidRDefault="003216CC" w:rsidP="003216CC">
      <w:pPr>
        <w:spacing w:after="0" w:line="240" w:lineRule="auto"/>
        <w:ind w:firstLine="709"/>
        <w:jc w:val="both"/>
        <w:rPr>
          <w:rFonts w:ascii="Times New Roman" w:eastAsia="Times New Roman" w:hAnsi="Times New Roman" w:cs="Times New Roman"/>
          <w:bCs/>
          <w:sz w:val="18"/>
          <w:szCs w:val="18"/>
          <w:lang w:eastAsia="tr-TR"/>
        </w:rPr>
      </w:pPr>
      <w:r w:rsidRPr="003216CC">
        <w:rPr>
          <w:rFonts w:ascii="Times New Roman" w:hAnsi="Times New Roman" w:cs="Times New Roman"/>
          <w:b/>
          <w:bCs/>
          <w:sz w:val="18"/>
          <w:szCs w:val="18"/>
        </w:rPr>
        <w:t xml:space="preserve">MADDE 1- </w:t>
      </w:r>
      <w:r w:rsidRPr="003216CC">
        <w:rPr>
          <w:rFonts w:ascii="Times New Roman" w:eastAsia="Times New Roman" w:hAnsi="Times New Roman" w:cs="Times New Roman"/>
          <w:bCs/>
          <w:sz w:val="18"/>
          <w:szCs w:val="18"/>
          <w:lang w:eastAsia="tr-TR"/>
        </w:rPr>
        <w:t xml:space="preserve">24/3/2013 tarihli ve 28597 sayılı Resmî </w:t>
      </w:r>
      <w:proofErr w:type="spellStart"/>
      <w:r w:rsidRPr="003216CC">
        <w:rPr>
          <w:rFonts w:ascii="Times New Roman" w:eastAsia="Times New Roman" w:hAnsi="Times New Roman" w:cs="Times New Roman"/>
          <w:bCs/>
          <w:sz w:val="18"/>
          <w:szCs w:val="18"/>
          <w:lang w:eastAsia="tr-TR"/>
        </w:rPr>
        <w:t>Gazete</w:t>
      </w:r>
      <w:r w:rsidR="00366A4A">
        <w:rPr>
          <w:rFonts w:ascii="Times New Roman" w:eastAsia="Times New Roman" w:hAnsi="Times New Roman" w:cs="Times New Roman"/>
          <w:bCs/>
          <w:sz w:val="18"/>
          <w:szCs w:val="18"/>
          <w:lang w:eastAsia="tr-TR"/>
        </w:rPr>
        <w:t>’</w:t>
      </w:r>
      <w:r w:rsidRPr="003216CC">
        <w:rPr>
          <w:rFonts w:ascii="Times New Roman" w:eastAsia="Times New Roman" w:hAnsi="Times New Roman" w:cs="Times New Roman"/>
          <w:bCs/>
          <w:sz w:val="18"/>
          <w:szCs w:val="18"/>
          <w:lang w:eastAsia="tr-TR"/>
        </w:rPr>
        <w:t>de</w:t>
      </w:r>
      <w:proofErr w:type="spellEnd"/>
      <w:r w:rsidRPr="003216CC">
        <w:rPr>
          <w:rFonts w:ascii="Times New Roman" w:eastAsia="Times New Roman" w:hAnsi="Times New Roman" w:cs="Times New Roman"/>
          <w:bCs/>
          <w:sz w:val="18"/>
          <w:szCs w:val="18"/>
          <w:lang w:eastAsia="tr-TR"/>
        </w:rPr>
        <w:t xml:space="preserve"> yayımlanan Sosyal Güvenlik Kurumu Sağlık Uygulama Tebliğinin 1.7 numaralı maddesinin ikinci fıkrasının (b) bendinin birinci cümlesinde yer alan “</w:t>
      </w:r>
      <w:r w:rsidRPr="003216CC">
        <w:rPr>
          <w:rFonts w:ascii="Times New Roman" w:hAnsi="Times New Roman" w:cs="Times New Roman"/>
          <w:sz w:val="18"/>
          <w:szCs w:val="18"/>
        </w:rPr>
        <w:t>sayısı” ibaresi “sayısının yetersiz olması” şeklinde değiştirilmiştir.</w:t>
      </w:r>
      <w:r w:rsidRPr="003216CC">
        <w:rPr>
          <w:rFonts w:ascii="Times New Roman" w:eastAsia="Times New Roman" w:hAnsi="Times New Roman" w:cs="Times New Roman"/>
          <w:bCs/>
          <w:sz w:val="18"/>
          <w:szCs w:val="18"/>
          <w:lang w:eastAsia="tr-TR"/>
        </w:rPr>
        <w:t xml:space="preserve"> </w:t>
      </w:r>
    </w:p>
    <w:p w:rsidR="004876B0" w:rsidRPr="004876B0" w:rsidRDefault="004876B0" w:rsidP="000A097C">
      <w:pPr>
        <w:tabs>
          <w:tab w:val="left" w:pos="709"/>
        </w:tabs>
        <w:spacing w:after="0" w:line="240" w:lineRule="auto"/>
        <w:ind w:firstLine="709"/>
        <w:jc w:val="both"/>
        <w:rPr>
          <w:rFonts w:ascii="Times New Roman" w:eastAsia="Times New Roman" w:hAnsi="Times New Roman" w:cs="Times New Roman"/>
          <w:bCs/>
          <w:sz w:val="18"/>
          <w:szCs w:val="18"/>
          <w:lang w:eastAsia="tr-TR"/>
        </w:rPr>
      </w:pPr>
      <w:r w:rsidRPr="00A66A96">
        <w:rPr>
          <w:rFonts w:ascii="Times New Roman" w:eastAsia="Times New Roman" w:hAnsi="Times New Roman" w:cs="Times New Roman"/>
          <w:b/>
          <w:bCs/>
          <w:sz w:val="18"/>
          <w:szCs w:val="18"/>
          <w:lang w:eastAsia="tr-TR"/>
        </w:rPr>
        <w:t xml:space="preserve">MADDE </w:t>
      </w:r>
      <w:r w:rsidR="0029042E" w:rsidRPr="00A66A96">
        <w:rPr>
          <w:rFonts w:ascii="Times New Roman" w:eastAsia="Times New Roman" w:hAnsi="Times New Roman" w:cs="Times New Roman"/>
          <w:b/>
          <w:bCs/>
          <w:sz w:val="18"/>
          <w:szCs w:val="18"/>
          <w:lang w:eastAsia="tr-TR"/>
        </w:rPr>
        <w:t>2</w:t>
      </w:r>
      <w:r w:rsidRPr="00A66A96">
        <w:rPr>
          <w:rFonts w:ascii="Times New Roman" w:eastAsia="Times New Roman" w:hAnsi="Times New Roman" w:cs="Times New Roman"/>
          <w:b/>
          <w:bCs/>
          <w:sz w:val="18"/>
          <w:szCs w:val="18"/>
          <w:lang w:eastAsia="tr-TR"/>
        </w:rPr>
        <w:t>-</w:t>
      </w:r>
      <w:r w:rsidRPr="004876B0">
        <w:rPr>
          <w:rFonts w:ascii="Times New Roman" w:eastAsia="Times New Roman" w:hAnsi="Times New Roman" w:cs="Times New Roman"/>
          <w:bCs/>
          <w:sz w:val="18"/>
          <w:szCs w:val="18"/>
          <w:lang w:eastAsia="tr-TR"/>
        </w:rPr>
        <w:t xml:space="preserve"> Aynı Tebliğin 2.4.4.F-2</w:t>
      </w:r>
      <w:r>
        <w:rPr>
          <w:rFonts w:ascii="Times New Roman" w:eastAsia="Times New Roman" w:hAnsi="Times New Roman" w:cs="Times New Roman"/>
          <w:bCs/>
          <w:sz w:val="18"/>
          <w:szCs w:val="18"/>
          <w:lang w:eastAsia="tr-TR"/>
        </w:rPr>
        <w:t xml:space="preserve"> numaralı</w:t>
      </w:r>
      <w:r w:rsidRPr="004876B0">
        <w:rPr>
          <w:rFonts w:ascii="Times New Roman" w:eastAsia="Times New Roman" w:hAnsi="Times New Roman" w:cs="Times New Roman"/>
          <w:bCs/>
          <w:sz w:val="18"/>
          <w:szCs w:val="18"/>
          <w:lang w:eastAsia="tr-TR"/>
        </w:rPr>
        <w:t xml:space="preserve"> maddesinin yedinci fıkrasına aşağıdaki cümle eklenmiştir.</w:t>
      </w:r>
    </w:p>
    <w:p w:rsidR="004876B0" w:rsidRPr="004876B0" w:rsidRDefault="004876B0" w:rsidP="000579D7">
      <w:pPr>
        <w:spacing w:after="0" w:line="240" w:lineRule="auto"/>
        <w:jc w:val="both"/>
        <w:rPr>
          <w:rFonts w:ascii="Times New Roman" w:eastAsia="Times New Roman" w:hAnsi="Times New Roman" w:cs="Times New Roman"/>
          <w:bCs/>
          <w:sz w:val="18"/>
          <w:szCs w:val="18"/>
          <w:lang w:eastAsia="tr-TR"/>
        </w:rPr>
      </w:pPr>
      <w:r w:rsidRPr="004876B0">
        <w:rPr>
          <w:rFonts w:ascii="Times New Roman" w:eastAsia="Times New Roman" w:hAnsi="Times New Roman" w:cs="Times New Roman"/>
          <w:bCs/>
          <w:sz w:val="18"/>
          <w:szCs w:val="18"/>
          <w:lang w:eastAsia="tr-TR"/>
        </w:rPr>
        <w:t>“</w:t>
      </w:r>
      <w:r w:rsidR="006257CB" w:rsidRPr="006257CB">
        <w:rPr>
          <w:rFonts w:ascii="Times New Roman" w:eastAsia="Times New Roman" w:hAnsi="Times New Roman" w:cs="Times New Roman"/>
          <w:bCs/>
          <w:sz w:val="18"/>
          <w:szCs w:val="18"/>
          <w:lang w:eastAsia="tr-TR"/>
        </w:rPr>
        <w:t xml:space="preserve">Aynı başlık altında yer alan 702430 kodlu </w:t>
      </w:r>
      <w:proofErr w:type="spellStart"/>
      <w:r w:rsidR="006257CB" w:rsidRPr="006257CB">
        <w:rPr>
          <w:rFonts w:ascii="Times New Roman" w:eastAsia="Times New Roman" w:hAnsi="Times New Roman" w:cs="Times New Roman"/>
          <w:bCs/>
          <w:sz w:val="18"/>
          <w:szCs w:val="18"/>
          <w:lang w:eastAsia="tr-TR"/>
        </w:rPr>
        <w:t>Pulmoner</w:t>
      </w:r>
      <w:proofErr w:type="spellEnd"/>
      <w:r w:rsidR="006257CB" w:rsidRPr="006257CB">
        <w:rPr>
          <w:rFonts w:ascii="Times New Roman" w:eastAsia="Times New Roman" w:hAnsi="Times New Roman" w:cs="Times New Roman"/>
          <w:bCs/>
          <w:sz w:val="18"/>
          <w:szCs w:val="18"/>
          <w:lang w:eastAsia="tr-TR"/>
        </w:rPr>
        <w:t xml:space="preserve"> </w:t>
      </w:r>
      <w:proofErr w:type="gramStart"/>
      <w:r w:rsidR="006257CB" w:rsidRPr="006257CB">
        <w:rPr>
          <w:rFonts w:ascii="Times New Roman" w:eastAsia="Times New Roman" w:hAnsi="Times New Roman" w:cs="Times New Roman"/>
          <w:bCs/>
          <w:sz w:val="18"/>
          <w:szCs w:val="18"/>
          <w:lang w:eastAsia="tr-TR"/>
        </w:rPr>
        <w:t>rehabilitasyon</w:t>
      </w:r>
      <w:proofErr w:type="gramEnd"/>
      <w:r w:rsidR="006257CB" w:rsidRPr="006257CB">
        <w:rPr>
          <w:rFonts w:ascii="Times New Roman" w:eastAsia="Times New Roman" w:hAnsi="Times New Roman" w:cs="Times New Roman"/>
          <w:bCs/>
          <w:sz w:val="18"/>
          <w:szCs w:val="18"/>
          <w:lang w:eastAsia="tr-TR"/>
        </w:rPr>
        <w:t xml:space="preserve"> işleminin göğüs hastalıkları uzman hekimleri, 702500 kodlu Yutkunma rehabilitasyon işleminin KBB uzman hekimleri tarafından yapılması durumunda verilen bu hizmetler hizmet başı ödeme yöntemi ile faturalandırılır.</w:t>
      </w:r>
      <w:r w:rsidRPr="004876B0">
        <w:rPr>
          <w:rFonts w:ascii="Times New Roman" w:eastAsia="Times New Roman" w:hAnsi="Times New Roman" w:cs="Times New Roman"/>
          <w:bCs/>
          <w:sz w:val="18"/>
          <w:szCs w:val="18"/>
          <w:lang w:eastAsia="tr-TR"/>
        </w:rPr>
        <w:t>”</w:t>
      </w:r>
    </w:p>
    <w:p w:rsidR="003867E8" w:rsidRDefault="00FE6318" w:rsidP="000579D7">
      <w:pPr>
        <w:widowControl w:val="0"/>
        <w:tabs>
          <w:tab w:val="left" w:pos="709"/>
        </w:tabs>
        <w:autoSpaceDE w:val="0"/>
        <w:autoSpaceDN w:val="0"/>
        <w:adjustRightInd w:val="0"/>
        <w:spacing w:after="0" w:line="240" w:lineRule="auto"/>
        <w:ind w:firstLine="709"/>
        <w:jc w:val="both"/>
        <w:rPr>
          <w:rFonts w:ascii="Times New Roman" w:hAnsi="Times New Roman" w:cs="Times New Roman"/>
          <w:sz w:val="18"/>
          <w:szCs w:val="18"/>
        </w:rPr>
      </w:pPr>
      <w:r w:rsidRPr="0069778E">
        <w:rPr>
          <w:rFonts w:ascii="Times New Roman" w:hAnsi="Times New Roman" w:cs="Times New Roman"/>
          <w:b/>
          <w:bCs/>
          <w:sz w:val="18"/>
          <w:szCs w:val="18"/>
        </w:rPr>
        <w:t xml:space="preserve">MADDE </w:t>
      </w:r>
      <w:r w:rsidR="003266E4">
        <w:rPr>
          <w:rFonts w:ascii="Times New Roman" w:hAnsi="Times New Roman" w:cs="Times New Roman"/>
          <w:b/>
          <w:bCs/>
          <w:sz w:val="18"/>
          <w:szCs w:val="18"/>
        </w:rPr>
        <w:t>3</w:t>
      </w:r>
      <w:r w:rsidRPr="0069778E">
        <w:rPr>
          <w:rFonts w:ascii="Times New Roman" w:hAnsi="Times New Roman" w:cs="Times New Roman"/>
          <w:b/>
          <w:bCs/>
          <w:sz w:val="18"/>
          <w:szCs w:val="18"/>
        </w:rPr>
        <w:t xml:space="preserve">- </w:t>
      </w:r>
      <w:r w:rsidR="00902714" w:rsidRPr="0069778E">
        <w:rPr>
          <w:rFonts w:ascii="Times New Roman" w:hAnsi="Times New Roman" w:cs="Times New Roman"/>
          <w:sz w:val="18"/>
          <w:szCs w:val="18"/>
        </w:rPr>
        <w:t>Aynı Tebliğin 2.4.4.I</w:t>
      </w:r>
      <w:r w:rsidR="004516BB" w:rsidRPr="0069778E">
        <w:rPr>
          <w:rFonts w:ascii="Times New Roman" w:eastAsia="Times New Roman" w:hAnsi="Times New Roman" w:cs="Times New Roman"/>
          <w:bCs/>
          <w:sz w:val="18"/>
          <w:szCs w:val="18"/>
          <w:lang w:eastAsia="tr-TR"/>
        </w:rPr>
        <w:t xml:space="preserve"> numaralı maddesin</w:t>
      </w:r>
      <w:r w:rsidR="003867E8">
        <w:rPr>
          <w:rFonts w:ascii="Times New Roman" w:eastAsia="Times New Roman" w:hAnsi="Times New Roman" w:cs="Times New Roman"/>
          <w:bCs/>
          <w:sz w:val="18"/>
          <w:szCs w:val="18"/>
          <w:lang w:eastAsia="tr-TR"/>
        </w:rPr>
        <w:t xml:space="preserve">de aşağıdaki düzenlemeler yapılmıştır. </w:t>
      </w:r>
    </w:p>
    <w:p w:rsidR="003867E8" w:rsidRPr="00BE63AF" w:rsidRDefault="003867E8" w:rsidP="003867E8">
      <w:pPr>
        <w:widowControl w:val="0"/>
        <w:tabs>
          <w:tab w:val="left" w:pos="709"/>
        </w:tabs>
        <w:autoSpaceDE w:val="0"/>
        <w:autoSpaceDN w:val="0"/>
        <w:adjustRightInd w:val="0"/>
        <w:spacing w:after="0" w:line="240" w:lineRule="auto"/>
        <w:jc w:val="both"/>
        <w:rPr>
          <w:rFonts w:ascii="Times New Roman" w:hAnsi="Times New Roman" w:cs="Times New Roman"/>
          <w:color w:val="000000" w:themeColor="text1"/>
          <w:sz w:val="18"/>
          <w:szCs w:val="18"/>
        </w:rPr>
      </w:pPr>
      <w:r>
        <w:rPr>
          <w:rFonts w:ascii="Times New Roman" w:hAnsi="Times New Roman" w:cs="Times New Roman"/>
          <w:sz w:val="18"/>
          <w:szCs w:val="18"/>
        </w:rPr>
        <w:tab/>
      </w:r>
      <w:r w:rsidRPr="00BE63AF">
        <w:rPr>
          <w:rFonts w:ascii="Times New Roman" w:hAnsi="Times New Roman" w:cs="Times New Roman"/>
          <w:color w:val="000000" w:themeColor="text1"/>
          <w:sz w:val="18"/>
          <w:szCs w:val="18"/>
        </w:rPr>
        <w:t>a) Maddenin başlığı aşağıdaki şekilde değiştirilmiştir.</w:t>
      </w:r>
    </w:p>
    <w:p w:rsidR="00902714" w:rsidRPr="0069778E" w:rsidRDefault="003867E8" w:rsidP="003867E8">
      <w:pPr>
        <w:widowControl w:val="0"/>
        <w:tabs>
          <w:tab w:val="left" w:pos="709"/>
        </w:tabs>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ab/>
      </w:r>
      <w:r w:rsidR="0029042E" w:rsidRPr="0069778E">
        <w:rPr>
          <w:rFonts w:ascii="Times New Roman" w:hAnsi="Times New Roman" w:cs="Times New Roman"/>
          <w:sz w:val="18"/>
          <w:szCs w:val="18"/>
        </w:rPr>
        <w:t>“</w:t>
      </w:r>
      <w:r w:rsidR="0029042E" w:rsidRPr="0069778E">
        <w:rPr>
          <w:rFonts w:ascii="Times New Roman" w:hAnsi="Times New Roman" w:cs="Times New Roman"/>
          <w:b/>
          <w:sz w:val="18"/>
          <w:szCs w:val="18"/>
        </w:rPr>
        <w:t>2.4.4.I</w:t>
      </w:r>
      <w:r w:rsidR="0029042E">
        <w:rPr>
          <w:rFonts w:ascii="Times New Roman" w:hAnsi="Times New Roman" w:cs="Times New Roman"/>
          <w:b/>
          <w:sz w:val="18"/>
          <w:szCs w:val="18"/>
        </w:rPr>
        <w:t xml:space="preserve"> </w:t>
      </w:r>
      <w:r w:rsidR="0029042E" w:rsidRPr="0069778E">
        <w:rPr>
          <w:rFonts w:ascii="Times New Roman" w:hAnsi="Times New Roman" w:cs="Times New Roman"/>
          <w:b/>
          <w:sz w:val="18"/>
          <w:szCs w:val="18"/>
        </w:rPr>
        <w:t>-</w:t>
      </w:r>
      <w:r w:rsidR="0029042E">
        <w:rPr>
          <w:rFonts w:ascii="Times New Roman" w:hAnsi="Times New Roman" w:cs="Times New Roman"/>
          <w:b/>
          <w:sz w:val="18"/>
          <w:szCs w:val="18"/>
        </w:rPr>
        <w:t xml:space="preserve"> </w:t>
      </w:r>
      <w:r w:rsidR="0029042E" w:rsidRPr="0069778E">
        <w:rPr>
          <w:rFonts w:ascii="Times New Roman" w:hAnsi="Times New Roman" w:cs="Times New Roman"/>
          <w:b/>
          <w:sz w:val="18"/>
          <w:szCs w:val="18"/>
        </w:rPr>
        <w:t xml:space="preserve">Göz hastalıkları </w:t>
      </w:r>
      <w:proofErr w:type="gramStart"/>
      <w:r w:rsidR="0029042E" w:rsidRPr="0069778E">
        <w:rPr>
          <w:rFonts w:ascii="Times New Roman" w:hAnsi="Times New Roman" w:cs="Times New Roman"/>
          <w:b/>
          <w:sz w:val="18"/>
          <w:szCs w:val="18"/>
        </w:rPr>
        <w:t>branşına</w:t>
      </w:r>
      <w:proofErr w:type="gramEnd"/>
      <w:r w:rsidR="0029042E" w:rsidRPr="0069778E">
        <w:rPr>
          <w:rFonts w:ascii="Times New Roman" w:hAnsi="Times New Roman" w:cs="Times New Roman"/>
          <w:b/>
          <w:sz w:val="18"/>
          <w:szCs w:val="18"/>
        </w:rPr>
        <w:t xml:space="preserve"> ait işlemler</w:t>
      </w:r>
      <w:r>
        <w:rPr>
          <w:rFonts w:ascii="Times New Roman" w:hAnsi="Times New Roman" w:cs="Times New Roman"/>
          <w:sz w:val="18"/>
          <w:szCs w:val="18"/>
        </w:rPr>
        <w:t>”</w:t>
      </w:r>
    </w:p>
    <w:p w:rsidR="003867E8" w:rsidRPr="00BE63AF" w:rsidRDefault="003867E8" w:rsidP="000579D7">
      <w:pPr>
        <w:spacing w:after="0" w:line="240" w:lineRule="auto"/>
        <w:jc w:val="both"/>
        <w:rPr>
          <w:rFonts w:ascii="Times New Roman" w:hAnsi="Times New Roman" w:cs="Times New Roman"/>
          <w:color w:val="000000" w:themeColor="text1"/>
          <w:sz w:val="18"/>
          <w:szCs w:val="18"/>
        </w:rPr>
      </w:pPr>
      <w:r>
        <w:rPr>
          <w:rFonts w:ascii="Times New Roman" w:hAnsi="Times New Roman" w:cs="Times New Roman"/>
          <w:sz w:val="18"/>
          <w:szCs w:val="18"/>
        </w:rPr>
        <w:tab/>
      </w:r>
      <w:r w:rsidRPr="00BE63AF">
        <w:rPr>
          <w:rFonts w:ascii="Times New Roman" w:hAnsi="Times New Roman" w:cs="Times New Roman"/>
          <w:color w:val="000000" w:themeColor="text1"/>
          <w:sz w:val="18"/>
          <w:szCs w:val="18"/>
        </w:rPr>
        <w:t>b) Dördüncü fıkrasına aşağıdaki cümleler eklenmiştir.</w:t>
      </w:r>
    </w:p>
    <w:p w:rsidR="004876B0" w:rsidRPr="004876B0" w:rsidRDefault="0029042E" w:rsidP="000579D7">
      <w:pPr>
        <w:spacing w:after="0" w:line="240" w:lineRule="auto"/>
        <w:jc w:val="both"/>
        <w:rPr>
          <w:rFonts w:ascii="Times New Roman" w:hAnsi="Times New Roman" w:cs="Times New Roman"/>
          <w:sz w:val="18"/>
          <w:szCs w:val="18"/>
        </w:rPr>
      </w:pPr>
      <w:r>
        <w:rPr>
          <w:rFonts w:ascii="Times New Roman" w:hAnsi="Times New Roman" w:cs="Times New Roman"/>
          <w:sz w:val="18"/>
          <w:szCs w:val="18"/>
        </w:rPr>
        <w:t>“</w:t>
      </w:r>
      <w:r w:rsidR="006731B8" w:rsidRPr="006731B8">
        <w:rPr>
          <w:rFonts w:ascii="Times New Roman" w:hAnsi="Times New Roman" w:cs="Times New Roman"/>
          <w:sz w:val="18"/>
          <w:szCs w:val="18"/>
        </w:rPr>
        <w:t xml:space="preserve">SUT eki EK-2/B Listesindeki 602200, 616510, 616520, 616550, 616780, 616790, 616800, 616810 kodlu işlemler ile EK-2/C Listesindeki P602200, P616510, P616520, P616550, P616780, P616790, P616800, P616810 kodlu işlemlerin yapılması halinde ise her bir işlem için hekim çalışma saatinden 60 dakika düşülerek yeni günlük muayene sayısı hesaplanır. </w:t>
      </w:r>
      <w:proofErr w:type="gramStart"/>
      <w:r w:rsidR="006731B8" w:rsidRPr="006731B8">
        <w:rPr>
          <w:rFonts w:ascii="Times New Roman" w:hAnsi="Times New Roman" w:cs="Times New Roman"/>
          <w:sz w:val="18"/>
          <w:szCs w:val="18"/>
        </w:rPr>
        <w:t>SUT eki EK-2/B Listesindeki 602200, 616510, 616520, 616550, 616780, 616790, 616800, 616810 kodlu işlemler ile EK-2/C Listesindeki P602200, P616510, P616520, P616550, P616780, P616790, P616800, P616810 kodlu işlemlerden bir göz hastalıkları uzman hekimi günlük en fazla toplam 8 adet, bir sağlık hizmeti sunucusu ise en fazla toplam 16 adet Kuruma fatura edebilir.</w:t>
      </w:r>
      <w:r w:rsidR="00000659">
        <w:rPr>
          <w:rFonts w:ascii="Times New Roman" w:hAnsi="Times New Roman" w:cs="Times New Roman"/>
          <w:sz w:val="18"/>
          <w:szCs w:val="18"/>
        </w:rPr>
        <w:t>”</w:t>
      </w:r>
      <w:proofErr w:type="gramEnd"/>
    </w:p>
    <w:p w:rsidR="000579D7" w:rsidRDefault="000B08D9" w:rsidP="000579D7">
      <w:pPr>
        <w:tabs>
          <w:tab w:val="left" w:pos="709"/>
        </w:tabs>
        <w:spacing w:after="0" w:line="240" w:lineRule="auto"/>
        <w:ind w:firstLine="709"/>
        <w:jc w:val="both"/>
        <w:rPr>
          <w:rFonts w:ascii="Times New Roman" w:eastAsia="Times New Roman" w:hAnsi="Times New Roman" w:cs="Times New Roman"/>
          <w:bCs/>
          <w:sz w:val="18"/>
          <w:szCs w:val="18"/>
          <w:lang w:eastAsia="tr-TR"/>
        </w:rPr>
      </w:pPr>
      <w:r w:rsidRPr="0069778E">
        <w:rPr>
          <w:rFonts w:ascii="Times New Roman" w:eastAsia="Times New Roman" w:hAnsi="Times New Roman" w:cs="Times New Roman"/>
          <w:b/>
          <w:bCs/>
          <w:sz w:val="18"/>
          <w:szCs w:val="18"/>
          <w:lang w:eastAsia="tr-TR"/>
        </w:rPr>
        <w:t xml:space="preserve">MADDE </w:t>
      </w:r>
      <w:r w:rsidR="003266E4">
        <w:rPr>
          <w:rFonts w:ascii="Times New Roman" w:eastAsia="Times New Roman" w:hAnsi="Times New Roman" w:cs="Times New Roman"/>
          <w:b/>
          <w:bCs/>
          <w:sz w:val="18"/>
          <w:szCs w:val="18"/>
          <w:lang w:eastAsia="tr-TR"/>
        </w:rPr>
        <w:t>4</w:t>
      </w:r>
      <w:r w:rsidRPr="0069778E">
        <w:rPr>
          <w:rFonts w:ascii="Times New Roman" w:eastAsia="Times New Roman" w:hAnsi="Times New Roman" w:cs="Times New Roman"/>
          <w:b/>
          <w:bCs/>
          <w:sz w:val="18"/>
          <w:szCs w:val="18"/>
          <w:lang w:eastAsia="tr-TR"/>
        </w:rPr>
        <w:t xml:space="preserve">- </w:t>
      </w:r>
      <w:r w:rsidRPr="0069778E">
        <w:rPr>
          <w:rFonts w:ascii="Times New Roman" w:eastAsia="Times New Roman" w:hAnsi="Times New Roman" w:cs="Times New Roman"/>
          <w:bCs/>
          <w:sz w:val="18"/>
          <w:szCs w:val="18"/>
          <w:lang w:eastAsia="tr-TR"/>
        </w:rPr>
        <w:t>Aynı Tebliğin</w:t>
      </w:r>
      <w:r w:rsidR="00AB0F20" w:rsidRPr="0069778E">
        <w:rPr>
          <w:rFonts w:ascii="Times New Roman" w:eastAsia="Times New Roman" w:hAnsi="Times New Roman" w:cs="Times New Roman"/>
          <w:bCs/>
          <w:sz w:val="18"/>
          <w:szCs w:val="18"/>
          <w:lang w:eastAsia="tr-TR"/>
        </w:rPr>
        <w:t xml:space="preserve"> 2.5.3.A numaralı maddesinde aşağıdaki düzenlemeler yapılmıştır</w:t>
      </w:r>
      <w:r w:rsidR="000579D7">
        <w:rPr>
          <w:rFonts w:ascii="Times New Roman" w:eastAsia="Times New Roman" w:hAnsi="Times New Roman" w:cs="Times New Roman"/>
          <w:bCs/>
          <w:sz w:val="18"/>
          <w:szCs w:val="18"/>
          <w:lang w:eastAsia="tr-TR"/>
        </w:rPr>
        <w:t>.</w:t>
      </w:r>
    </w:p>
    <w:p w:rsidR="000B08D9" w:rsidRPr="0069778E" w:rsidRDefault="00AB0F20" w:rsidP="000579D7">
      <w:pPr>
        <w:tabs>
          <w:tab w:val="left" w:pos="709"/>
        </w:tabs>
        <w:spacing w:after="0" w:line="240" w:lineRule="auto"/>
        <w:ind w:firstLine="709"/>
        <w:jc w:val="both"/>
        <w:rPr>
          <w:rFonts w:ascii="Times New Roman" w:eastAsia="Times New Roman" w:hAnsi="Times New Roman" w:cs="Times New Roman"/>
          <w:bCs/>
          <w:sz w:val="18"/>
          <w:szCs w:val="18"/>
          <w:lang w:eastAsia="tr-TR"/>
        </w:rPr>
      </w:pPr>
      <w:r w:rsidRPr="0069778E">
        <w:rPr>
          <w:rFonts w:ascii="Times New Roman" w:eastAsia="Times New Roman" w:hAnsi="Times New Roman" w:cs="Times New Roman"/>
          <w:bCs/>
          <w:sz w:val="18"/>
          <w:szCs w:val="18"/>
          <w:lang w:eastAsia="tr-TR"/>
        </w:rPr>
        <w:t xml:space="preserve">a) </w:t>
      </w:r>
      <w:r w:rsidR="000B08D9" w:rsidRPr="0069778E">
        <w:rPr>
          <w:rFonts w:ascii="Times New Roman" w:eastAsia="Times New Roman" w:hAnsi="Times New Roman" w:cs="Times New Roman"/>
          <w:bCs/>
          <w:sz w:val="18"/>
          <w:szCs w:val="18"/>
          <w:lang w:eastAsia="tr-TR"/>
        </w:rPr>
        <w:t xml:space="preserve">2.5.3.A-1 </w:t>
      </w:r>
      <w:r w:rsidR="004516BB" w:rsidRPr="0069778E">
        <w:rPr>
          <w:rFonts w:ascii="Times New Roman" w:eastAsia="Times New Roman" w:hAnsi="Times New Roman" w:cs="Times New Roman"/>
          <w:bCs/>
          <w:sz w:val="18"/>
          <w:szCs w:val="18"/>
          <w:lang w:eastAsia="tr-TR"/>
        </w:rPr>
        <w:t>numaralı maddesinin</w:t>
      </w:r>
      <w:r w:rsidR="000B08D9" w:rsidRPr="0069778E">
        <w:rPr>
          <w:rFonts w:ascii="Times New Roman" w:eastAsia="Times New Roman" w:hAnsi="Times New Roman" w:cs="Times New Roman"/>
          <w:bCs/>
          <w:sz w:val="18"/>
          <w:szCs w:val="18"/>
          <w:lang w:eastAsia="tr-TR"/>
        </w:rPr>
        <w:t xml:space="preserve"> üçüncü fıkrasında yer alan “Ankara Numune Eğitim ve Araştırma Hastanesi” ibaresi “</w:t>
      </w:r>
      <w:r w:rsidR="00A91D4D" w:rsidRPr="0069778E">
        <w:rPr>
          <w:rFonts w:ascii="Times New Roman" w:eastAsia="Times New Roman" w:hAnsi="Times New Roman" w:cs="Times New Roman"/>
          <w:bCs/>
          <w:sz w:val="18"/>
          <w:szCs w:val="18"/>
          <w:lang w:eastAsia="tr-TR"/>
        </w:rPr>
        <w:t xml:space="preserve">Ankara Şehir Hastanesi” </w:t>
      </w:r>
      <w:r w:rsidR="00076321">
        <w:rPr>
          <w:rFonts w:ascii="Times New Roman" w:eastAsia="Times New Roman" w:hAnsi="Times New Roman" w:cs="Times New Roman"/>
          <w:bCs/>
          <w:sz w:val="18"/>
          <w:szCs w:val="18"/>
          <w:lang w:eastAsia="tr-TR"/>
        </w:rPr>
        <w:t>şeklinde</w:t>
      </w:r>
      <w:r w:rsidR="00A91D4D" w:rsidRPr="0069778E">
        <w:rPr>
          <w:rFonts w:ascii="Times New Roman" w:eastAsia="Times New Roman" w:hAnsi="Times New Roman" w:cs="Times New Roman"/>
          <w:bCs/>
          <w:sz w:val="18"/>
          <w:szCs w:val="18"/>
          <w:lang w:eastAsia="tr-TR"/>
        </w:rPr>
        <w:t xml:space="preserve"> değiştirilmiştir.</w:t>
      </w:r>
    </w:p>
    <w:p w:rsidR="00B701D0" w:rsidRDefault="00AB0F20" w:rsidP="00A82A9A">
      <w:pPr>
        <w:spacing w:after="0" w:line="240" w:lineRule="auto"/>
        <w:ind w:firstLine="709"/>
        <w:jc w:val="both"/>
        <w:rPr>
          <w:rFonts w:ascii="Times New Roman" w:eastAsia="Times New Roman" w:hAnsi="Times New Roman" w:cs="Times New Roman"/>
          <w:bCs/>
          <w:sz w:val="18"/>
          <w:szCs w:val="18"/>
          <w:lang w:eastAsia="tr-TR"/>
        </w:rPr>
      </w:pPr>
      <w:bookmarkStart w:id="1" w:name="_Ref252696739"/>
      <w:r w:rsidRPr="0069778E">
        <w:rPr>
          <w:rFonts w:ascii="Times New Roman" w:hAnsi="Times New Roman" w:cs="Times New Roman"/>
          <w:sz w:val="18"/>
          <w:szCs w:val="18"/>
        </w:rPr>
        <w:t xml:space="preserve">b) </w:t>
      </w:r>
      <w:r w:rsidR="00B701D0" w:rsidRPr="0069778E">
        <w:rPr>
          <w:rFonts w:ascii="Times New Roman" w:hAnsi="Times New Roman" w:cs="Times New Roman"/>
          <w:sz w:val="18"/>
          <w:szCs w:val="18"/>
        </w:rPr>
        <w:t xml:space="preserve">2.5.3.A-2 </w:t>
      </w:r>
      <w:bookmarkEnd w:id="1"/>
      <w:r w:rsidRPr="0069778E">
        <w:rPr>
          <w:rFonts w:ascii="Times New Roman" w:hAnsi="Times New Roman" w:cs="Times New Roman"/>
          <w:sz w:val="18"/>
          <w:szCs w:val="18"/>
        </w:rPr>
        <w:t xml:space="preserve">numaralı </w:t>
      </w:r>
      <w:r w:rsidR="00B701D0" w:rsidRPr="0069778E">
        <w:rPr>
          <w:rFonts w:ascii="Times New Roman" w:eastAsia="Times New Roman" w:hAnsi="Times New Roman" w:cs="Times New Roman"/>
          <w:bCs/>
          <w:sz w:val="18"/>
          <w:szCs w:val="18"/>
          <w:lang w:eastAsia="tr-TR"/>
        </w:rPr>
        <w:t>maddesinin ikinci fıkrasında yer alan “Ankara Numune Eğitim ve Araştırma Hastanesi</w:t>
      </w:r>
      <w:r w:rsidRPr="0069778E">
        <w:rPr>
          <w:rFonts w:ascii="Times New Roman" w:eastAsia="Times New Roman" w:hAnsi="Times New Roman" w:cs="Times New Roman"/>
          <w:bCs/>
          <w:sz w:val="18"/>
          <w:szCs w:val="18"/>
          <w:lang w:eastAsia="tr-TR"/>
        </w:rPr>
        <w:t>nin</w:t>
      </w:r>
      <w:r w:rsidR="00B701D0" w:rsidRPr="0069778E">
        <w:rPr>
          <w:rFonts w:ascii="Times New Roman" w:eastAsia="Times New Roman" w:hAnsi="Times New Roman" w:cs="Times New Roman"/>
          <w:bCs/>
          <w:sz w:val="18"/>
          <w:szCs w:val="18"/>
          <w:lang w:eastAsia="tr-TR"/>
        </w:rPr>
        <w:t xml:space="preserve">” </w:t>
      </w:r>
      <w:proofErr w:type="gramStart"/>
      <w:r w:rsidR="00B701D0" w:rsidRPr="0069778E">
        <w:rPr>
          <w:rFonts w:ascii="Times New Roman" w:eastAsia="Times New Roman" w:hAnsi="Times New Roman" w:cs="Times New Roman"/>
          <w:bCs/>
          <w:sz w:val="18"/>
          <w:szCs w:val="18"/>
          <w:lang w:eastAsia="tr-TR"/>
        </w:rPr>
        <w:t>ibaresi</w:t>
      </w:r>
      <w:proofErr w:type="gramEnd"/>
      <w:r w:rsidR="00B701D0" w:rsidRPr="0069778E">
        <w:rPr>
          <w:rFonts w:ascii="Times New Roman" w:eastAsia="Times New Roman" w:hAnsi="Times New Roman" w:cs="Times New Roman"/>
          <w:bCs/>
          <w:sz w:val="18"/>
          <w:szCs w:val="18"/>
          <w:lang w:eastAsia="tr-TR"/>
        </w:rPr>
        <w:t xml:space="preserve"> “Ankara Şehir Hastanesi</w:t>
      </w:r>
      <w:r w:rsidRPr="0069778E">
        <w:rPr>
          <w:rFonts w:ascii="Times New Roman" w:eastAsia="Times New Roman" w:hAnsi="Times New Roman" w:cs="Times New Roman"/>
          <w:bCs/>
          <w:sz w:val="18"/>
          <w:szCs w:val="18"/>
          <w:lang w:eastAsia="tr-TR"/>
        </w:rPr>
        <w:t>nin</w:t>
      </w:r>
      <w:r w:rsidR="00B701D0" w:rsidRPr="0069778E">
        <w:rPr>
          <w:rFonts w:ascii="Times New Roman" w:eastAsia="Times New Roman" w:hAnsi="Times New Roman" w:cs="Times New Roman"/>
          <w:bCs/>
          <w:sz w:val="18"/>
          <w:szCs w:val="18"/>
          <w:lang w:eastAsia="tr-TR"/>
        </w:rPr>
        <w:t xml:space="preserve">” </w:t>
      </w:r>
      <w:r w:rsidR="00076321">
        <w:rPr>
          <w:rFonts w:ascii="Times New Roman" w:eastAsia="Times New Roman" w:hAnsi="Times New Roman" w:cs="Times New Roman"/>
          <w:bCs/>
          <w:sz w:val="18"/>
          <w:szCs w:val="18"/>
          <w:lang w:eastAsia="tr-TR"/>
        </w:rPr>
        <w:t>şeklinde</w:t>
      </w:r>
      <w:r w:rsidR="00B701D0" w:rsidRPr="0069778E">
        <w:rPr>
          <w:rFonts w:ascii="Times New Roman" w:eastAsia="Times New Roman" w:hAnsi="Times New Roman" w:cs="Times New Roman"/>
          <w:bCs/>
          <w:sz w:val="18"/>
          <w:szCs w:val="18"/>
          <w:lang w:eastAsia="tr-TR"/>
        </w:rPr>
        <w:t xml:space="preserve"> değiştirilmiştir.</w:t>
      </w:r>
    </w:p>
    <w:p w:rsidR="00A66A96" w:rsidRPr="007120CB" w:rsidRDefault="00A66A96" w:rsidP="000A097C">
      <w:pPr>
        <w:tabs>
          <w:tab w:val="left" w:pos="567"/>
          <w:tab w:val="left" w:pos="709"/>
        </w:tabs>
        <w:spacing w:after="0" w:line="240" w:lineRule="auto"/>
        <w:jc w:val="both"/>
        <w:rPr>
          <w:rFonts w:ascii="Times New Roman" w:eastAsia="Times New Roman" w:hAnsi="Times New Roman" w:cs="Times New Roman"/>
          <w:bCs/>
          <w:sz w:val="18"/>
          <w:szCs w:val="18"/>
          <w:lang w:eastAsia="tr-TR"/>
        </w:rPr>
      </w:pPr>
      <w:r>
        <w:rPr>
          <w:rFonts w:ascii="Times New Roman" w:hAnsi="Times New Roman" w:cs="Times New Roman"/>
          <w:b/>
          <w:bCs/>
          <w:sz w:val="18"/>
          <w:szCs w:val="18"/>
        </w:rPr>
        <w:t xml:space="preserve">               </w:t>
      </w:r>
      <w:r w:rsidR="000A097C">
        <w:rPr>
          <w:rFonts w:ascii="Times New Roman" w:hAnsi="Times New Roman" w:cs="Times New Roman"/>
          <w:b/>
          <w:bCs/>
          <w:sz w:val="18"/>
          <w:szCs w:val="18"/>
        </w:rPr>
        <w:tab/>
      </w:r>
      <w:r w:rsidRPr="007120CB">
        <w:rPr>
          <w:rFonts w:ascii="Times New Roman" w:hAnsi="Times New Roman" w:cs="Times New Roman"/>
          <w:b/>
          <w:bCs/>
          <w:sz w:val="18"/>
          <w:szCs w:val="18"/>
        </w:rPr>
        <w:t xml:space="preserve">MADDE </w:t>
      </w:r>
      <w:r w:rsidR="0070199F">
        <w:rPr>
          <w:rFonts w:ascii="Times New Roman" w:hAnsi="Times New Roman" w:cs="Times New Roman"/>
          <w:b/>
          <w:bCs/>
          <w:sz w:val="18"/>
          <w:szCs w:val="18"/>
        </w:rPr>
        <w:t>5</w:t>
      </w:r>
      <w:r w:rsidRPr="007120CB">
        <w:rPr>
          <w:rFonts w:ascii="Times New Roman" w:hAnsi="Times New Roman" w:cs="Times New Roman"/>
          <w:b/>
          <w:bCs/>
          <w:sz w:val="18"/>
          <w:szCs w:val="18"/>
        </w:rPr>
        <w:t xml:space="preserve">- </w:t>
      </w:r>
      <w:r w:rsidRPr="0069778E">
        <w:rPr>
          <w:rFonts w:ascii="Times New Roman" w:eastAsia="Times New Roman" w:hAnsi="Times New Roman" w:cs="Times New Roman"/>
          <w:bCs/>
          <w:sz w:val="18"/>
          <w:szCs w:val="18"/>
          <w:lang w:eastAsia="tr-TR"/>
        </w:rPr>
        <w:t xml:space="preserve">Aynı Tebliğin </w:t>
      </w:r>
      <w:r w:rsidRPr="007120CB">
        <w:rPr>
          <w:rFonts w:ascii="Times New Roman" w:eastAsia="Times New Roman" w:hAnsi="Times New Roman" w:cs="Times New Roman"/>
          <w:bCs/>
          <w:sz w:val="18"/>
          <w:szCs w:val="18"/>
          <w:lang w:eastAsia="tr-TR"/>
        </w:rPr>
        <w:t xml:space="preserve">3.1.1 </w:t>
      </w:r>
      <w:r>
        <w:rPr>
          <w:rFonts w:ascii="Times New Roman" w:eastAsia="Times New Roman" w:hAnsi="Times New Roman" w:cs="Times New Roman"/>
          <w:bCs/>
          <w:sz w:val="18"/>
          <w:szCs w:val="18"/>
          <w:lang w:eastAsia="tr-TR"/>
        </w:rPr>
        <w:t xml:space="preserve">numaralı </w:t>
      </w:r>
      <w:r w:rsidRPr="007120CB">
        <w:rPr>
          <w:rFonts w:ascii="Times New Roman" w:eastAsia="Times New Roman" w:hAnsi="Times New Roman" w:cs="Times New Roman"/>
          <w:bCs/>
          <w:sz w:val="18"/>
          <w:szCs w:val="18"/>
          <w:lang w:eastAsia="tr-TR"/>
        </w:rPr>
        <w:t>maddesinin ikinci fıkrasının dördüncü cümlesinde yer alan “</w:t>
      </w:r>
      <w:r w:rsidRPr="00D348D8">
        <w:rPr>
          <w:rFonts w:ascii="Times New Roman" w:eastAsia="Times New Roman" w:hAnsi="Times New Roman" w:cs="Times New Roman"/>
          <w:bCs/>
          <w:sz w:val="18"/>
          <w:szCs w:val="18"/>
          <w:lang w:eastAsia="tr-TR"/>
        </w:rPr>
        <w:t>firmalarca bayilerinin de”</w:t>
      </w:r>
      <w:r w:rsidRPr="007120CB">
        <w:rPr>
          <w:rFonts w:ascii="Times New Roman" w:eastAsia="Times New Roman" w:hAnsi="Times New Roman" w:cs="Times New Roman"/>
          <w:bCs/>
          <w:sz w:val="18"/>
          <w:szCs w:val="18"/>
          <w:lang w:eastAsia="tr-TR"/>
        </w:rPr>
        <w:t xml:space="preserve">  ibaresi “firmalarının da” şeklinde değiştirilmiş</w:t>
      </w:r>
      <w:r>
        <w:rPr>
          <w:rFonts w:ascii="Times New Roman" w:eastAsia="Times New Roman" w:hAnsi="Times New Roman" w:cs="Times New Roman"/>
          <w:bCs/>
          <w:sz w:val="18"/>
          <w:szCs w:val="18"/>
          <w:lang w:eastAsia="tr-TR"/>
        </w:rPr>
        <w:t>tir.</w:t>
      </w:r>
      <w:r w:rsidRPr="007120CB">
        <w:rPr>
          <w:rFonts w:ascii="Times New Roman" w:eastAsia="Times New Roman" w:hAnsi="Times New Roman" w:cs="Times New Roman"/>
          <w:bCs/>
          <w:sz w:val="18"/>
          <w:szCs w:val="18"/>
          <w:lang w:eastAsia="tr-TR"/>
        </w:rPr>
        <w:t xml:space="preserve"> </w:t>
      </w:r>
    </w:p>
    <w:p w:rsidR="000579D7" w:rsidRDefault="00A66A96" w:rsidP="00175539">
      <w:pPr>
        <w:tabs>
          <w:tab w:val="left" w:pos="567"/>
          <w:tab w:val="left" w:pos="709"/>
        </w:tabs>
        <w:spacing w:after="0" w:line="240" w:lineRule="auto"/>
        <w:jc w:val="both"/>
        <w:rPr>
          <w:rFonts w:ascii="Times New Roman" w:hAnsi="Times New Roman" w:cs="Times New Roman"/>
          <w:bCs/>
          <w:sz w:val="18"/>
          <w:szCs w:val="18"/>
        </w:rPr>
      </w:pPr>
      <w:r>
        <w:rPr>
          <w:rFonts w:ascii="Times New Roman" w:hAnsi="Times New Roman" w:cs="Times New Roman"/>
          <w:b/>
          <w:bCs/>
          <w:sz w:val="18"/>
          <w:szCs w:val="18"/>
        </w:rPr>
        <w:tab/>
        <w:t xml:space="preserve">   </w:t>
      </w:r>
      <w:r w:rsidRPr="000102F0">
        <w:rPr>
          <w:rFonts w:ascii="Times New Roman" w:hAnsi="Times New Roman" w:cs="Times New Roman"/>
          <w:b/>
          <w:bCs/>
          <w:sz w:val="18"/>
          <w:szCs w:val="18"/>
        </w:rPr>
        <w:t xml:space="preserve">MADDE </w:t>
      </w:r>
      <w:r w:rsidR="0070199F">
        <w:rPr>
          <w:rFonts w:ascii="Times New Roman" w:hAnsi="Times New Roman" w:cs="Times New Roman"/>
          <w:b/>
          <w:bCs/>
          <w:sz w:val="18"/>
          <w:szCs w:val="18"/>
        </w:rPr>
        <w:t>6</w:t>
      </w:r>
      <w:r w:rsidRPr="000102F0">
        <w:rPr>
          <w:rFonts w:ascii="Times New Roman" w:hAnsi="Times New Roman" w:cs="Times New Roman"/>
          <w:b/>
          <w:bCs/>
          <w:sz w:val="18"/>
          <w:szCs w:val="18"/>
        </w:rPr>
        <w:t xml:space="preserve">- </w:t>
      </w:r>
      <w:r w:rsidRPr="00753AA6">
        <w:rPr>
          <w:rFonts w:ascii="Times New Roman" w:hAnsi="Times New Roman" w:cs="Times New Roman"/>
          <w:bCs/>
          <w:sz w:val="18"/>
          <w:szCs w:val="18"/>
        </w:rPr>
        <w:t>Aynı Tebliğin 3.1.2 numaralı maddesinin on</w:t>
      </w:r>
      <w:r>
        <w:rPr>
          <w:rFonts w:ascii="Times New Roman" w:hAnsi="Times New Roman" w:cs="Times New Roman"/>
          <w:bCs/>
          <w:sz w:val="18"/>
          <w:szCs w:val="18"/>
        </w:rPr>
        <w:t xml:space="preserve"> </w:t>
      </w:r>
      <w:r w:rsidRPr="00753AA6">
        <w:rPr>
          <w:rFonts w:ascii="Times New Roman" w:hAnsi="Times New Roman" w:cs="Times New Roman"/>
          <w:bCs/>
          <w:sz w:val="18"/>
          <w:szCs w:val="18"/>
        </w:rPr>
        <w:t>birinci fıkrasının (b) bendin</w:t>
      </w:r>
      <w:r>
        <w:rPr>
          <w:rFonts w:ascii="Times New Roman" w:hAnsi="Times New Roman" w:cs="Times New Roman"/>
          <w:bCs/>
          <w:sz w:val="18"/>
          <w:szCs w:val="18"/>
        </w:rPr>
        <w:t>e</w:t>
      </w:r>
      <w:r w:rsidRPr="00753AA6">
        <w:rPr>
          <w:rFonts w:ascii="Times New Roman" w:hAnsi="Times New Roman" w:cs="Times New Roman"/>
          <w:bCs/>
          <w:sz w:val="18"/>
          <w:szCs w:val="18"/>
        </w:rPr>
        <w:t xml:space="preserve"> aşağıdaki </w:t>
      </w:r>
      <w:r>
        <w:rPr>
          <w:rFonts w:ascii="Times New Roman" w:hAnsi="Times New Roman" w:cs="Times New Roman"/>
          <w:bCs/>
          <w:sz w:val="18"/>
          <w:szCs w:val="18"/>
        </w:rPr>
        <w:t xml:space="preserve">cümleler </w:t>
      </w:r>
      <w:r w:rsidR="000579D7">
        <w:rPr>
          <w:rFonts w:ascii="Times New Roman" w:hAnsi="Times New Roman" w:cs="Times New Roman"/>
          <w:bCs/>
          <w:sz w:val="18"/>
          <w:szCs w:val="18"/>
        </w:rPr>
        <w:t xml:space="preserve">eklenmiştir. </w:t>
      </w:r>
    </w:p>
    <w:p w:rsidR="00A66A96" w:rsidRDefault="00A66A96" w:rsidP="004E1F2C">
      <w:pPr>
        <w:tabs>
          <w:tab w:val="left" w:pos="0"/>
          <w:tab w:val="left" w:pos="709"/>
        </w:tabs>
        <w:spacing w:after="0" w:line="240" w:lineRule="auto"/>
        <w:jc w:val="both"/>
        <w:rPr>
          <w:rFonts w:ascii="Times New Roman" w:hAnsi="Times New Roman" w:cs="Times New Roman"/>
          <w:bCs/>
          <w:sz w:val="18"/>
          <w:szCs w:val="18"/>
        </w:rPr>
      </w:pPr>
      <w:r w:rsidRPr="00753AA6">
        <w:rPr>
          <w:rFonts w:ascii="Times New Roman" w:hAnsi="Times New Roman" w:cs="Times New Roman"/>
          <w:bCs/>
          <w:sz w:val="18"/>
          <w:szCs w:val="18"/>
        </w:rPr>
        <w:t>“Kurum</w:t>
      </w:r>
      <w:r w:rsidR="00932CB5">
        <w:rPr>
          <w:rFonts w:ascii="Times New Roman" w:hAnsi="Times New Roman" w:cs="Times New Roman"/>
          <w:bCs/>
          <w:sz w:val="18"/>
          <w:szCs w:val="18"/>
        </w:rPr>
        <w:t>ca</w:t>
      </w:r>
      <w:r w:rsidR="000E0953" w:rsidRPr="006E5330">
        <w:rPr>
          <w:rFonts w:ascii="Times New Roman" w:hAnsi="Times New Roman" w:cs="Times New Roman"/>
          <w:bCs/>
          <w:sz w:val="18"/>
          <w:szCs w:val="18"/>
        </w:rPr>
        <w:t xml:space="preserve"> </w:t>
      </w:r>
      <w:r w:rsidRPr="00753AA6">
        <w:rPr>
          <w:rFonts w:ascii="Times New Roman" w:hAnsi="Times New Roman" w:cs="Times New Roman"/>
          <w:bCs/>
          <w:sz w:val="18"/>
          <w:szCs w:val="18"/>
        </w:rPr>
        <w:t xml:space="preserve">iade alınan </w:t>
      </w:r>
      <w:r w:rsidR="004E1F2C" w:rsidRPr="004E1F2C">
        <w:rPr>
          <w:rFonts w:ascii="Times New Roman" w:hAnsi="Times New Roman" w:cs="Times New Roman"/>
          <w:bCs/>
          <w:sz w:val="18"/>
          <w:szCs w:val="18"/>
        </w:rPr>
        <w:t xml:space="preserve">DO1009, </w:t>
      </w:r>
      <w:r w:rsidR="00242970" w:rsidRPr="004E1F2C">
        <w:rPr>
          <w:rFonts w:ascii="Times New Roman" w:hAnsi="Times New Roman" w:cs="Times New Roman"/>
          <w:bCs/>
          <w:sz w:val="18"/>
          <w:szCs w:val="18"/>
        </w:rPr>
        <w:t>DO1017</w:t>
      </w:r>
      <w:r w:rsidR="004E1F2C" w:rsidRPr="004E1F2C">
        <w:rPr>
          <w:rFonts w:ascii="Times New Roman" w:hAnsi="Times New Roman" w:cs="Times New Roman"/>
          <w:bCs/>
          <w:sz w:val="18"/>
          <w:szCs w:val="18"/>
        </w:rPr>
        <w:t xml:space="preserve"> ve </w:t>
      </w:r>
      <w:r w:rsidR="00242970" w:rsidRPr="004E1F2C">
        <w:rPr>
          <w:rFonts w:ascii="Times New Roman" w:hAnsi="Times New Roman" w:cs="Times New Roman"/>
          <w:bCs/>
          <w:sz w:val="18"/>
          <w:szCs w:val="18"/>
        </w:rPr>
        <w:t>DO1071</w:t>
      </w:r>
      <w:r w:rsidR="00242970">
        <w:rPr>
          <w:rFonts w:ascii="Times New Roman" w:hAnsi="Times New Roman" w:cs="Times New Roman"/>
          <w:bCs/>
          <w:sz w:val="18"/>
          <w:szCs w:val="18"/>
        </w:rPr>
        <w:t xml:space="preserve"> </w:t>
      </w:r>
      <w:r w:rsidR="004E1F2C" w:rsidRPr="004E1F2C">
        <w:rPr>
          <w:rFonts w:ascii="Times New Roman" w:hAnsi="Times New Roman" w:cs="Times New Roman"/>
          <w:bCs/>
          <w:sz w:val="18"/>
          <w:szCs w:val="18"/>
        </w:rPr>
        <w:t>SUT kodlu cihazlara</w:t>
      </w:r>
      <w:r w:rsidRPr="00753AA6">
        <w:rPr>
          <w:rFonts w:ascii="Times New Roman" w:hAnsi="Times New Roman" w:cs="Times New Roman"/>
          <w:bCs/>
          <w:sz w:val="18"/>
          <w:szCs w:val="18"/>
        </w:rPr>
        <w:t xml:space="preserve"> ilişkin bakım ve onarım ihtiyacı olması halinde; garanti süresi içerisinde olan cihazların bakım ve onarımı sağlanıncaya kadar satışı yapan firma hastalara </w:t>
      </w:r>
      <w:r w:rsidRPr="005B55CA">
        <w:rPr>
          <w:rFonts w:ascii="Times New Roman" w:hAnsi="Times New Roman" w:cs="Times New Roman"/>
          <w:kern w:val="24"/>
          <w:sz w:val="18"/>
          <w:szCs w:val="18"/>
        </w:rPr>
        <w:t>ücretsiz</w:t>
      </w:r>
      <w:r w:rsidRPr="005B55CA">
        <w:rPr>
          <w:rFonts w:ascii="Times New Roman" w:hAnsi="Times New Roman" w:cs="Times New Roman"/>
          <w:bCs/>
          <w:sz w:val="18"/>
          <w:szCs w:val="18"/>
        </w:rPr>
        <w:t xml:space="preserve"> </w:t>
      </w:r>
      <w:r w:rsidRPr="00753AA6">
        <w:rPr>
          <w:rFonts w:ascii="Times New Roman" w:hAnsi="Times New Roman" w:cs="Times New Roman"/>
          <w:bCs/>
          <w:sz w:val="18"/>
          <w:szCs w:val="18"/>
        </w:rPr>
        <w:t xml:space="preserve">yedek cihaz temin etmek zorundadır. Garanti süresi dışında olan cihazlarda ise bakım ve onarım sağlanıncaya kadar Kurumun ilgili birimi varsa stoktan hastaya yedek cihaz temini </w:t>
      </w:r>
      <w:r w:rsidRPr="000A07EA">
        <w:rPr>
          <w:rFonts w:ascii="Times New Roman" w:hAnsi="Times New Roman" w:cs="Times New Roman"/>
          <w:bCs/>
          <w:sz w:val="18"/>
          <w:szCs w:val="18"/>
        </w:rPr>
        <w:t>yapacak</w:t>
      </w:r>
      <w:r w:rsidR="000E0953" w:rsidRPr="000A07EA">
        <w:rPr>
          <w:rFonts w:ascii="Times New Roman" w:hAnsi="Times New Roman" w:cs="Times New Roman"/>
          <w:bCs/>
          <w:sz w:val="18"/>
          <w:szCs w:val="18"/>
        </w:rPr>
        <w:t xml:space="preserve"> </w:t>
      </w:r>
      <w:r w:rsidRPr="000A07EA">
        <w:rPr>
          <w:rFonts w:ascii="Times New Roman" w:hAnsi="Times New Roman" w:cs="Times New Roman"/>
          <w:bCs/>
          <w:sz w:val="18"/>
          <w:szCs w:val="18"/>
        </w:rPr>
        <w:t>olup, stoklarda</w:t>
      </w:r>
      <w:r w:rsidR="000A07EA" w:rsidRPr="006E5330">
        <w:rPr>
          <w:rFonts w:ascii="Times New Roman" w:hAnsi="Times New Roman" w:cs="Times New Roman"/>
          <w:bCs/>
          <w:sz w:val="18"/>
          <w:szCs w:val="18"/>
        </w:rPr>
        <w:t xml:space="preserve"> bulunmadığında</w:t>
      </w:r>
      <w:r w:rsidRPr="006E5330">
        <w:rPr>
          <w:rFonts w:ascii="Times New Roman" w:hAnsi="Times New Roman" w:cs="Times New Roman"/>
          <w:bCs/>
          <w:sz w:val="18"/>
          <w:szCs w:val="18"/>
        </w:rPr>
        <w:t xml:space="preserve"> </w:t>
      </w:r>
      <w:r w:rsidRPr="00753AA6">
        <w:rPr>
          <w:rFonts w:ascii="Times New Roman" w:hAnsi="Times New Roman" w:cs="Times New Roman"/>
          <w:bCs/>
          <w:sz w:val="18"/>
          <w:szCs w:val="18"/>
        </w:rPr>
        <w:t xml:space="preserve">bakım ve onarım hizmeti satın alınan firma tarafından </w:t>
      </w:r>
      <w:r w:rsidRPr="005B55CA">
        <w:rPr>
          <w:rFonts w:ascii="Times New Roman" w:hAnsi="Times New Roman" w:cs="Times New Roman"/>
          <w:kern w:val="24"/>
          <w:sz w:val="18"/>
          <w:szCs w:val="18"/>
        </w:rPr>
        <w:t>hastalara ücretsiz</w:t>
      </w:r>
      <w:r w:rsidRPr="00753AA6">
        <w:rPr>
          <w:rFonts w:ascii="Times New Roman" w:hAnsi="Times New Roman" w:cs="Times New Roman"/>
          <w:bCs/>
          <w:sz w:val="18"/>
          <w:szCs w:val="18"/>
        </w:rPr>
        <w:t xml:space="preserve"> </w:t>
      </w:r>
      <w:r>
        <w:rPr>
          <w:rFonts w:ascii="Times New Roman" w:hAnsi="Times New Roman" w:cs="Times New Roman"/>
          <w:bCs/>
          <w:sz w:val="18"/>
          <w:szCs w:val="18"/>
        </w:rPr>
        <w:t xml:space="preserve">yedek cihaz </w:t>
      </w:r>
      <w:r w:rsidRPr="006E5330">
        <w:rPr>
          <w:rFonts w:ascii="Times New Roman" w:hAnsi="Times New Roman" w:cs="Times New Roman"/>
          <w:bCs/>
          <w:sz w:val="18"/>
          <w:szCs w:val="18"/>
        </w:rPr>
        <w:t>temin</w:t>
      </w:r>
      <w:r w:rsidR="000A07EA" w:rsidRPr="006E5330">
        <w:rPr>
          <w:rFonts w:ascii="Times New Roman" w:hAnsi="Times New Roman" w:cs="Times New Roman"/>
          <w:bCs/>
          <w:sz w:val="18"/>
          <w:szCs w:val="18"/>
        </w:rPr>
        <w:t xml:space="preserve"> edilir.</w:t>
      </w:r>
      <w:r w:rsidRPr="006E5330">
        <w:rPr>
          <w:rFonts w:ascii="Times New Roman" w:hAnsi="Times New Roman" w:cs="Times New Roman"/>
          <w:bCs/>
          <w:sz w:val="18"/>
          <w:szCs w:val="18"/>
        </w:rPr>
        <w:t>”</w:t>
      </w:r>
    </w:p>
    <w:p w:rsidR="00A66A96" w:rsidRPr="00753AA6" w:rsidRDefault="00A66A96" w:rsidP="00175539">
      <w:pPr>
        <w:tabs>
          <w:tab w:val="left" w:pos="567"/>
          <w:tab w:val="left" w:pos="709"/>
        </w:tabs>
        <w:spacing w:after="0" w:line="240" w:lineRule="auto"/>
        <w:jc w:val="both"/>
        <w:rPr>
          <w:rFonts w:ascii="Times New Roman" w:hAnsi="Times New Roman" w:cs="Times New Roman"/>
          <w:bCs/>
          <w:sz w:val="18"/>
          <w:szCs w:val="18"/>
        </w:rPr>
      </w:pPr>
      <w:r>
        <w:rPr>
          <w:rFonts w:ascii="Times New Roman" w:hAnsi="Times New Roman" w:cs="Times New Roman"/>
          <w:b/>
          <w:bCs/>
          <w:sz w:val="18"/>
          <w:szCs w:val="18"/>
        </w:rPr>
        <w:t xml:space="preserve">               </w:t>
      </w:r>
      <w:r w:rsidR="00175539">
        <w:rPr>
          <w:rFonts w:ascii="Times New Roman" w:hAnsi="Times New Roman" w:cs="Times New Roman"/>
          <w:b/>
          <w:bCs/>
          <w:sz w:val="18"/>
          <w:szCs w:val="18"/>
        </w:rPr>
        <w:tab/>
      </w:r>
      <w:r w:rsidRPr="00753AA6">
        <w:rPr>
          <w:rFonts w:ascii="Times New Roman" w:hAnsi="Times New Roman" w:cs="Times New Roman"/>
          <w:b/>
          <w:bCs/>
          <w:sz w:val="18"/>
          <w:szCs w:val="18"/>
        </w:rPr>
        <w:t xml:space="preserve">MADDE </w:t>
      </w:r>
      <w:r w:rsidR="0070199F">
        <w:rPr>
          <w:rFonts w:ascii="Times New Roman" w:hAnsi="Times New Roman" w:cs="Times New Roman"/>
          <w:b/>
          <w:bCs/>
          <w:sz w:val="18"/>
          <w:szCs w:val="18"/>
        </w:rPr>
        <w:t>7</w:t>
      </w:r>
      <w:r w:rsidRPr="00753AA6">
        <w:rPr>
          <w:rFonts w:ascii="Times New Roman" w:hAnsi="Times New Roman" w:cs="Times New Roman"/>
          <w:b/>
          <w:bCs/>
          <w:sz w:val="18"/>
          <w:szCs w:val="18"/>
        </w:rPr>
        <w:t>-</w:t>
      </w:r>
      <w:r w:rsidRPr="00753AA6">
        <w:rPr>
          <w:rFonts w:ascii="Times New Roman" w:hAnsi="Times New Roman" w:cs="Times New Roman"/>
          <w:bCs/>
          <w:sz w:val="18"/>
          <w:szCs w:val="18"/>
        </w:rPr>
        <w:t xml:space="preserve"> Aynı Tebliğin 3.1.2.2 numaralı</w:t>
      </w:r>
      <w:r>
        <w:rPr>
          <w:rFonts w:ascii="Times New Roman" w:hAnsi="Times New Roman" w:cs="Times New Roman"/>
          <w:bCs/>
          <w:sz w:val="18"/>
          <w:szCs w:val="18"/>
        </w:rPr>
        <w:t xml:space="preserve"> </w:t>
      </w:r>
      <w:r w:rsidRPr="00753AA6">
        <w:rPr>
          <w:rFonts w:ascii="Times New Roman" w:hAnsi="Times New Roman" w:cs="Times New Roman"/>
          <w:bCs/>
          <w:sz w:val="18"/>
          <w:szCs w:val="18"/>
        </w:rPr>
        <w:t xml:space="preserve">maddesine aşağıdaki </w:t>
      </w:r>
      <w:r>
        <w:rPr>
          <w:rFonts w:ascii="Times New Roman" w:hAnsi="Times New Roman" w:cs="Times New Roman"/>
          <w:bCs/>
          <w:sz w:val="18"/>
          <w:szCs w:val="18"/>
        </w:rPr>
        <w:t xml:space="preserve">fıkra </w:t>
      </w:r>
      <w:r w:rsidRPr="00753AA6">
        <w:rPr>
          <w:rFonts w:ascii="Times New Roman" w:hAnsi="Times New Roman" w:cs="Times New Roman"/>
          <w:bCs/>
          <w:sz w:val="18"/>
          <w:szCs w:val="18"/>
        </w:rPr>
        <w:t>eklenmiştir.</w:t>
      </w:r>
    </w:p>
    <w:p w:rsidR="00A66A96" w:rsidRDefault="00A66A96" w:rsidP="00175539">
      <w:pPr>
        <w:tabs>
          <w:tab w:val="left" w:pos="567"/>
          <w:tab w:val="left" w:pos="709"/>
        </w:tabs>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ab/>
      </w:r>
      <w:r w:rsidR="00175539">
        <w:rPr>
          <w:rFonts w:ascii="Times New Roman" w:hAnsi="Times New Roman" w:cs="Times New Roman"/>
          <w:bCs/>
          <w:sz w:val="18"/>
          <w:szCs w:val="18"/>
        </w:rPr>
        <w:tab/>
      </w:r>
      <w:r w:rsidRPr="00753AA6">
        <w:rPr>
          <w:rFonts w:ascii="Times New Roman" w:hAnsi="Times New Roman" w:cs="Times New Roman"/>
          <w:bCs/>
          <w:sz w:val="18"/>
          <w:szCs w:val="18"/>
        </w:rPr>
        <w:t>“(5) SUT ve eki listelerde sağlık raporlarının hangi basamak sağlık hizm</w:t>
      </w:r>
      <w:r w:rsidRPr="00687ABE">
        <w:rPr>
          <w:rFonts w:ascii="Times New Roman" w:hAnsi="Times New Roman" w:cs="Times New Roman"/>
          <w:bCs/>
          <w:sz w:val="18"/>
          <w:szCs w:val="18"/>
        </w:rPr>
        <w:t>et</w:t>
      </w:r>
      <w:r w:rsidR="00F3624C" w:rsidRPr="00687ABE">
        <w:rPr>
          <w:rFonts w:ascii="Times New Roman" w:hAnsi="Times New Roman" w:cs="Times New Roman"/>
          <w:bCs/>
          <w:sz w:val="18"/>
          <w:szCs w:val="18"/>
        </w:rPr>
        <w:t>i</w:t>
      </w:r>
      <w:r w:rsidRPr="00753AA6">
        <w:rPr>
          <w:rFonts w:ascii="Times New Roman" w:hAnsi="Times New Roman" w:cs="Times New Roman"/>
          <w:bCs/>
          <w:sz w:val="18"/>
          <w:szCs w:val="18"/>
        </w:rPr>
        <w:t xml:space="preserve"> sunucularınca düzenleneceğine yönelik hüküm bulunmayan sürekli kullanılan tıbbi malzemelerin teminine ilişkin sağlık raporları ikinci veya üçüncü basamak sağlık hi</w:t>
      </w:r>
      <w:r w:rsidRPr="00687ABE">
        <w:rPr>
          <w:rFonts w:ascii="Times New Roman" w:hAnsi="Times New Roman" w:cs="Times New Roman"/>
          <w:bCs/>
          <w:sz w:val="18"/>
          <w:szCs w:val="18"/>
        </w:rPr>
        <w:t>zmet</w:t>
      </w:r>
      <w:r w:rsidR="00F3624C" w:rsidRPr="00687ABE">
        <w:rPr>
          <w:rFonts w:ascii="Times New Roman" w:hAnsi="Times New Roman" w:cs="Times New Roman"/>
          <w:bCs/>
          <w:sz w:val="18"/>
          <w:szCs w:val="18"/>
        </w:rPr>
        <w:t>i</w:t>
      </w:r>
      <w:r w:rsidRPr="00687ABE">
        <w:rPr>
          <w:rFonts w:ascii="Times New Roman" w:hAnsi="Times New Roman" w:cs="Times New Roman"/>
          <w:bCs/>
          <w:sz w:val="18"/>
          <w:szCs w:val="18"/>
        </w:rPr>
        <w:t xml:space="preserve"> </w:t>
      </w:r>
      <w:r w:rsidRPr="00753AA6">
        <w:rPr>
          <w:rFonts w:ascii="Times New Roman" w:hAnsi="Times New Roman" w:cs="Times New Roman"/>
          <w:bCs/>
          <w:sz w:val="18"/>
          <w:szCs w:val="18"/>
        </w:rPr>
        <w:t>sunucularınca düzenlenir.”</w:t>
      </w:r>
    </w:p>
    <w:p w:rsidR="00A66A96" w:rsidRPr="007120CB" w:rsidRDefault="00175539" w:rsidP="00175539">
      <w:pPr>
        <w:tabs>
          <w:tab w:val="left" w:pos="567"/>
          <w:tab w:val="left" w:pos="709"/>
        </w:tabs>
        <w:spacing w:after="0" w:line="240" w:lineRule="auto"/>
        <w:jc w:val="both"/>
        <w:rPr>
          <w:rFonts w:ascii="Times New Roman" w:hAnsi="Times New Roman" w:cs="Times New Roman"/>
          <w:b/>
          <w:bCs/>
          <w:sz w:val="18"/>
          <w:szCs w:val="18"/>
        </w:rPr>
      </w:pPr>
      <w:r>
        <w:rPr>
          <w:rFonts w:ascii="Times New Roman" w:hAnsi="Times New Roman" w:cs="Times New Roman"/>
          <w:b/>
          <w:bCs/>
          <w:sz w:val="18"/>
          <w:szCs w:val="18"/>
        </w:rPr>
        <w:t xml:space="preserve">               </w:t>
      </w:r>
      <w:r>
        <w:rPr>
          <w:rFonts w:ascii="Times New Roman" w:hAnsi="Times New Roman" w:cs="Times New Roman"/>
          <w:b/>
          <w:bCs/>
          <w:sz w:val="18"/>
          <w:szCs w:val="18"/>
        </w:rPr>
        <w:tab/>
      </w:r>
      <w:r w:rsidR="00A66A96">
        <w:rPr>
          <w:rFonts w:ascii="Times New Roman" w:hAnsi="Times New Roman" w:cs="Times New Roman"/>
          <w:b/>
          <w:bCs/>
          <w:sz w:val="18"/>
          <w:szCs w:val="18"/>
        </w:rPr>
        <w:t xml:space="preserve">MADDE </w:t>
      </w:r>
      <w:r w:rsidR="0070199F">
        <w:rPr>
          <w:rFonts w:ascii="Times New Roman" w:hAnsi="Times New Roman" w:cs="Times New Roman"/>
          <w:b/>
          <w:bCs/>
          <w:sz w:val="18"/>
          <w:szCs w:val="18"/>
        </w:rPr>
        <w:t>8</w:t>
      </w:r>
      <w:r w:rsidR="00A66A96" w:rsidRPr="007120CB">
        <w:rPr>
          <w:rFonts w:ascii="Times New Roman" w:hAnsi="Times New Roman" w:cs="Times New Roman"/>
          <w:b/>
          <w:bCs/>
          <w:sz w:val="18"/>
          <w:szCs w:val="18"/>
        </w:rPr>
        <w:t xml:space="preserve">- </w:t>
      </w:r>
      <w:r w:rsidR="00A66A96" w:rsidRPr="007120CB">
        <w:rPr>
          <w:rFonts w:ascii="Times New Roman" w:hAnsi="Times New Roman" w:cs="Times New Roman"/>
          <w:bCs/>
          <w:sz w:val="18"/>
          <w:szCs w:val="18"/>
        </w:rPr>
        <w:t>Aynı Tebliğ</w:t>
      </w:r>
      <w:r w:rsidR="00A66A96" w:rsidRPr="007120CB">
        <w:rPr>
          <w:rFonts w:ascii="Times New Roman" w:eastAsia="Times New Roman" w:hAnsi="Times New Roman" w:cs="Times New Roman"/>
          <w:bCs/>
          <w:sz w:val="18"/>
          <w:szCs w:val="18"/>
          <w:lang w:eastAsia="tr-TR"/>
        </w:rPr>
        <w:t>in 3.3.1</w:t>
      </w:r>
      <w:r w:rsidR="00A66A96">
        <w:rPr>
          <w:rFonts w:ascii="Times New Roman" w:eastAsia="Times New Roman" w:hAnsi="Times New Roman" w:cs="Times New Roman"/>
          <w:bCs/>
          <w:sz w:val="18"/>
          <w:szCs w:val="18"/>
          <w:lang w:eastAsia="tr-TR"/>
        </w:rPr>
        <w:t xml:space="preserve"> numaralı</w:t>
      </w:r>
      <w:r w:rsidR="00A66A96" w:rsidRPr="007120CB">
        <w:rPr>
          <w:rFonts w:ascii="Times New Roman" w:eastAsia="Times New Roman" w:hAnsi="Times New Roman" w:cs="Times New Roman"/>
          <w:bCs/>
          <w:sz w:val="18"/>
          <w:szCs w:val="18"/>
          <w:lang w:eastAsia="tr-TR"/>
        </w:rPr>
        <w:t xml:space="preserve"> maddesinde aşağıdaki </w:t>
      </w:r>
      <w:r w:rsidR="00A66A96">
        <w:rPr>
          <w:rFonts w:ascii="Times New Roman" w:eastAsia="Times New Roman" w:hAnsi="Times New Roman" w:cs="Times New Roman"/>
          <w:bCs/>
          <w:sz w:val="18"/>
          <w:szCs w:val="18"/>
          <w:lang w:eastAsia="tr-TR"/>
        </w:rPr>
        <w:t>düzenlemeler</w:t>
      </w:r>
      <w:r w:rsidR="00A66A96" w:rsidRPr="007120CB">
        <w:rPr>
          <w:rFonts w:ascii="Times New Roman" w:eastAsia="Times New Roman" w:hAnsi="Times New Roman" w:cs="Times New Roman"/>
          <w:bCs/>
          <w:sz w:val="18"/>
          <w:szCs w:val="18"/>
          <w:lang w:eastAsia="tr-TR"/>
        </w:rPr>
        <w:t xml:space="preserve"> yapılmıştır.</w:t>
      </w:r>
    </w:p>
    <w:p w:rsidR="00A66A96" w:rsidRPr="00DF1413" w:rsidRDefault="00DF1413" w:rsidP="00DF1413">
      <w:pPr>
        <w:tabs>
          <w:tab w:val="left" w:pos="567"/>
          <w:tab w:val="left" w:pos="709"/>
          <w:tab w:val="left" w:pos="851"/>
        </w:tabs>
        <w:spacing w:after="0" w:line="240" w:lineRule="auto"/>
        <w:ind w:left="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a)</w:t>
      </w:r>
      <w:r w:rsidR="00A66A96" w:rsidRPr="00DF1413">
        <w:rPr>
          <w:rFonts w:ascii="Times New Roman" w:eastAsia="Times New Roman" w:hAnsi="Times New Roman" w:cs="Times New Roman"/>
          <w:bCs/>
          <w:sz w:val="18"/>
          <w:szCs w:val="18"/>
          <w:lang w:eastAsia="tr-TR"/>
        </w:rPr>
        <w:t xml:space="preserve"> Maddenin başlığında yer alan “</w:t>
      </w:r>
      <w:r w:rsidR="00A66A96" w:rsidRPr="00DF1413">
        <w:rPr>
          <w:rFonts w:ascii="Times New Roman" w:eastAsia="Times New Roman" w:hAnsi="Times New Roman" w:cs="Times New Roman"/>
          <w:b/>
          <w:bCs/>
          <w:sz w:val="18"/>
          <w:szCs w:val="18"/>
          <w:lang w:eastAsia="tr-TR"/>
        </w:rPr>
        <w:t xml:space="preserve">ve </w:t>
      </w:r>
      <w:proofErr w:type="spellStart"/>
      <w:r w:rsidR="00A66A96" w:rsidRPr="00DF1413">
        <w:rPr>
          <w:rFonts w:ascii="Times New Roman" w:eastAsia="Times New Roman" w:hAnsi="Times New Roman" w:cs="Times New Roman"/>
          <w:b/>
          <w:bCs/>
          <w:sz w:val="18"/>
          <w:szCs w:val="18"/>
          <w:lang w:eastAsia="tr-TR"/>
        </w:rPr>
        <w:t>Antimikrobiyal</w:t>
      </w:r>
      <w:proofErr w:type="spellEnd"/>
      <w:r w:rsidR="00A66A96" w:rsidRPr="00DF1413">
        <w:rPr>
          <w:rFonts w:ascii="Times New Roman" w:eastAsia="Times New Roman" w:hAnsi="Times New Roman" w:cs="Times New Roman"/>
          <w:b/>
          <w:bCs/>
          <w:sz w:val="18"/>
          <w:szCs w:val="18"/>
          <w:lang w:eastAsia="tr-TR"/>
        </w:rPr>
        <w:t xml:space="preserve"> Örtüler</w:t>
      </w:r>
      <w:r w:rsidR="00A66A96" w:rsidRPr="00DF1413">
        <w:rPr>
          <w:rFonts w:ascii="Times New Roman" w:eastAsia="Times New Roman" w:hAnsi="Times New Roman" w:cs="Times New Roman"/>
          <w:bCs/>
          <w:sz w:val="18"/>
          <w:szCs w:val="18"/>
          <w:lang w:eastAsia="tr-TR"/>
        </w:rPr>
        <w:t>” ibaresi yürürlükten kaldırılmıştır.</w:t>
      </w:r>
    </w:p>
    <w:p w:rsidR="00A66A96" w:rsidRPr="00DF1413" w:rsidRDefault="00DF1413" w:rsidP="00DF1413">
      <w:pPr>
        <w:tabs>
          <w:tab w:val="left" w:pos="709"/>
          <w:tab w:val="left" w:pos="851"/>
        </w:tabs>
        <w:spacing w:after="0" w:line="240" w:lineRule="auto"/>
        <w:ind w:left="709"/>
        <w:jc w:val="both"/>
        <w:rPr>
          <w:rFonts w:ascii="Times New Roman" w:eastAsia="Times New Roman" w:hAnsi="Times New Roman" w:cs="Times New Roman"/>
          <w:bCs/>
          <w:sz w:val="18"/>
          <w:szCs w:val="18"/>
          <w:lang w:eastAsia="tr-TR"/>
        </w:rPr>
      </w:pPr>
      <w:r>
        <w:rPr>
          <w:rFonts w:ascii="Times New Roman" w:hAnsi="Times New Roman" w:cs="Times New Roman"/>
          <w:bCs/>
          <w:sz w:val="18"/>
          <w:szCs w:val="18"/>
        </w:rPr>
        <w:t xml:space="preserve">b) </w:t>
      </w:r>
      <w:r w:rsidR="00A66A96" w:rsidRPr="00DF1413">
        <w:rPr>
          <w:rFonts w:ascii="Times New Roman" w:hAnsi="Times New Roman" w:cs="Times New Roman"/>
          <w:bCs/>
          <w:sz w:val="18"/>
          <w:szCs w:val="18"/>
        </w:rPr>
        <w:t xml:space="preserve">Birinci fıkrasında yer alan  </w:t>
      </w:r>
      <w:r w:rsidR="00A66A96" w:rsidRPr="00DF1413">
        <w:rPr>
          <w:rFonts w:ascii="Times New Roman" w:hAnsi="Times New Roman" w:cs="Times New Roman"/>
          <w:sz w:val="18"/>
          <w:szCs w:val="18"/>
        </w:rPr>
        <w:t>“</w:t>
      </w:r>
      <w:r w:rsidR="00A66A96" w:rsidRPr="00DF1413">
        <w:rPr>
          <w:rFonts w:ascii="Times New Roman" w:eastAsia="Times New Roman" w:hAnsi="Times New Roman" w:cs="Times New Roman"/>
          <w:bCs/>
          <w:sz w:val="18"/>
          <w:szCs w:val="18"/>
          <w:lang w:eastAsia="tr-TR"/>
        </w:rPr>
        <w:t xml:space="preserve">veya </w:t>
      </w:r>
      <w:proofErr w:type="spellStart"/>
      <w:r w:rsidR="00A66A96" w:rsidRPr="00DF1413">
        <w:rPr>
          <w:rFonts w:ascii="Times New Roman" w:eastAsia="Times New Roman" w:hAnsi="Times New Roman" w:cs="Times New Roman"/>
          <w:bCs/>
          <w:sz w:val="18"/>
          <w:szCs w:val="18"/>
          <w:lang w:eastAsia="tr-TR"/>
        </w:rPr>
        <w:t>a</w:t>
      </w:r>
      <w:r>
        <w:rPr>
          <w:rFonts w:ascii="Times New Roman" w:eastAsia="Times New Roman" w:hAnsi="Times New Roman" w:cs="Times New Roman"/>
          <w:bCs/>
          <w:sz w:val="18"/>
          <w:szCs w:val="18"/>
          <w:lang w:eastAsia="tr-TR"/>
        </w:rPr>
        <w:t>ntimikrobiyal</w:t>
      </w:r>
      <w:proofErr w:type="spellEnd"/>
      <w:r>
        <w:rPr>
          <w:rFonts w:ascii="Times New Roman" w:eastAsia="Times New Roman" w:hAnsi="Times New Roman" w:cs="Times New Roman"/>
          <w:bCs/>
          <w:sz w:val="18"/>
          <w:szCs w:val="18"/>
          <w:lang w:eastAsia="tr-TR"/>
        </w:rPr>
        <w:t xml:space="preserve"> örtülerin”</w:t>
      </w:r>
      <w:r w:rsidR="00A66A96" w:rsidRPr="00DF1413">
        <w:rPr>
          <w:rFonts w:ascii="Times New Roman" w:eastAsia="Times New Roman" w:hAnsi="Times New Roman" w:cs="Times New Roman"/>
          <w:bCs/>
          <w:sz w:val="18"/>
          <w:szCs w:val="18"/>
          <w:lang w:eastAsia="tr-TR"/>
        </w:rPr>
        <w:t xml:space="preserve"> ibaresi yürürlükten kaldırılmıştır.</w:t>
      </w:r>
    </w:p>
    <w:p w:rsidR="00A66A96" w:rsidRPr="00ED3C79" w:rsidRDefault="00A66A96" w:rsidP="00A66A96">
      <w:pPr>
        <w:spacing w:after="0" w:line="240" w:lineRule="auto"/>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c)</w:t>
      </w:r>
      <w:r w:rsidRPr="00ED3C79">
        <w:rPr>
          <w:rFonts w:ascii="Times New Roman" w:eastAsia="Times New Roman" w:hAnsi="Times New Roman" w:cs="Times New Roman"/>
          <w:bCs/>
          <w:sz w:val="18"/>
          <w:szCs w:val="18"/>
          <w:lang w:eastAsia="tr-TR"/>
        </w:rPr>
        <w:t xml:space="preserve"> </w:t>
      </w:r>
      <w:r>
        <w:rPr>
          <w:rFonts w:ascii="Times New Roman" w:eastAsia="Times New Roman" w:hAnsi="Times New Roman" w:cs="Times New Roman"/>
          <w:bCs/>
          <w:sz w:val="18"/>
          <w:szCs w:val="18"/>
          <w:lang w:eastAsia="tr-TR"/>
        </w:rPr>
        <w:t>İ</w:t>
      </w:r>
      <w:r w:rsidRPr="00ED3C79">
        <w:rPr>
          <w:rFonts w:ascii="Times New Roman" w:eastAsia="Times New Roman" w:hAnsi="Times New Roman" w:cs="Times New Roman"/>
          <w:bCs/>
          <w:sz w:val="18"/>
          <w:szCs w:val="18"/>
          <w:lang w:eastAsia="tr-TR"/>
        </w:rPr>
        <w:t>kinci fıkrasında</w:t>
      </w:r>
      <w:r>
        <w:rPr>
          <w:rFonts w:ascii="Times New Roman" w:eastAsia="Times New Roman" w:hAnsi="Times New Roman" w:cs="Times New Roman"/>
          <w:bCs/>
          <w:sz w:val="18"/>
          <w:szCs w:val="18"/>
          <w:lang w:eastAsia="tr-TR"/>
        </w:rPr>
        <w:t xml:space="preserve"> yer alan</w:t>
      </w:r>
      <w:r w:rsidRPr="00ED3C79">
        <w:rPr>
          <w:rFonts w:ascii="Times New Roman" w:eastAsia="Times New Roman" w:hAnsi="Times New Roman" w:cs="Times New Roman"/>
          <w:bCs/>
          <w:sz w:val="18"/>
          <w:szCs w:val="18"/>
          <w:lang w:eastAsia="tr-TR"/>
        </w:rPr>
        <w:t xml:space="preserve">  “veya </w:t>
      </w:r>
      <w:proofErr w:type="spellStart"/>
      <w:r w:rsidRPr="00ED3C79">
        <w:rPr>
          <w:rFonts w:ascii="Times New Roman" w:eastAsia="Times New Roman" w:hAnsi="Times New Roman" w:cs="Times New Roman"/>
          <w:bCs/>
          <w:sz w:val="18"/>
          <w:szCs w:val="18"/>
          <w:lang w:eastAsia="tr-TR"/>
        </w:rPr>
        <w:t>antimikrobiyal</w:t>
      </w:r>
      <w:proofErr w:type="spellEnd"/>
      <w:r w:rsidRPr="00ED3C79">
        <w:rPr>
          <w:rFonts w:ascii="Times New Roman" w:eastAsia="Times New Roman" w:hAnsi="Times New Roman" w:cs="Times New Roman"/>
          <w:bCs/>
          <w:sz w:val="18"/>
          <w:szCs w:val="18"/>
          <w:lang w:eastAsia="tr-TR"/>
        </w:rPr>
        <w:t xml:space="preserve"> örtüler” ibaresi yürürlükten kaldırılmıştır.</w:t>
      </w:r>
    </w:p>
    <w:p w:rsidR="00A66A96" w:rsidRDefault="00A66A96" w:rsidP="00A66A96">
      <w:pPr>
        <w:tabs>
          <w:tab w:val="left" w:pos="567"/>
          <w:tab w:val="left" w:pos="709"/>
          <w:tab w:val="left" w:pos="851"/>
        </w:tabs>
        <w:spacing w:after="0" w:line="240" w:lineRule="auto"/>
        <w:jc w:val="both"/>
        <w:rPr>
          <w:rFonts w:ascii="Times New Roman" w:eastAsia="Times New Roman" w:hAnsi="Times New Roman" w:cs="Times New Roman"/>
          <w:bCs/>
          <w:sz w:val="18"/>
          <w:szCs w:val="18"/>
          <w:lang w:eastAsia="tr-TR"/>
        </w:rPr>
      </w:pPr>
      <w:r w:rsidRPr="00ED3C79">
        <w:rPr>
          <w:rFonts w:ascii="Times New Roman" w:hAnsi="Times New Roman" w:cs="Times New Roman"/>
          <w:bCs/>
          <w:sz w:val="18"/>
          <w:szCs w:val="18"/>
        </w:rPr>
        <w:t xml:space="preserve">  </w:t>
      </w:r>
      <w:r w:rsidR="00DF1413">
        <w:rPr>
          <w:rFonts w:ascii="Times New Roman" w:hAnsi="Times New Roman" w:cs="Times New Roman"/>
          <w:bCs/>
          <w:sz w:val="18"/>
          <w:szCs w:val="18"/>
        </w:rPr>
        <w:t xml:space="preserve">              ç) </w:t>
      </w:r>
      <w:r>
        <w:rPr>
          <w:rFonts w:ascii="Times New Roman" w:hAnsi="Times New Roman" w:cs="Times New Roman"/>
          <w:bCs/>
          <w:sz w:val="18"/>
          <w:szCs w:val="18"/>
        </w:rPr>
        <w:t>Ü</w:t>
      </w:r>
      <w:r w:rsidRPr="00ED3C79">
        <w:rPr>
          <w:rFonts w:ascii="Times New Roman" w:hAnsi="Times New Roman" w:cs="Times New Roman"/>
          <w:bCs/>
          <w:sz w:val="18"/>
          <w:szCs w:val="18"/>
        </w:rPr>
        <w:t xml:space="preserve">çüncü fıkrasında yer alan </w:t>
      </w:r>
      <w:r w:rsidRPr="00ED3C79">
        <w:rPr>
          <w:rFonts w:ascii="Times New Roman" w:hAnsi="Times New Roman" w:cs="Times New Roman"/>
          <w:sz w:val="18"/>
          <w:szCs w:val="18"/>
        </w:rPr>
        <w:t>“</w:t>
      </w:r>
      <w:r w:rsidRPr="00ED3C79">
        <w:rPr>
          <w:rFonts w:ascii="Times New Roman" w:eastAsia="Times New Roman" w:hAnsi="Times New Roman" w:cs="Times New Roman"/>
          <w:bCs/>
          <w:sz w:val="18"/>
          <w:szCs w:val="18"/>
          <w:lang w:eastAsia="tr-TR"/>
        </w:rPr>
        <w:t>veya</w:t>
      </w:r>
      <w:r w:rsidR="00DF1413">
        <w:rPr>
          <w:rFonts w:ascii="Times New Roman" w:eastAsia="Times New Roman" w:hAnsi="Times New Roman" w:cs="Times New Roman"/>
          <w:bCs/>
          <w:sz w:val="18"/>
          <w:szCs w:val="18"/>
          <w:lang w:eastAsia="tr-TR"/>
        </w:rPr>
        <w:t xml:space="preserve"> </w:t>
      </w:r>
      <w:proofErr w:type="spellStart"/>
      <w:r w:rsidR="00DF1413">
        <w:rPr>
          <w:rFonts w:ascii="Times New Roman" w:eastAsia="Times New Roman" w:hAnsi="Times New Roman" w:cs="Times New Roman"/>
          <w:bCs/>
          <w:sz w:val="18"/>
          <w:szCs w:val="18"/>
          <w:lang w:eastAsia="tr-TR"/>
        </w:rPr>
        <w:t>antimikrobiyal</w:t>
      </w:r>
      <w:proofErr w:type="spellEnd"/>
      <w:r w:rsidR="00DF1413">
        <w:rPr>
          <w:rFonts w:ascii="Times New Roman" w:eastAsia="Times New Roman" w:hAnsi="Times New Roman" w:cs="Times New Roman"/>
          <w:bCs/>
          <w:sz w:val="18"/>
          <w:szCs w:val="18"/>
          <w:lang w:eastAsia="tr-TR"/>
        </w:rPr>
        <w:t xml:space="preserve"> örtülerin”</w:t>
      </w:r>
      <w:r w:rsidRPr="00ED3C79">
        <w:rPr>
          <w:rFonts w:ascii="Times New Roman" w:eastAsia="Times New Roman" w:hAnsi="Times New Roman" w:cs="Times New Roman"/>
          <w:bCs/>
          <w:sz w:val="18"/>
          <w:szCs w:val="18"/>
          <w:lang w:eastAsia="tr-TR"/>
        </w:rPr>
        <w:t xml:space="preserve"> ibareleri yürürlükten kaldırılmıştır.</w:t>
      </w:r>
    </w:p>
    <w:p w:rsidR="00A66A96" w:rsidRDefault="00A66A96" w:rsidP="00A66A96">
      <w:pPr>
        <w:tabs>
          <w:tab w:val="left" w:pos="567"/>
          <w:tab w:val="left" w:pos="709"/>
          <w:tab w:val="left" w:pos="851"/>
        </w:tabs>
        <w:spacing w:after="0" w:line="240" w:lineRule="auto"/>
        <w:jc w:val="both"/>
        <w:rPr>
          <w:rFonts w:ascii="Times New Roman" w:eastAsia="Times New Roman" w:hAnsi="Times New Roman" w:cs="Times New Roman"/>
          <w:bCs/>
          <w:sz w:val="18"/>
          <w:szCs w:val="18"/>
          <w:lang w:eastAsia="tr-TR"/>
        </w:rPr>
      </w:pPr>
      <w:r>
        <w:rPr>
          <w:rFonts w:ascii="Times New Roman" w:hAnsi="Times New Roman" w:cs="Times New Roman"/>
          <w:bCs/>
          <w:sz w:val="18"/>
          <w:szCs w:val="18"/>
        </w:rPr>
        <w:t xml:space="preserve">                d) D</w:t>
      </w:r>
      <w:r w:rsidRPr="00ED3C79">
        <w:rPr>
          <w:rFonts w:ascii="Times New Roman" w:hAnsi="Times New Roman" w:cs="Times New Roman"/>
          <w:bCs/>
          <w:sz w:val="18"/>
          <w:szCs w:val="18"/>
        </w:rPr>
        <w:t>ördüncü fıkrasında</w:t>
      </w:r>
      <w:r>
        <w:rPr>
          <w:rFonts w:ascii="Times New Roman" w:hAnsi="Times New Roman" w:cs="Times New Roman"/>
          <w:bCs/>
          <w:sz w:val="18"/>
          <w:szCs w:val="18"/>
        </w:rPr>
        <w:t xml:space="preserve"> yer alan</w:t>
      </w:r>
      <w:r w:rsidRPr="00ED3C79">
        <w:rPr>
          <w:rFonts w:ascii="Times New Roman" w:hAnsi="Times New Roman" w:cs="Times New Roman"/>
          <w:bCs/>
          <w:sz w:val="18"/>
          <w:szCs w:val="18"/>
        </w:rPr>
        <w:t xml:space="preserve"> </w:t>
      </w:r>
      <w:r w:rsidRPr="00ED3C79">
        <w:rPr>
          <w:rFonts w:ascii="Times New Roman" w:hAnsi="Times New Roman" w:cs="Times New Roman"/>
          <w:sz w:val="18"/>
          <w:szCs w:val="18"/>
        </w:rPr>
        <w:t>“</w:t>
      </w:r>
      <w:r w:rsidRPr="00ED3C79">
        <w:rPr>
          <w:rFonts w:ascii="Times New Roman" w:eastAsia="Times New Roman" w:hAnsi="Times New Roman" w:cs="Times New Roman"/>
          <w:bCs/>
          <w:sz w:val="18"/>
          <w:szCs w:val="18"/>
          <w:lang w:eastAsia="tr-TR"/>
        </w:rPr>
        <w:t xml:space="preserve">veya </w:t>
      </w:r>
      <w:proofErr w:type="spellStart"/>
      <w:r w:rsidRPr="00ED3C79">
        <w:rPr>
          <w:rFonts w:ascii="Times New Roman" w:eastAsia="Times New Roman" w:hAnsi="Times New Roman" w:cs="Times New Roman"/>
          <w:bCs/>
          <w:sz w:val="18"/>
          <w:szCs w:val="18"/>
          <w:lang w:eastAsia="tr-TR"/>
        </w:rPr>
        <w:t>antimikrobiyal</w:t>
      </w:r>
      <w:proofErr w:type="spellEnd"/>
      <w:r w:rsidRPr="00ED3C79">
        <w:rPr>
          <w:rFonts w:ascii="Times New Roman" w:eastAsia="Times New Roman" w:hAnsi="Times New Roman" w:cs="Times New Roman"/>
          <w:bCs/>
          <w:sz w:val="18"/>
          <w:szCs w:val="18"/>
          <w:lang w:eastAsia="tr-TR"/>
        </w:rPr>
        <w:t xml:space="preserve"> örtü” ibareleri yürürlükten kaldırılmıştır.</w:t>
      </w:r>
    </w:p>
    <w:p w:rsidR="004E6A98" w:rsidRDefault="00DF1413" w:rsidP="00F46CAD">
      <w:pPr>
        <w:tabs>
          <w:tab w:val="left" w:pos="567"/>
          <w:tab w:val="left" w:pos="709"/>
          <w:tab w:val="left" w:pos="993"/>
        </w:tabs>
        <w:spacing w:after="0" w:line="240" w:lineRule="auto"/>
        <w:ind w:left="360"/>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e) </w:t>
      </w:r>
      <w:r w:rsidR="00A66A96">
        <w:rPr>
          <w:rFonts w:ascii="Times New Roman" w:eastAsia="Times New Roman" w:hAnsi="Times New Roman" w:cs="Times New Roman"/>
          <w:bCs/>
          <w:sz w:val="18"/>
          <w:szCs w:val="18"/>
          <w:lang w:eastAsia="tr-TR"/>
        </w:rPr>
        <w:t>O</w:t>
      </w:r>
      <w:r w:rsidR="00A66A96" w:rsidRPr="007120CB">
        <w:rPr>
          <w:rFonts w:ascii="Times New Roman" w:eastAsia="Times New Roman" w:hAnsi="Times New Roman" w:cs="Times New Roman"/>
          <w:bCs/>
          <w:sz w:val="18"/>
          <w:szCs w:val="18"/>
          <w:lang w:eastAsia="tr-TR"/>
        </w:rPr>
        <w:t>n ikinci fıkrası yürürlükten kaldırılmıştır.</w:t>
      </w:r>
    </w:p>
    <w:p w:rsidR="00A66A96" w:rsidRPr="007120CB" w:rsidRDefault="00A66A96" w:rsidP="00175539">
      <w:pPr>
        <w:tabs>
          <w:tab w:val="left" w:pos="567"/>
          <w:tab w:val="left" w:pos="709"/>
        </w:tabs>
        <w:spacing w:after="0" w:line="240" w:lineRule="auto"/>
        <w:jc w:val="both"/>
        <w:rPr>
          <w:rFonts w:ascii="Times New Roman" w:eastAsia="Times New Roman" w:hAnsi="Times New Roman" w:cs="Times New Roman"/>
          <w:sz w:val="18"/>
          <w:szCs w:val="18"/>
          <w:lang w:eastAsia="tr-TR"/>
        </w:rPr>
      </w:pPr>
      <w:r w:rsidRPr="007120CB">
        <w:rPr>
          <w:rFonts w:ascii="Times New Roman" w:eastAsia="Times New Roman" w:hAnsi="Times New Roman" w:cs="Times New Roman"/>
          <w:b/>
          <w:bCs/>
          <w:sz w:val="18"/>
          <w:szCs w:val="18"/>
          <w:lang w:eastAsia="tr-TR"/>
        </w:rPr>
        <w:tab/>
      </w:r>
      <w:r>
        <w:rPr>
          <w:rFonts w:ascii="Times New Roman" w:eastAsia="Times New Roman" w:hAnsi="Times New Roman" w:cs="Times New Roman"/>
          <w:b/>
          <w:bCs/>
          <w:sz w:val="18"/>
          <w:szCs w:val="18"/>
          <w:lang w:eastAsia="tr-TR"/>
        </w:rPr>
        <w:t xml:space="preserve">   MADDE </w:t>
      </w:r>
      <w:r w:rsidR="0070199F">
        <w:rPr>
          <w:rFonts w:ascii="Times New Roman" w:eastAsia="Times New Roman" w:hAnsi="Times New Roman" w:cs="Times New Roman"/>
          <w:b/>
          <w:bCs/>
          <w:sz w:val="18"/>
          <w:szCs w:val="18"/>
          <w:lang w:eastAsia="tr-TR"/>
        </w:rPr>
        <w:t>9</w:t>
      </w:r>
      <w:r w:rsidRPr="007120CB">
        <w:rPr>
          <w:rFonts w:ascii="Times New Roman" w:eastAsia="Times New Roman" w:hAnsi="Times New Roman" w:cs="Times New Roman"/>
          <w:b/>
          <w:bCs/>
          <w:sz w:val="18"/>
          <w:szCs w:val="18"/>
          <w:lang w:eastAsia="tr-TR"/>
        </w:rPr>
        <w:t xml:space="preserve">- </w:t>
      </w:r>
      <w:r w:rsidRPr="007120CB">
        <w:rPr>
          <w:rFonts w:ascii="Times New Roman" w:hAnsi="Times New Roman" w:cs="Times New Roman"/>
          <w:bCs/>
          <w:sz w:val="18"/>
          <w:szCs w:val="18"/>
        </w:rPr>
        <w:t>Aynı Tebliğ</w:t>
      </w:r>
      <w:r w:rsidRPr="007120CB">
        <w:rPr>
          <w:rFonts w:ascii="Times New Roman" w:eastAsia="Times New Roman" w:hAnsi="Times New Roman" w:cs="Times New Roman"/>
          <w:bCs/>
          <w:sz w:val="18"/>
          <w:szCs w:val="18"/>
          <w:lang w:eastAsia="tr-TR"/>
        </w:rPr>
        <w:t>in 3.3.35 numaralı maddesinin beşinci fıkrasının (d) bendinde</w:t>
      </w:r>
      <w:r w:rsidR="00366A4A">
        <w:rPr>
          <w:rFonts w:ascii="Times New Roman" w:eastAsia="Times New Roman" w:hAnsi="Times New Roman" w:cs="Times New Roman"/>
          <w:bCs/>
          <w:sz w:val="18"/>
          <w:szCs w:val="18"/>
          <w:lang w:eastAsia="tr-TR"/>
        </w:rPr>
        <w:t xml:space="preserve"> yer alan</w:t>
      </w:r>
      <w:r w:rsidRPr="00BE63AF">
        <w:rPr>
          <w:rFonts w:ascii="Times New Roman" w:eastAsia="Times New Roman" w:hAnsi="Times New Roman" w:cs="Times New Roman"/>
          <w:bCs/>
          <w:color w:val="000000" w:themeColor="text1"/>
          <w:sz w:val="18"/>
          <w:szCs w:val="18"/>
          <w:lang w:eastAsia="tr-TR"/>
        </w:rPr>
        <w:t xml:space="preserve"> </w:t>
      </w:r>
      <w:r w:rsidRPr="007120CB">
        <w:rPr>
          <w:rFonts w:ascii="Times New Roman" w:eastAsia="Times New Roman" w:hAnsi="Times New Roman" w:cs="Times New Roman"/>
          <w:bCs/>
          <w:sz w:val="18"/>
          <w:szCs w:val="18"/>
          <w:lang w:eastAsia="tr-TR"/>
        </w:rPr>
        <w:t>“</w:t>
      </w:r>
      <w:r w:rsidRPr="007120CB">
        <w:rPr>
          <w:rFonts w:ascii="Times New Roman" w:eastAsia="Calibri" w:hAnsi="Times New Roman" w:cs="Times New Roman"/>
          <w:sz w:val="18"/>
          <w:szCs w:val="18"/>
        </w:rPr>
        <w:t>frekanslarında” ibaresinden sonra gelmek üzere “hava yolu saf ses ortalamasının</w:t>
      </w:r>
      <w:r w:rsidRPr="007120CB">
        <w:rPr>
          <w:rFonts w:ascii="Times New Roman" w:eastAsia="Times New Roman" w:hAnsi="Times New Roman" w:cs="Times New Roman"/>
          <w:bCs/>
          <w:sz w:val="18"/>
          <w:szCs w:val="18"/>
          <w:lang w:eastAsia="tr-TR"/>
        </w:rPr>
        <w:t xml:space="preserve">” </w:t>
      </w:r>
      <w:r>
        <w:rPr>
          <w:rFonts w:ascii="Times New Roman" w:eastAsia="Times New Roman" w:hAnsi="Times New Roman" w:cs="Times New Roman"/>
          <w:bCs/>
          <w:sz w:val="18"/>
          <w:szCs w:val="18"/>
          <w:lang w:eastAsia="tr-TR"/>
        </w:rPr>
        <w:t xml:space="preserve">ibaresi </w:t>
      </w:r>
      <w:r w:rsidRPr="007120CB">
        <w:rPr>
          <w:rFonts w:ascii="Times New Roman" w:eastAsia="Times New Roman" w:hAnsi="Times New Roman" w:cs="Times New Roman"/>
          <w:bCs/>
          <w:sz w:val="18"/>
          <w:szCs w:val="18"/>
          <w:lang w:eastAsia="tr-TR"/>
        </w:rPr>
        <w:t>ve “</w:t>
      </w:r>
      <w:r w:rsidRPr="007120CB">
        <w:rPr>
          <w:rFonts w:ascii="Times New Roman" w:eastAsia="Calibri" w:hAnsi="Times New Roman" w:cs="Times New Roman"/>
          <w:sz w:val="18"/>
          <w:szCs w:val="18"/>
        </w:rPr>
        <w:t>ABR ile belirlenmiş ise” ibaresinden sonra gelme</w:t>
      </w:r>
      <w:r>
        <w:rPr>
          <w:rFonts w:ascii="Times New Roman" w:eastAsia="Calibri" w:hAnsi="Times New Roman" w:cs="Times New Roman"/>
          <w:sz w:val="18"/>
          <w:szCs w:val="18"/>
        </w:rPr>
        <w:t>k üzere “</w:t>
      </w:r>
      <w:proofErr w:type="spellStart"/>
      <w:r>
        <w:rPr>
          <w:rFonts w:ascii="Times New Roman" w:eastAsia="Calibri" w:hAnsi="Times New Roman" w:cs="Times New Roman"/>
          <w:sz w:val="18"/>
          <w:szCs w:val="18"/>
        </w:rPr>
        <w:t>Tonal</w:t>
      </w:r>
      <w:proofErr w:type="spellEnd"/>
      <w:r>
        <w:rPr>
          <w:rFonts w:ascii="Times New Roman" w:eastAsia="Calibri" w:hAnsi="Times New Roman" w:cs="Times New Roman"/>
          <w:sz w:val="18"/>
          <w:szCs w:val="18"/>
        </w:rPr>
        <w:t xml:space="preserve"> ve Klik </w:t>
      </w:r>
      <w:proofErr w:type="spellStart"/>
      <w:r>
        <w:rPr>
          <w:rFonts w:ascii="Times New Roman" w:eastAsia="Calibri" w:hAnsi="Times New Roman" w:cs="Times New Roman"/>
          <w:sz w:val="18"/>
          <w:szCs w:val="18"/>
        </w:rPr>
        <w:t>ABR’de</w:t>
      </w:r>
      <w:proofErr w:type="spellEnd"/>
      <w:r>
        <w:rPr>
          <w:rFonts w:ascii="Times New Roman" w:eastAsia="Calibri" w:hAnsi="Times New Roman" w:cs="Times New Roman"/>
          <w:sz w:val="18"/>
          <w:szCs w:val="18"/>
        </w:rPr>
        <w:t>” ibares</w:t>
      </w:r>
      <w:r w:rsidRPr="007120CB">
        <w:rPr>
          <w:rFonts w:ascii="Times New Roman" w:eastAsia="Calibri" w:hAnsi="Times New Roman" w:cs="Times New Roman"/>
          <w:sz w:val="18"/>
          <w:szCs w:val="18"/>
        </w:rPr>
        <w:t>i eklenmiştir.</w:t>
      </w:r>
    </w:p>
    <w:p w:rsidR="00A66A96" w:rsidRPr="007120CB" w:rsidRDefault="00A66A96" w:rsidP="00A66A96">
      <w:pPr>
        <w:tabs>
          <w:tab w:val="left" w:pos="567"/>
          <w:tab w:val="left" w:pos="709"/>
        </w:tabs>
        <w:spacing w:after="0" w:line="240" w:lineRule="auto"/>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
          <w:bCs/>
          <w:sz w:val="18"/>
          <w:szCs w:val="18"/>
          <w:lang w:eastAsia="tr-TR"/>
        </w:rPr>
        <w:t xml:space="preserve">  </w:t>
      </w:r>
      <w:r>
        <w:rPr>
          <w:rFonts w:ascii="Times New Roman" w:eastAsia="Times New Roman" w:hAnsi="Times New Roman" w:cs="Times New Roman"/>
          <w:b/>
          <w:bCs/>
          <w:sz w:val="18"/>
          <w:szCs w:val="18"/>
          <w:lang w:eastAsia="tr-TR"/>
        </w:rPr>
        <w:tab/>
        <w:t xml:space="preserve">   MADDE </w:t>
      </w:r>
      <w:r w:rsidR="0070199F">
        <w:rPr>
          <w:rFonts w:ascii="Times New Roman" w:eastAsia="Times New Roman" w:hAnsi="Times New Roman" w:cs="Times New Roman"/>
          <w:b/>
          <w:bCs/>
          <w:sz w:val="18"/>
          <w:szCs w:val="18"/>
          <w:lang w:eastAsia="tr-TR"/>
        </w:rPr>
        <w:t>10</w:t>
      </w:r>
      <w:r w:rsidRPr="007120CB">
        <w:rPr>
          <w:rFonts w:ascii="Times New Roman" w:eastAsia="Times New Roman" w:hAnsi="Times New Roman" w:cs="Times New Roman"/>
          <w:b/>
          <w:bCs/>
          <w:sz w:val="18"/>
          <w:szCs w:val="18"/>
          <w:lang w:eastAsia="tr-TR"/>
        </w:rPr>
        <w:t>-</w:t>
      </w:r>
      <w:r w:rsidRPr="007120CB">
        <w:rPr>
          <w:rFonts w:ascii="Times New Roman" w:eastAsia="Times New Roman" w:hAnsi="Times New Roman" w:cs="Times New Roman"/>
          <w:bCs/>
          <w:sz w:val="18"/>
          <w:szCs w:val="18"/>
          <w:lang w:eastAsia="tr-TR"/>
        </w:rPr>
        <w:t xml:space="preserve"> Aynı Tebliğin 3.3.36</w:t>
      </w:r>
      <w:r>
        <w:rPr>
          <w:rFonts w:ascii="Times New Roman" w:eastAsia="Times New Roman" w:hAnsi="Times New Roman" w:cs="Times New Roman"/>
          <w:bCs/>
          <w:sz w:val="18"/>
          <w:szCs w:val="18"/>
          <w:lang w:eastAsia="tr-TR"/>
        </w:rPr>
        <w:t>.B</w:t>
      </w:r>
      <w:r w:rsidRPr="007120CB">
        <w:rPr>
          <w:rFonts w:ascii="Times New Roman" w:eastAsia="Times New Roman" w:hAnsi="Times New Roman" w:cs="Times New Roman"/>
          <w:bCs/>
          <w:sz w:val="18"/>
          <w:szCs w:val="18"/>
          <w:lang w:eastAsia="tr-TR"/>
        </w:rPr>
        <w:t xml:space="preserve"> numaralı maddesi</w:t>
      </w:r>
      <w:r>
        <w:rPr>
          <w:rFonts w:ascii="Times New Roman" w:eastAsia="Times New Roman" w:hAnsi="Times New Roman" w:cs="Times New Roman"/>
          <w:bCs/>
          <w:sz w:val="18"/>
          <w:szCs w:val="18"/>
          <w:lang w:eastAsia="tr-TR"/>
        </w:rPr>
        <w:t>nin birinci fıkrasında yer alan “görmeyen” ibaresi “</w:t>
      </w:r>
      <w:r w:rsidRPr="001E4B2F">
        <w:rPr>
          <w:rFonts w:ascii="Times New Roman" w:eastAsia="Times New Roman" w:hAnsi="Times New Roman" w:cs="Times New Roman"/>
          <w:bCs/>
          <w:sz w:val="18"/>
          <w:szCs w:val="18"/>
          <w:lang w:eastAsia="tr-TR"/>
        </w:rPr>
        <w:t xml:space="preserve">görmediği sağlık kurulu raporu ile belgelendirilen ve aşağıdaki </w:t>
      </w:r>
      <w:proofErr w:type="gramStart"/>
      <w:r w:rsidRPr="001E4B2F">
        <w:rPr>
          <w:rFonts w:ascii="Times New Roman" w:eastAsia="Times New Roman" w:hAnsi="Times New Roman" w:cs="Times New Roman"/>
          <w:bCs/>
          <w:sz w:val="18"/>
          <w:szCs w:val="18"/>
          <w:lang w:eastAsia="tr-TR"/>
        </w:rPr>
        <w:t>kriterlere</w:t>
      </w:r>
      <w:proofErr w:type="gramEnd"/>
      <w:r w:rsidRPr="001E4B2F">
        <w:rPr>
          <w:rFonts w:ascii="Times New Roman" w:eastAsia="Times New Roman" w:hAnsi="Times New Roman" w:cs="Times New Roman"/>
          <w:bCs/>
          <w:sz w:val="18"/>
          <w:szCs w:val="18"/>
          <w:lang w:eastAsia="tr-TR"/>
        </w:rPr>
        <w:t xml:space="preserve"> uyan hastalarda</w:t>
      </w:r>
      <w:r>
        <w:rPr>
          <w:rFonts w:ascii="Times New Roman" w:eastAsia="Times New Roman" w:hAnsi="Times New Roman" w:cs="Times New Roman"/>
          <w:bCs/>
          <w:sz w:val="18"/>
          <w:szCs w:val="18"/>
          <w:lang w:eastAsia="tr-TR"/>
        </w:rPr>
        <w:t>”</w:t>
      </w:r>
      <w:r w:rsidRPr="007120CB">
        <w:rPr>
          <w:rFonts w:ascii="Times New Roman" w:eastAsia="Times New Roman" w:hAnsi="Times New Roman" w:cs="Times New Roman"/>
          <w:bCs/>
          <w:sz w:val="18"/>
          <w:szCs w:val="18"/>
          <w:lang w:eastAsia="tr-TR"/>
        </w:rPr>
        <w:t xml:space="preserve"> şek</w:t>
      </w:r>
      <w:r>
        <w:rPr>
          <w:rFonts w:ascii="Times New Roman" w:eastAsia="Times New Roman" w:hAnsi="Times New Roman" w:cs="Times New Roman"/>
          <w:bCs/>
          <w:sz w:val="18"/>
          <w:szCs w:val="18"/>
          <w:lang w:eastAsia="tr-TR"/>
        </w:rPr>
        <w:t>linde</w:t>
      </w:r>
      <w:r w:rsidRPr="007120CB">
        <w:rPr>
          <w:rFonts w:ascii="Times New Roman" w:eastAsia="Times New Roman" w:hAnsi="Times New Roman" w:cs="Times New Roman"/>
          <w:bCs/>
          <w:sz w:val="18"/>
          <w:szCs w:val="18"/>
          <w:lang w:eastAsia="tr-TR"/>
        </w:rPr>
        <w:t xml:space="preserve"> </w:t>
      </w:r>
      <w:r>
        <w:rPr>
          <w:rFonts w:ascii="Times New Roman" w:eastAsia="Times New Roman" w:hAnsi="Times New Roman" w:cs="Times New Roman"/>
          <w:bCs/>
          <w:sz w:val="18"/>
          <w:szCs w:val="18"/>
          <w:lang w:eastAsia="tr-TR"/>
        </w:rPr>
        <w:t>değiştirilmiştir.</w:t>
      </w:r>
    </w:p>
    <w:p w:rsidR="00CF71F5" w:rsidRDefault="00CF71F5" w:rsidP="00A66A96">
      <w:pPr>
        <w:tabs>
          <w:tab w:val="left" w:pos="709"/>
        </w:tabs>
        <w:spacing w:after="0" w:line="240" w:lineRule="auto"/>
        <w:ind w:firstLine="567"/>
        <w:jc w:val="both"/>
        <w:rPr>
          <w:rFonts w:ascii="Times New Roman" w:eastAsia="Times New Roman" w:hAnsi="Times New Roman" w:cs="Times New Roman"/>
          <w:bCs/>
          <w:sz w:val="18"/>
          <w:szCs w:val="18"/>
          <w:lang w:eastAsia="tr-TR"/>
        </w:rPr>
      </w:pPr>
      <w:r>
        <w:rPr>
          <w:rFonts w:ascii="Times New Roman" w:hAnsi="Times New Roman" w:cs="Times New Roman"/>
          <w:b/>
          <w:bCs/>
          <w:sz w:val="18"/>
          <w:szCs w:val="18"/>
        </w:rPr>
        <w:tab/>
        <w:t xml:space="preserve">MADDE </w:t>
      </w:r>
      <w:r w:rsidR="0070199F">
        <w:rPr>
          <w:rFonts w:ascii="Times New Roman" w:hAnsi="Times New Roman" w:cs="Times New Roman"/>
          <w:b/>
          <w:bCs/>
          <w:sz w:val="18"/>
          <w:szCs w:val="18"/>
        </w:rPr>
        <w:t>11</w:t>
      </w:r>
      <w:r>
        <w:rPr>
          <w:rFonts w:ascii="Times New Roman" w:hAnsi="Times New Roman" w:cs="Times New Roman"/>
          <w:b/>
          <w:bCs/>
          <w:sz w:val="18"/>
          <w:szCs w:val="18"/>
        </w:rPr>
        <w:t xml:space="preserve">- </w:t>
      </w:r>
      <w:r w:rsidRPr="0069778E">
        <w:rPr>
          <w:rFonts w:ascii="Times New Roman" w:eastAsia="Times New Roman" w:hAnsi="Times New Roman" w:cs="Times New Roman"/>
          <w:bCs/>
          <w:sz w:val="18"/>
          <w:szCs w:val="18"/>
          <w:lang w:eastAsia="tr-TR"/>
        </w:rPr>
        <w:t xml:space="preserve">Aynı Tebliğin </w:t>
      </w:r>
      <w:r>
        <w:rPr>
          <w:rFonts w:ascii="Times New Roman" w:eastAsia="Times New Roman" w:hAnsi="Times New Roman" w:cs="Times New Roman"/>
          <w:bCs/>
          <w:sz w:val="18"/>
          <w:szCs w:val="18"/>
          <w:lang w:eastAsia="tr-TR"/>
        </w:rPr>
        <w:t>4.1.1 numaralı maddesinde aşağıdaki düzenlemeler yapılmıştır.</w:t>
      </w:r>
      <w:r>
        <w:rPr>
          <w:rFonts w:ascii="Times New Roman" w:eastAsia="Times New Roman" w:hAnsi="Times New Roman" w:cs="Times New Roman"/>
          <w:b/>
          <w:bCs/>
          <w:sz w:val="18"/>
          <w:szCs w:val="18"/>
          <w:lang w:eastAsia="tr-TR"/>
        </w:rPr>
        <w:t xml:space="preserve">    </w:t>
      </w:r>
    </w:p>
    <w:p w:rsidR="00CF71F5" w:rsidRPr="00A82A9A" w:rsidRDefault="00A82A9A" w:rsidP="00175539">
      <w:pPr>
        <w:tabs>
          <w:tab w:val="left" w:pos="709"/>
        </w:tabs>
        <w:spacing w:after="0" w:line="240" w:lineRule="auto"/>
        <w:ind w:left="567"/>
        <w:jc w:val="both"/>
        <w:rPr>
          <w:rFonts w:ascii="Times New Roman" w:eastAsia="Times New Roman" w:hAnsi="Times New Roman" w:cs="Times New Roman"/>
          <w:bCs/>
          <w:sz w:val="18"/>
          <w:szCs w:val="18"/>
          <w:lang w:eastAsia="tr-TR"/>
        </w:rPr>
      </w:pPr>
      <w:r w:rsidRPr="00A82A9A">
        <w:rPr>
          <w:rFonts w:ascii="Times New Roman" w:eastAsia="Times New Roman" w:hAnsi="Times New Roman" w:cs="Times New Roman"/>
          <w:bCs/>
          <w:sz w:val="18"/>
          <w:szCs w:val="18"/>
          <w:lang w:eastAsia="tr-TR"/>
        </w:rPr>
        <w:t xml:space="preserve"> </w:t>
      </w:r>
      <w:r>
        <w:rPr>
          <w:rFonts w:ascii="Times New Roman" w:eastAsia="Times New Roman" w:hAnsi="Times New Roman" w:cs="Times New Roman"/>
          <w:bCs/>
          <w:sz w:val="18"/>
          <w:szCs w:val="18"/>
          <w:lang w:eastAsia="tr-TR"/>
        </w:rPr>
        <w:t xml:space="preserve"> </w:t>
      </w:r>
      <w:r w:rsidRPr="00A82A9A">
        <w:rPr>
          <w:rFonts w:ascii="Times New Roman" w:eastAsia="Times New Roman" w:hAnsi="Times New Roman" w:cs="Times New Roman"/>
          <w:bCs/>
          <w:sz w:val="18"/>
          <w:szCs w:val="18"/>
          <w:lang w:eastAsia="tr-TR"/>
        </w:rPr>
        <w:t xml:space="preserve"> </w:t>
      </w:r>
      <w:r w:rsidR="00175539">
        <w:rPr>
          <w:rFonts w:ascii="Times New Roman" w:eastAsia="Times New Roman" w:hAnsi="Times New Roman" w:cs="Times New Roman"/>
          <w:bCs/>
          <w:sz w:val="18"/>
          <w:szCs w:val="18"/>
          <w:lang w:eastAsia="tr-TR"/>
        </w:rPr>
        <w:tab/>
      </w:r>
      <w:r>
        <w:rPr>
          <w:rFonts w:ascii="Times New Roman" w:eastAsia="Times New Roman" w:hAnsi="Times New Roman" w:cs="Times New Roman"/>
          <w:bCs/>
          <w:sz w:val="18"/>
          <w:szCs w:val="18"/>
          <w:lang w:eastAsia="tr-TR"/>
        </w:rPr>
        <w:t>a)</w:t>
      </w:r>
      <w:r w:rsidRPr="00A82A9A">
        <w:rPr>
          <w:rFonts w:ascii="Times New Roman" w:eastAsia="Times New Roman" w:hAnsi="Times New Roman" w:cs="Times New Roman"/>
          <w:bCs/>
          <w:sz w:val="18"/>
          <w:szCs w:val="18"/>
          <w:lang w:eastAsia="tr-TR"/>
        </w:rPr>
        <w:t xml:space="preserve"> </w:t>
      </w:r>
      <w:r w:rsidR="00CF71F5" w:rsidRPr="00A82A9A">
        <w:rPr>
          <w:rFonts w:ascii="Times New Roman" w:eastAsia="Times New Roman" w:hAnsi="Times New Roman" w:cs="Times New Roman"/>
          <w:bCs/>
          <w:sz w:val="18"/>
          <w:szCs w:val="18"/>
          <w:lang w:eastAsia="tr-TR"/>
        </w:rPr>
        <w:t>Birinci fıkrası aşağıdaki şekilde değiştirilmiştir.</w:t>
      </w:r>
    </w:p>
    <w:p w:rsidR="00CF71F5" w:rsidRDefault="00A82A9A" w:rsidP="0021283E">
      <w:pPr>
        <w:tabs>
          <w:tab w:val="left" w:pos="709"/>
        </w:tabs>
        <w:spacing w:after="0" w:line="240" w:lineRule="auto"/>
        <w:ind w:firstLine="567"/>
        <w:jc w:val="both"/>
        <w:rPr>
          <w:rFonts w:ascii="Times New Roman" w:eastAsia="Calibri" w:hAnsi="Times New Roman" w:cs="Times New Roman"/>
          <w:sz w:val="18"/>
          <w:szCs w:val="18"/>
          <w:lang w:eastAsia="tr-TR"/>
        </w:rPr>
      </w:pPr>
      <w:r>
        <w:rPr>
          <w:rFonts w:ascii="Times New Roman" w:eastAsia="Times New Roman" w:hAnsi="Times New Roman" w:cs="Times New Roman"/>
          <w:sz w:val="18"/>
          <w:szCs w:val="18"/>
          <w:lang w:eastAsia="tr-TR"/>
        </w:rPr>
        <w:t xml:space="preserve">   </w:t>
      </w:r>
      <w:r w:rsidR="00175539">
        <w:rPr>
          <w:rFonts w:ascii="Times New Roman" w:eastAsia="Times New Roman" w:hAnsi="Times New Roman" w:cs="Times New Roman"/>
          <w:sz w:val="18"/>
          <w:szCs w:val="18"/>
          <w:lang w:eastAsia="tr-TR"/>
        </w:rPr>
        <w:tab/>
      </w:r>
      <w:r w:rsidR="00CF71F5">
        <w:rPr>
          <w:rFonts w:ascii="Times New Roman" w:eastAsia="Times New Roman" w:hAnsi="Times New Roman" w:cs="Times New Roman"/>
          <w:sz w:val="18"/>
          <w:szCs w:val="18"/>
          <w:lang w:eastAsia="tr-TR"/>
        </w:rPr>
        <w:t>“(1) İlaçların reçetelendirilmes</w:t>
      </w:r>
      <w:r w:rsidR="00576286">
        <w:rPr>
          <w:rFonts w:ascii="Times New Roman" w:eastAsia="Times New Roman" w:hAnsi="Times New Roman" w:cs="Times New Roman"/>
          <w:sz w:val="18"/>
          <w:szCs w:val="18"/>
          <w:lang w:eastAsia="tr-TR"/>
        </w:rPr>
        <w:t>inde e-reçete veya SUT’</w:t>
      </w:r>
      <w:r w:rsidR="003266E4">
        <w:rPr>
          <w:rFonts w:ascii="Times New Roman" w:eastAsia="Times New Roman" w:hAnsi="Times New Roman" w:cs="Times New Roman"/>
          <w:sz w:val="18"/>
          <w:szCs w:val="18"/>
          <w:lang w:eastAsia="tr-TR"/>
        </w:rPr>
        <w:t xml:space="preserve"> </w:t>
      </w:r>
      <w:r w:rsidR="00576286">
        <w:rPr>
          <w:rFonts w:ascii="Times New Roman" w:eastAsia="Times New Roman" w:hAnsi="Times New Roman" w:cs="Times New Roman"/>
          <w:sz w:val="18"/>
          <w:szCs w:val="18"/>
          <w:lang w:eastAsia="tr-TR"/>
        </w:rPr>
        <w:t>un 4.1.5</w:t>
      </w:r>
      <w:r w:rsidR="00CF71F5" w:rsidRPr="00687ABE">
        <w:rPr>
          <w:rFonts w:ascii="Times New Roman" w:eastAsia="Times New Roman" w:hAnsi="Times New Roman" w:cs="Times New Roman"/>
          <w:sz w:val="18"/>
          <w:szCs w:val="18"/>
          <w:lang w:eastAsia="tr-TR"/>
        </w:rPr>
        <w:t xml:space="preserve"> </w:t>
      </w:r>
      <w:r w:rsidR="00893D0C" w:rsidRPr="00687ABE">
        <w:rPr>
          <w:rFonts w:ascii="Times New Roman" w:eastAsia="Times New Roman" w:hAnsi="Times New Roman" w:cs="Times New Roman"/>
          <w:sz w:val="18"/>
          <w:szCs w:val="18"/>
          <w:lang w:eastAsia="tr-TR"/>
        </w:rPr>
        <w:t>numaralı</w:t>
      </w:r>
      <w:r w:rsidR="0021283E" w:rsidRPr="00687ABE">
        <w:rPr>
          <w:rFonts w:ascii="Times New Roman" w:eastAsia="Times New Roman" w:hAnsi="Times New Roman" w:cs="Times New Roman"/>
          <w:sz w:val="18"/>
          <w:szCs w:val="18"/>
          <w:lang w:eastAsia="tr-TR"/>
        </w:rPr>
        <w:t xml:space="preserve"> </w:t>
      </w:r>
      <w:r w:rsidR="00CF71F5">
        <w:rPr>
          <w:rFonts w:ascii="Times New Roman" w:eastAsia="Times New Roman" w:hAnsi="Times New Roman" w:cs="Times New Roman"/>
          <w:sz w:val="18"/>
          <w:szCs w:val="18"/>
          <w:lang w:eastAsia="tr-TR"/>
        </w:rPr>
        <w:t>maddesinin dördüncü fıkrası kapsamına giren hallerde kırmızı, mor, turuncu ve yeşil reçeteler kullanılır. (Bu konuda Kurumca yayımlanan mevzuat hükümleri saklıdır.)”</w:t>
      </w:r>
      <w:r w:rsidR="0021283E">
        <w:rPr>
          <w:rFonts w:ascii="Times New Roman" w:eastAsia="Times New Roman" w:hAnsi="Times New Roman" w:cs="Times New Roman"/>
          <w:sz w:val="18"/>
          <w:szCs w:val="18"/>
          <w:lang w:eastAsia="tr-TR"/>
        </w:rPr>
        <w:t xml:space="preserve"> </w:t>
      </w:r>
    </w:p>
    <w:p w:rsidR="00CF71F5" w:rsidRDefault="00CF71F5" w:rsidP="0021283E">
      <w:pPr>
        <w:tabs>
          <w:tab w:val="left" w:pos="709"/>
        </w:tabs>
        <w:spacing w:after="0" w:line="240" w:lineRule="auto"/>
        <w:ind w:firstLine="709"/>
        <w:jc w:val="both"/>
        <w:rPr>
          <w:rFonts w:ascii="Times New Roman" w:eastAsia="Times New Roman" w:hAnsi="Times New Roman" w:cs="Times New Roman"/>
          <w:bCs/>
          <w:sz w:val="18"/>
          <w:szCs w:val="18"/>
          <w:lang w:eastAsia="tr-TR"/>
        </w:rPr>
      </w:pPr>
      <w:r>
        <w:rPr>
          <w:rFonts w:ascii="Times New Roman" w:hAnsi="Times New Roman" w:cs="Times New Roman"/>
          <w:sz w:val="18"/>
          <w:szCs w:val="18"/>
        </w:rPr>
        <w:t xml:space="preserve">b) </w:t>
      </w:r>
      <w:r>
        <w:rPr>
          <w:rFonts w:ascii="Times New Roman" w:eastAsia="Times New Roman" w:hAnsi="Times New Roman" w:cs="Times New Roman"/>
          <w:bCs/>
          <w:sz w:val="18"/>
          <w:szCs w:val="18"/>
          <w:lang w:eastAsia="tr-TR"/>
        </w:rPr>
        <w:t>On ikinci fıkrası yürürlükten kaldırılmıştır.</w:t>
      </w:r>
    </w:p>
    <w:p w:rsidR="00E55965" w:rsidRDefault="00CF71F5" w:rsidP="003D3BFA">
      <w:pPr>
        <w:tabs>
          <w:tab w:val="left" w:pos="709"/>
        </w:tabs>
        <w:spacing w:after="0" w:line="240" w:lineRule="auto"/>
        <w:ind w:firstLine="567"/>
        <w:jc w:val="both"/>
        <w:rPr>
          <w:rFonts w:ascii="Times New Roman" w:eastAsia="Times New Roman" w:hAnsi="Times New Roman" w:cs="Times New Roman"/>
          <w:b/>
          <w:bCs/>
          <w:sz w:val="18"/>
          <w:szCs w:val="18"/>
          <w:lang w:eastAsia="tr-TR"/>
        </w:rPr>
      </w:pPr>
      <w:r>
        <w:rPr>
          <w:rFonts w:ascii="Times New Roman" w:eastAsia="Times New Roman" w:hAnsi="Times New Roman" w:cs="Times New Roman"/>
          <w:b/>
          <w:bCs/>
          <w:sz w:val="18"/>
          <w:szCs w:val="18"/>
          <w:lang w:eastAsia="tr-TR"/>
        </w:rPr>
        <w:t xml:space="preserve">  </w:t>
      </w:r>
      <w:r w:rsidR="00A82A9A">
        <w:rPr>
          <w:rFonts w:ascii="Times New Roman" w:eastAsia="Times New Roman" w:hAnsi="Times New Roman" w:cs="Times New Roman"/>
          <w:b/>
          <w:bCs/>
          <w:sz w:val="18"/>
          <w:szCs w:val="18"/>
          <w:lang w:eastAsia="tr-TR"/>
        </w:rPr>
        <w:t xml:space="preserve"> </w:t>
      </w:r>
      <w:r>
        <w:rPr>
          <w:rFonts w:ascii="Times New Roman" w:eastAsia="Calibri" w:hAnsi="Times New Roman" w:cs="Times New Roman"/>
          <w:b/>
          <w:bCs/>
          <w:sz w:val="18"/>
          <w:szCs w:val="18"/>
        </w:rPr>
        <w:t xml:space="preserve">MADDE </w:t>
      </w:r>
      <w:r w:rsidR="0070199F">
        <w:rPr>
          <w:rFonts w:ascii="Times New Roman" w:eastAsia="Calibri" w:hAnsi="Times New Roman" w:cs="Times New Roman"/>
          <w:b/>
          <w:bCs/>
          <w:sz w:val="18"/>
          <w:szCs w:val="18"/>
        </w:rPr>
        <w:t>12</w:t>
      </w:r>
      <w:r>
        <w:rPr>
          <w:rFonts w:ascii="Times New Roman" w:eastAsia="Calibri" w:hAnsi="Times New Roman" w:cs="Times New Roman"/>
          <w:b/>
          <w:bCs/>
          <w:sz w:val="18"/>
          <w:szCs w:val="18"/>
        </w:rPr>
        <w:t xml:space="preserve">- </w:t>
      </w:r>
      <w:r>
        <w:rPr>
          <w:rFonts w:ascii="Times New Roman" w:eastAsia="Times New Roman" w:hAnsi="Times New Roman" w:cs="Times New Roman"/>
          <w:bCs/>
          <w:sz w:val="18"/>
          <w:szCs w:val="18"/>
          <w:lang w:eastAsia="tr-TR"/>
        </w:rPr>
        <w:t>Aynı Tebliğin 4.1.2 numaralı</w:t>
      </w:r>
      <w:r>
        <w:rPr>
          <w:rFonts w:ascii="Times New Roman" w:eastAsia="Times New Roman" w:hAnsi="Times New Roman" w:cs="Times New Roman"/>
          <w:b/>
          <w:bCs/>
          <w:sz w:val="18"/>
          <w:szCs w:val="18"/>
          <w:lang w:eastAsia="tr-TR"/>
        </w:rPr>
        <w:t xml:space="preserve"> </w:t>
      </w:r>
      <w:r>
        <w:rPr>
          <w:rFonts w:ascii="Times New Roman" w:eastAsia="Times New Roman" w:hAnsi="Times New Roman" w:cs="Times New Roman"/>
          <w:bCs/>
          <w:sz w:val="18"/>
          <w:szCs w:val="18"/>
          <w:lang w:eastAsia="tr-TR"/>
        </w:rPr>
        <w:t>maddesinde aşağıdaki düzenlemeler yapılmıştır.</w:t>
      </w:r>
      <w:r>
        <w:rPr>
          <w:rFonts w:ascii="Times New Roman" w:eastAsia="Times New Roman" w:hAnsi="Times New Roman" w:cs="Times New Roman"/>
          <w:b/>
          <w:bCs/>
          <w:sz w:val="18"/>
          <w:szCs w:val="18"/>
          <w:lang w:eastAsia="tr-TR"/>
        </w:rPr>
        <w:t xml:space="preserve">   </w:t>
      </w:r>
    </w:p>
    <w:p w:rsidR="00CF71F5" w:rsidRPr="00E55965" w:rsidRDefault="00E55965" w:rsidP="007A2BD4">
      <w:pPr>
        <w:tabs>
          <w:tab w:val="left" w:pos="709"/>
        </w:tabs>
        <w:spacing w:after="0" w:line="240" w:lineRule="auto"/>
        <w:ind w:firstLine="709"/>
        <w:jc w:val="both"/>
        <w:rPr>
          <w:rFonts w:ascii="Times New Roman" w:eastAsia="Times New Roman" w:hAnsi="Times New Roman" w:cs="Times New Roman"/>
          <w:bCs/>
          <w:sz w:val="18"/>
          <w:szCs w:val="18"/>
          <w:lang w:eastAsia="tr-TR"/>
        </w:rPr>
      </w:pPr>
      <w:r w:rsidRPr="00E55965">
        <w:rPr>
          <w:rFonts w:ascii="Times New Roman" w:eastAsia="Times New Roman" w:hAnsi="Times New Roman" w:cs="Times New Roman"/>
          <w:bCs/>
          <w:sz w:val="18"/>
          <w:szCs w:val="18"/>
          <w:lang w:eastAsia="tr-TR"/>
        </w:rPr>
        <w:t>a)</w:t>
      </w:r>
      <w:r>
        <w:rPr>
          <w:rFonts w:ascii="Times New Roman" w:eastAsia="Times New Roman" w:hAnsi="Times New Roman" w:cs="Times New Roman"/>
          <w:bCs/>
          <w:sz w:val="18"/>
          <w:szCs w:val="18"/>
          <w:lang w:eastAsia="tr-TR"/>
        </w:rPr>
        <w:t xml:space="preserve"> </w:t>
      </w:r>
      <w:r w:rsidRPr="00E55965">
        <w:rPr>
          <w:rFonts w:ascii="Times New Roman" w:eastAsia="Times New Roman" w:hAnsi="Times New Roman" w:cs="Times New Roman"/>
          <w:bCs/>
          <w:sz w:val="18"/>
          <w:szCs w:val="18"/>
          <w:lang w:eastAsia="tr-TR"/>
        </w:rPr>
        <w:t xml:space="preserve">İkinci fıkrasında yer alan “Eczanemizde Yoktur,” ibaresi </w:t>
      </w:r>
      <w:r>
        <w:rPr>
          <w:rFonts w:ascii="Times New Roman" w:eastAsia="Times New Roman" w:hAnsi="Times New Roman" w:cs="Times New Roman"/>
          <w:bCs/>
          <w:sz w:val="18"/>
          <w:szCs w:val="18"/>
          <w:lang w:eastAsia="tr-TR"/>
        </w:rPr>
        <w:t>yürürlükten kaldırılmıştır.</w:t>
      </w:r>
      <w:r w:rsidRPr="00E55965">
        <w:rPr>
          <w:rFonts w:ascii="Times New Roman" w:eastAsia="Times New Roman" w:hAnsi="Times New Roman" w:cs="Times New Roman"/>
          <w:bCs/>
          <w:sz w:val="18"/>
          <w:szCs w:val="18"/>
          <w:lang w:eastAsia="tr-TR"/>
        </w:rPr>
        <w:t xml:space="preserve"> </w:t>
      </w:r>
    </w:p>
    <w:p w:rsidR="00CF71F5" w:rsidRDefault="00CF71F5" w:rsidP="00A82A9A">
      <w:pPr>
        <w:tabs>
          <w:tab w:val="left" w:pos="709"/>
        </w:tabs>
        <w:spacing w:after="0" w:line="240" w:lineRule="auto"/>
        <w:jc w:val="both"/>
        <w:rPr>
          <w:rFonts w:ascii="Times New Roman" w:eastAsia="Times New Roman" w:hAnsi="Times New Roman" w:cs="Times New Roman"/>
          <w:bCs/>
          <w:sz w:val="18"/>
          <w:szCs w:val="18"/>
          <w:lang w:eastAsia="tr-TR"/>
        </w:rPr>
      </w:pPr>
      <w:r w:rsidRPr="00E55965">
        <w:rPr>
          <w:rFonts w:ascii="Times New Roman" w:eastAsia="Times New Roman" w:hAnsi="Times New Roman" w:cs="Times New Roman"/>
          <w:bCs/>
          <w:sz w:val="18"/>
          <w:szCs w:val="18"/>
          <w:lang w:eastAsia="tr-TR"/>
        </w:rPr>
        <w:t xml:space="preserve">           </w:t>
      </w:r>
      <w:r w:rsidR="00A82A9A" w:rsidRPr="00E55965">
        <w:rPr>
          <w:rFonts w:ascii="Times New Roman" w:eastAsia="Times New Roman" w:hAnsi="Times New Roman" w:cs="Times New Roman"/>
          <w:bCs/>
          <w:sz w:val="18"/>
          <w:szCs w:val="18"/>
          <w:lang w:eastAsia="tr-TR"/>
        </w:rPr>
        <w:t xml:space="preserve"> </w:t>
      </w:r>
      <w:r w:rsidRPr="00E55965">
        <w:rPr>
          <w:rFonts w:ascii="Times New Roman" w:eastAsia="Times New Roman" w:hAnsi="Times New Roman" w:cs="Times New Roman"/>
          <w:bCs/>
          <w:sz w:val="18"/>
          <w:szCs w:val="18"/>
          <w:lang w:eastAsia="tr-TR"/>
        </w:rPr>
        <w:t xml:space="preserve"> </w:t>
      </w:r>
      <w:r w:rsidR="00E55965">
        <w:rPr>
          <w:rFonts w:ascii="Times New Roman" w:eastAsia="Times New Roman" w:hAnsi="Times New Roman" w:cs="Times New Roman"/>
          <w:bCs/>
          <w:sz w:val="18"/>
          <w:szCs w:val="18"/>
          <w:lang w:eastAsia="tr-TR"/>
        </w:rPr>
        <w:t xml:space="preserve"> </w:t>
      </w:r>
      <w:r w:rsidRPr="00E55965">
        <w:rPr>
          <w:rFonts w:ascii="Times New Roman" w:eastAsia="Times New Roman" w:hAnsi="Times New Roman" w:cs="Times New Roman"/>
          <w:bCs/>
          <w:sz w:val="18"/>
          <w:szCs w:val="18"/>
          <w:lang w:eastAsia="tr-TR"/>
        </w:rPr>
        <w:t xml:space="preserve">  </w:t>
      </w:r>
      <w:r w:rsidR="007A2BD4">
        <w:rPr>
          <w:rFonts w:ascii="Times New Roman" w:eastAsia="Times New Roman" w:hAnsi="Times New Roman" w:cs="Times New Roman"/>
          <w:bCs/>
          <w:sz w:val="18"/>
          <w:szCs w:val="18"/>
          <w:lang w:eastAsia="tr-TR"/>
        </w:rPr>
        <w:t>b</w:t>
      </w:r>
      <w:r w:rsidRPr="00E55965">
        <w:rPr>
          <w:rFonts w:ascii="Times New Roman" w:eastAsia="Times New Roman" w:hAnsi="Times New Roman" w:cs="Times New Roman"/>
          <w:bCs/>
          <w:sz w:val="18"/>
          <w:szCs w:val="18"/>
          <w:lang w:eastAsia="tr-TR"/>
        </w:rPr>
        <w:t>) Beşinci fıkrası yürürlükten kaldırılmıştır.</w:t>
      </w:r>
    </w:p>
    <w:p w:rsidR="00CF71F5" w:rsidRDefault="00CF71F5" w:rsidP="00E55965">
      <w:pPr>
        <w:tabs>
          <w:tab w:val="left" w:pos="709"/>
        </w:tabs>
        <w:spacing w:after="0" w:line="240" w:lineRule="auto"/>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ab/>
      </w:r>
      <w:r>
        <w:rPr>
          <w:rFonts w:ascii="Times New Roman" w:eastAsia="Times New Roman" w:hAnsi="Times New Roman" w:cs="Times New Roman"/>
          <w:b/>
          <w:bCs/>
          <w:sz w:val="18"/>
          <w:szCs w:val="18"/>
          <w:lang w:eastAsia="tr-TR"/>
        </w:rPr>
        <w:t xml:space="preserve">MADDE </w:t>
      </w:r>
      <w:r w:rsidR="0070199F">
        <w:rPr>
          <w:rFonts w:ascii="Times New Roman" w:eastAsia="Times New Roman" w:hAnsi="Times New Roman" w:cs="Times New Roman"/>
          <w:b/>
          <w:bCs/>
          <w:sz w:val="18"/>
          <w:szCs w:val="18"/>
          <w:lang w:eastAsia="tr-TR"/>
        </w:rPr>
        <w:t>13</w:t>
      </w:r>
      <w:r>
        <w:rPr>
          <w:rFonts w:ascii="Times New Roman" w:eastAsia="Times New Roman" w:hAnsi="Times New Roman" w:cs="Times New Roman"/>
          <w:b/>
          <w:bCs/>
          <w:sz w:val="18"/>
          <w:szCs w:val="18"/>
          <w:lang w:eastAsia="tr-TR"/>
        </w:rPr>
        <w:t xml:space="preserve">- </w:t>
      </w:r>
      <w:r>
        <w:rPr>
          <w:rFonts w:ascii="Times New Roman" w:eastAsia="Times New Roman" w:hAnsi="Times New Roman" w:cs="Times New Roman"/>
          <w:bCs/>
          <w:sz w:val="18"/>
          <w:szCs w:val="18"/>
          <w:lang w:eastAsia="tr-TR"/>
        </w:rPr>
        <w:t xml:space="preserve">Aynı Tebliğin 4.1.5 numaralı </w:t>
      </w:r>
      <w:r w:rsidR="00E55965">
        <w:rPr>
          <w:rFonts w:ascii="Times New Roman" w:eastAsia="Times New Roman" w:hAnsi="Times New Roman" w:cs="Times New Roman"/>
          <w:bCs/>
          <w:sz w:val="18"/>
          <w:szCs w:val="18"/>
          <w:lang w:eastAsia="tr-TR"/>
        </w:rPr>
        <w:t>maddesinde aşağıdaki düzenlemeler yapılmıştır.</w:t>
      </w:r>
      <w:r w:rsidR="00E55965">
        <w:rPr>
          <w:rFonts w:ascii="Times New Roman" w:eastAsia="Times New Roman" w:hAnsi="Times New Roman" w:cs="Times New Roman"/>
          <w:b/>
          <w:bCs/>
          <w:sz w:val="18"/>
          <w:szCs w:val="18"/>
          <w:lang w:eastAsia="tr-TR"/>
        </w:rPr>
        <w:t xml:space="preserve">   </w:t>
      </w:r>
    </w:p>
    <w:p w:rsidR="00E55965" w:rsidRDefault="00A82A9A" w:rsidP="00175539">
      <w:pPr>
        <w:tabs>
          <w:tab w:val="left" w:pos="709"/>
        </w:tabs>
        <w:spacing w:after="0" w:line="240" w:lineRule="auto"/>
        <w:ind w:firstLine="567"/>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E55965">
        <w:rPr>
          <w:rFonts w:ascii="Times New Roman" w:eastAsia="Times New Roman" w:hAnsi="Times New Roman" w:cs="Times New Roman"/>
          <w:bCs/>
          <w:sz w:val="18"/>
          <w:szCs w:val="18"/>
          <w:lang w:eastAsia="tr-TR"/>
        </w:rPr>
        <w:t xml:space="preserve"> </w:t>
      </w:r>
      <w:r w:rsidR="00CF71F5">
        <w:rPr>
          <w:rFonts w:ascii="Times New Roman" w:eastAsia="Times New Roman" w:hAnsi="Times New Roman" w:cs="Times New Roman"/>
          <w:bCs/>
          <w:sz w:val="18"/>
          <w:szCs w:val="18"/>
          <w:lang w:eastAsia="tr-TR"/>
        </w:rPr>
        <w:t xml:space="preserve"> </w:t>
      </w:r>
      <w:r w:rsidR="00175539">
        <w:rPr>
          <w:rFonts w:ascii="Times New Roman" w:eastAsia="Times New Roman" w:hAnsi="Times New Roman" w:cs="Times New Roman"/>
          <w:bCs/>
          <w:sz w:val="18"/>
          <w:szCs w:val="18"/>
          <w:lang w:eastAsia="tr-TR"/>
        </w:rPr>
        <w:tab/>
      </w:r>
      <w:r w:rsidR="00E55965">
        <w:rPr>
          <w:rFonts w:ascii="Times New Roman" w:eastAsia="Times New Roman" w:hAnsi="Times New Roman" w:cs="Times New Roman"/>
          <w:bCs/>
          <w:sz w:val="18"/>
          <w:szCs w:val="18"/>
          <w:lang w:eastAsia="tr-TR"/>
        </w:rPr>
        <w:t>a)</w:t>
      </w:r>
      <w:r w:rsidR="00CF71F5">
        <w:rPr>
          <w:rFonts w:ascii="Times New Roman" w:eastAsia="Times New Roman" w:hAnsi="Times New Roman" w:cs="Times New Roman"/>
          <w:bCs/>
          <w:sz w:val="18"/>
          <w:szCs w:val="18"/>
          <w:lang w:eastAsia="tr-TR"/>
        </w:rPr>
        <w:t xml:space="preserve"> </w:t>
      </w:r>
      <w:r w:rsidR="00E55965">
        <w:rPr>
          <w:rFonts w:ascii="Times New Roman" w:eastAsia="Times New Roman" w:hAnsi="Times New Roman" w:cs="Times New Roman"/>
          <w:bCs/>
          <w:sz w:val="18"/>
          <w:szCs w:val="18"/>
          <w:lang w:eastAsia="tr-TR"/>
        </w:rPr>
        <w:t>Dördüncü fıkrası aşağıdaki şekilde değiştir</w:t>
      </w:r>
      <w:r w:rsidR="00B87E2D">
        <w:rPr>
          <w:rFonts w:ascii="Times New Roman" w:eastAsia="Times New Roman" w:hAnsi="Times New Roman" w:cs="Times New Roman"/>
          <w:bCs/>
          <w:sz w:val="18"/>
          <w:szCs w:val="18"/>
          <w:lang w:eastAsia="tr-TR"/>
        </w:rPr>
        <w:t>i</w:t>
      </w:r>
      <w:r w:rsidR="00E55965">
        <w:rPr>
          <w:rFonts w:ascii="Times New Roman" w:eastAsia="Times New Roman" w:hAnsi="Times New Roman" w:cs="Times New Roman"/>
          <w:bCs/>
          <w:sz w:val="18"/>
          <w:szCs w:val="18"/>
          <w:lang w:eastAsia="tr-TR"/>
        </w:rPr>
        <w:t>lmiştir.</w:t>
      </w:r>
    </w:p>
    <w:p w:rsidR="00CF71F5" w:rsidRDefault="00E55965" w:rsidP="00175539">
      <w:pPr>
        <w:tabs>
          <w:tab w:val="left" w:pos="709"/>
        </w:tabs>
        <w:spacing w:after="0" w:line="240" w:lineRule="auto"/>
        <w:ind w:firstLine="567"/>
        <w:jc w:val="both"/>
        <w:rPr>
          <w:rFonts w:ascii="Times New Roman" w:hAnsi="Times New Roman" w:cs="Times New Roman"/>
          <w:sz w:val="18"/>
          <w:szCs w:val="18"/>
        </w:rPr>
      </w:pPr>
      <w:r>
        <w:rPr>
          <w:rFonts w:ascii="Times New Roman" w:eastAsia="Times New Roman" w:hAnsi="Times New Roman" w:cs="Times New Roman"/>
          <w:bCs/>
          <w:sz w:val="18"/>
          <w:szCs w:val="18"/>
          <w:lang w:eastAsia="tr-TR"/>
        </w:rPr>
        <w:t xml:space="preserve">   </w:t>
      </w:r>
      <w:r w:rsidR="00175539">
        <w:rPr>
          <w:rFonts w:ascii="Times New Roman" w:eastAsia="Times New Roman" w:hAnsi="Times New Roman" w:cs="Times New Roman"/>
          <w:bCs/>
          <w:sz w:val="18"/>
          <w:szCs w:val="18"/>
          <w:lang w:eastAsia="tr-TR"/>
        </w:rPr>
        <w:tab/>
      </w:r>
      <w:r w:rsidR="00CF71F5">
        <w:rPr>
          <w:rFonts w:ascii="Times New Roman" w:eastAsia="Times New Roman" w:hAnsi="Times New Roman" w:cs="Times New Roman"/>
          <w:bCs/>
          <w:sz w:val="18"/>
          <w:szCs w:val="18"/>
          <w:lang w:eastAsia="tr-TR"/>
        </w:rPr>
        <w:t>“</w:t>
      </w:r>
      <w:r w:rsidR="00CF71F5">
        <w:rPr>
          <w:rFonts w:ascii="Times New Roman" w:hAnsi="Times New Roman" w:cs="Times New Roman"/>
          <w:sz w:val="18"/>
          <w:szCs w:val="18"/>
        </w:rPr>
        <w:t xml:space="preserve">(4) Kırmızı, mor, turuncu ve yeşil reçetelerin elektronik reçete olarak düzenlenmesi halinde bedelleri Kurumca karşılanır. Kırmızı, mor, turuncu ve yeşil matbu reçetelerin bedelleri; </w:t>
      </w:r>
      <w:r w:rsidR="007C61CA" w:rsidRPr="00687ABE">
        <w:rPr>
          <w:rFonts w:ascii="Times New Roman" w:hAnsi="Times New Roman" w:cs="Times New Roman"/>
          <w:sz w:val="18"/>
          <w:szCs w:val="18"/>
        </w:rPr>
        <w:t>Kurumun resmi internet</w:t>
      </w:r>
      <w:r w:rsidR="007C61CA" w:rsidRPr="00687ABE">
        <w:rPr>
          <w:sz w:val="16"/>
          <w:szCs w:val="16"/>
        </w:rPr>
        <w:t xml:space="preserve"> </w:t>
      </w:r>
      <w:r w:rsidR="00CF71F5">
        <w:rPr>
          <w:rFonts w:ascii="Times New Roman" w:hAnsi="Times New Roman" w:cs="Times New Roman"/>
          <w:sz w:val="18"/>
          <w:szCs w:val="18"/>
        </w:rPr>
        <w:t>sitesinde</w:t>
      </w:r>
      <w:r w:rsidR="00687ABE">
        <w:rPr>
          <w:rFonts w:ascii="Times New Roman" w:hAnsi="Times New Roman" w:cs="Times New Roman"/>
          <w:sz w:val="18"/>
          <w:szCs w:val="18"/>
        </w:rPr>
        <w:t>,</w:t>
      </w:r>
      <w:r w:rsidR="00CF71F5">
        <w:rPr>
          <w:rFonts w:ascii="Times New Roman" w:hAnsi="Times New Roman" w:cs="Times New Roman"/>
          <w:sz w:val="18"/>
          <w:szCs w:val="18"/>
        </w:rPr>
        <w:t xml:space="preserve"> MEDULA sisteminden </w:t>
      </w:r>
      <w:r w:rsidR="00CF71F5">
        <w:rPr>
          <w:rFonts w:ascii="Times New Roman" w:hAnsi="Times New Roman" w:cs="Times New Roman"/>
          <w:sz w:val="18"/>
          <w:szCs w:val="18"/>
        </w:rPr>
        <w:lastRenderedPageBreak/>
        <w:t>kaynaklanan nedenlerle (belirtilen sürelerde) elektronik reçetelerin düzenlenemediği duyurusuna istinaden Kurum</w:t>
      </w:r>
      <w:r w:rsidR="00687ABE">
        <w:rPr>
          <w:rFonts w:ascii="Times New Roman" w:hAnsi="Times New Roman" w:cs="Times New Roman"/>
          <w:sz w:val="18"/>
          <w:szCs w:val="18"/>
        </w:rPr>
        <w:t>ca</w:t>
      </w:r>
      <w:r w:rsidR="00CF71F5">
        <w:rPr>
          <w:rFonts w:ascii="Times New Roman" w:hAnsi="Times New Roman" w:cs="Times New Roman"/>
          <w:sz w:val="18"/>
          <w:szCs w:val="18"/>
        </w:rPr>
        <w:t xml:space="preserve"> karşılanır.”</w:t>
      </w:r>
    </w:p>
    <w:p w:rsidR="00E203FA" w:rsidRDefault="0021283E" w:rsidP="00175539">
      <w:pPr>
        <w:tabs>
          <w:tab w:val="left" w:pos="709"/>
        </w:tabs>
        <w:spacing w:after="0" w:line="240" w:lineRule="auto"/>
        <w:ind w:firstLine="567"/>
        <w:jc w:val="both"/>
        <w:rPr>
          <w:rFonts w:ascii="Times New Roman" w:eastAsia="Times New Roman" w:hAnsi="Times New Roman" w:cs="Times New Roman"/>
          <w:bCs/>
          <w:sz w:val="18"/>
          <w:szCs w:val="18"/>
          <w:lang w:eastAsia="tr-TR"/>
        </w:rPr>
      </w:pPr>
      <w:r w:rsidRPr="0021283E">
        <w:rPr>
          <w:rFonts w:ascii="Times New Roman" w:eastAsia="Times New Roman" w:hAnsi="Times New Roman" w:cs="Times New Roman"/>
          <w:bCs/>
          <w:sz w:val="18"/>
          <w:szCs w:val="18"/>
          <w:lang w:eastAsia="tr-TR"/>
        </w:rPr>
        <w:tab/>
      </w:r>
      <w:r w:rsidR="00E203FA">
        <w:rPr>
          <w:rFonts w:ascii="Times New Roman" w:hAnsi="Times New Roman" w:cs="Times New Roman"/>
          <w:sz w:val="18"/>
          <w:szCs w:val="18"/>
        </w:rPr>
        <w:t xml:space="preserve">b) </w:t>
      </w:r>
      <w:r w:rsidR="00E203FA" w:rsidRPr="00E203FA">
        <w:rPr>
          <w:rFonts w:ascii="Times New Roman" w:hAnsi="Times New Roman" w:cs="Times New Roman"/>
          <w:sz w:val="18"/>
          <w:szCs w:val="18"/>
        </w:rPr>
        <w:t>Sekizinci fıkrasında yer alan “</w:t>
      </w:r>
      <w:r w:rsidR="00E203FA" w:rsidRPr="00E203FA">
        <w:rPr>
          <w:rFonts w:ascii="Times New Roman" w:hAnsi="Times New Roman" w:cs="Times New Roman"/>
          <w:bCs/>
          <w:sz w:val="18"/>
          <w:szCs w:val="18"/>
        </w:rPr>
        <w:t xml:space="preserve">Eczanemizde Yoktur,” ibaresi </w:t>
      </w:r>
      <w:r w:rsidR="00E203FA">
        <w:rPr>
          <w:rFonts w:ascii="Times New Roman" w:eastAsia="Times New Roman" w:hAnsi="Times New Roman" w:cs="Times New Roman"/>
          <w:bCs/>
          <w:sz w:val="18"/>
          <w:szCs w:val="18"/>
          <w:lang w:eastAsia="tr-TR"/>
        </w:rPr>
        <w:t>yürürlükten kaldırılmıştır.</w:t>
      </w:r>
    </w:p>
    <w:p w:rsidR="00CF71F5" w:rsidRDefault="00E203FA" w:rsidP="00E203FA">
      <w:pPr>
        <w:tabs>
          <w:tab w:val="left" w:pos="567"/>
          <w:tab w:val="left" w:pos="709"/>
        </w:tabs>
        <w:spacing w:after="0" w:line="240" w:lineRule="auto"/>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
          <w:bCs/>
          <w:sz w:val="18"/>
          <w:szCs w:val="18"/>
          <w:lang w:eastAsia="tr-TR"/>
        </w:rPr>
        <w:t xml:space="preserve">            </w:t>
      </w:r>
      <w:r w:rsidR="00CF71F5">
        <w:rPr>
          <w:rFonts w:ascii="Times New Roman" w:eastAsia="Times New Roman" w:hAnsi="Times New Roman" w:cs="Times New Roman"/>
          <w:b/>
          <w:bCs/>
          <w:sz w:val="18"/>
          <w:szCs w:val="18"/>
          <w:lang w:eastAsia="tr-TR"/>
        </w:rPr>
        <w:t xml:space="preserve"> </w:t>
      </w:r>
      <w:r w:rsidR="003D3BFA">
        <w:rPr>
          <w:rFonts w:ascii="Times New Roman" w:eastAsia="Times New Roman" w:hAnsi="Times New Roman" w:cs="Times New Roman"/>
          <w:b/>
          <w:bCs/>
          <w:sz w:val="18"/>
          <w:szCs w:val="18"/>
          <w:lang w:eastAsia="tr-TR"/>
        </w:rPr>
        <w:tab/>
      </w:r>
      <w:r w:rsidR="00CF71F5">
        <w:rPr>
          <w:rFonts w:ascii="Times New Roman" w:eastAsia="Times New Roman" w:hAnsi="Times New Roman" w:cs="Times New Roman"/>
          <w:b/>
          <w:bCs/>
          <w:sz w:val="18"/>
          <w:szCs w:val="18"/>
          <w:lang w:eastAsia="tr-TR"/>
        </w:rPr>
        <w:t xml:space="preserve">MADDE </w:t>
      </w:r>
      <w:r w:rsidR="0070199F">
        <w:rPr>
          <w:rFonts w:ascii="Times New Roman" w:eastAsia="Times New Roman" w:hAnsi="Times New Roman" w:cs="Times New Roman"/>
          <w:b/>
          <w:bCs/>
          <w:sz w:val="18"/>
          <w:szCs w:val="18"/>
          <w:lang w:eastAsia="tr-TR"/>
        </w:rPr>
        <w:t>14</w:t>
      </w:r>
      <w:r w:rsidR="00CF71F5">
        <w:rPr>
          <w:rFonts w:ascii="Times New Roman" w:eastAsia="Times New Roman" w:hAnsi="Times New Roman" w:cs="Times New Roman"/>
          <w:b/>
          <w:bCs/>
          <w:sz w:val="18"/>
          <w:szCs w:val="18"/>
          <w:lang w:eastAsia="tr-TR"/>
        </w:rPr>
        <w:t xml:space="preserve">- </w:t>
      </w:r>
      <w:r w:rsidR="00CF71F5">
        <w:rPr>
          <w:rFonts w:ascii="Times New Roman" w:eastAsia="Times New Roman" w:hAnsi="Times New Roman" w:cs="Times New Roman"/>
          <w:bCs/>
          <w:sz w:val="18"/>
          <w:szCs w:val="18"/>
          <w:lang w:eastAsia="tr-TR"/>
        </w:rPr>
        <w:t>Aynı Tebliğin 4.1.10 numaralı maddesi yürürlükten kaldırılmıştır.</w:t>
      </w:r>
    </w:p>
    <w:p w:rsidR="00CF71F5" w:rsidRDefault="00CF71F5" w:rsidP="003D3BFA">
      <w:pPr>
        <w:tabs>
          <w:tab w:val="left" w:pos="709"/>
          <w:tab w:val="left" w:pos="993"/>
        </w:tabs>
        <w:spacing w:after="0" w:line="240" w:lineRule="auto"/>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
          <w:bCs/>
          <w:sz w:val="18"/>
          <w:szCs w:val="18"/>
          <w:lang w:eastAsia="tr-TR"/>
        </w:rPr>
        <w:t xml:space="preserve">               </w:t>
      </w:r>
      <w:r w:rsidR="003D3BFA">
        <w:rPr>
          <w:rFonts w:ascii="Times New Roman" w:eastAsia="Times New Roman" w:hAnsi="Times New Roman" w:cs="Times New Roman"/>
          <w:b/>
          <w:bCs/>
          <w:sz w:val="18"/>
          <w:szCs w:val="18"/>
          <w:lang w:eastAsia="tr-TR"/>
        </w:rPr>
        <w:tab/>
      </w:r>
      <w:r>
        <w:rPr>
          <w:rFonts w:ascii="Times New Roman" w:eastAsia="Times New Roman" w:hAnsi="Times New Roman" w:cs="Times New Roman"/>
          <w:b/>
          <w:bCs/>
          <w:sz w:val="18"/>
          <w:szCs w:val="18"/>
          <w:lang w:eastAsia="tr-TR"/>
        </w:rPr>
        <w:t xml:space="preserve">MADDE </w:t>
      </w:r>
      <w:r w:rsidR="0070199F">
        <w:rPr>
          <w:rFonts w:ascii="Times New Roman" w:eastAsia="Times New Roman" w:hAnsi="Times New Roman" w:cs="Times New Roman"/>
          <w:b/>
          <w:bCs/>
          <w:sz w:val="18"/>
          <w:szCs w:val="18"/>
          <w:lang w:eastAsia="tr-TR"/>
        </w:rPr>
        <w:t>15</w:t>
      </w:r>
      <w:r>
        <w:rPr>
          <w:rFonts w:ascii="Times New Roman" w:eastAsia="Times New Roman" w:hAnsi="Times New Roman" w:cs="Times New Roman"/>
          <w:b/>
          <w:bCs/>
          <w:sz w:val="18"/>
          <w:szCs w:val="18"/>
          <w:lang w:eastAsia="tr-TR"/>
        </w:rPr>
        <w:t xml:space="preserve">- </w:t>
      </w:r>
      <w:r>
        <w:rPr>
          <w:rFonts w:ascii="Times New Roman" w:eastAsia="Times New Roman" w:hAnsi="Times New Roman" w:cs="Times New Roman"/>
          <w:bCs/>
          <w:sz w:val="18"/>
          <w:szCs w:val="18"/>
          <w:lang w:eastAsia="tr-TR"/>
        </w:rPr>
        <w:t>Aynı Tebliğin 4.2.1.C numaralı maddesinde aşağıdaki düzenlemeler yapılmıştır.</w:t>
      </w:r>
    </w:p>
    <w:p w:rsidR="00CF71F5" w:rsidRDefault="00A82A9A" w:rsidP="00A82A9A">
      <w:pPr>
        <w:tabs>
          <w:tab w:val="left" w:pos="851"/>
        </w:tabs>
        <w:spacing w:after="0" w:line="240" w:lineRule="auto"/>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CF71F5">
        <w:rPr>
          <w:rFonts w:ascii="Times New Roman" w:eastAsia="Times New Roman" w:hAnsi="Times New Roman" w:cs="Times New Roman"/>
          <w:bCs/>
          <w:sz w:val="18"/>
          <w:szCs w:val="18"/>
          <w:lang w:eastAsia="tr-TR"/>
        </w:rPr>
        <w:t xml:space="preserve"> </w:t>
      </w:r>
      <w:r>
        <w:rPr>
          <w:rFonts w:ascii="Times New Roman" w:eastAsia="Times New Roman" w:hAnsi="Times New Roman" w:cs="Times New Roman"/>
          <w:bCs/>
          <w:sz w:val="18"/>
          <w:szCs w:val="18"/>
          <w:lang w:eastAsia="tr-TR"/>
        </w:rPr>
        <w:t xml:space="preserve"> </w:t>
      </w:r>
      <w:r w:rsidR="00CF71F5">
        <w:rPr>
          <w:rFonts w:ascii="Times New Roman" w:eastAsia="Times New Roman" w:hAnsi="Times New Roman" w:cs="Times New Roman"/>
          <w:bCs/>
          <w:sz w:val="18"/>
          <w:szCs w:val="18"/>
          <w:lang w:eastAsia="tr-TR"/>
        </w:rPr>
        <w:t xml:space="preserve"> a) Maddenin başlığına “</w:t>
      </w:r>
      <w:proofErr w:type="spellStart"/>
      <w:r w:rsidR="00CF71F5" w:rsidRPr="001B59F8">
        <w:rPr>
          <w:rFonts w:ascii="Times New Roman" w:eastAsia="Times New Roman" w:hAnsi="Times New Roman" w:cs="Times New Roman"/>
          <w:b/>
          <w:bCs/>
          <w:sz w:val="18"/>
          <w:szCs w:val="18"/>
          <w:lang w:eastAsia="tr-TR"/>
        </w:rPr>
        <w:t>sekukinumab</w:t>
      </w:r>
      <w:proofErr w:type="spellEnd"/>
      <w:r w:rsidR="00CF71F5">
        <w:rPr>
          <w:rFonts w:ascii="Times New Roman" w:eastAsia="Times New Roman" w:hAnsi="Times New Roman" w:cs="Times New Roman"/>
          <w:bCs/>
          <w:sz w:val="18"/>
          <w:szCs w:val="18"/>
          <w:lang w:eastAsia="tr-TR"/>
        </w:rPr>
        <w:t xml:space="preserve">” ibaresinden sonra gelmek üzere  </w:t>
      </w:r>
      <w:r w:rsidR="00CF71F5" w:rsidRPr="00B95E16">
        <w:rPr>
          <w:rFonts w:ascii="Times New Roman" w:eastAsia="Times New Roman" w:hAnsi="Times New Roman" w:cs="Times New Roman"/>
          <w:bCs/>
          <w:sz w:val="18"/>
          <w:szCs w:val="18"/>
          <w:lang w:eastAsia="tr-TR"/>
        </w:rPr>
        <w:t>“</w:t>
      </w:r>
      <w:r w:rsidR="00CF71F5" w:rsidRPr="00B95E16">
        <w:rPr>
          <w:rFonts w:ascii="Times New Roman" w:eastAsia="Times New Roman" w:hAnsi="Times New Roman" w:cs="Times New Roman"/>
          <w:b/>
          <w:bCs/>
          <w:sz w:val="18"/>
          <w:szCs w:val="18"/>
          <w:lang w:eastAsia="tr-TR"/>
        </w:rPr>
        <w:t xml:space="preserve">, </w:t>
      </w:r>
      <w:proofErr w:type="spellStart"/>
      <w:r w:rsidR="00CF71F5" w:rsidRPr="00B95E16">
        <w:rPr>
          <w:rFonts w:ascii="Times New Roman" w:eastAsia="Times New Roman" w:hAnsi="Times New Roman" w:cs="Times New Roman"/>
          <w:b/>
          <w:bCs/>
          <w:sz w:val="18"/>
          <w:szCs w:val="18"/>
          <w:lang w:eastAsia="tr-TR"/>
        </w:rPr>
        <w:t>iksekizumab</w:t>
      </w:r>
      <w:proofErr w:type="spellEnd"/>
      <w:r w:rsidR="00CF71F5">
        <w:rPr>
          <w:rFonts w:ascii="Times New Roman" w:eastAsia="Times New Roman" w:hAnsi="Times New Roman" w:cs="Times New Roman"/>
          <w:bCs/>
          <w:sz w:val="18"/>
          <w:szCs w:val="18"/>
          <w:lang w:eastAsia="tr-TR"/>
        </w:rPr>
        <w:t xml:space="preserve">” ibaresi eklenmiştir. </w:t>
      </w:r>
    </w:p>
    <w:p w:rsidR="00CF71F5" w:rsidRDefault="00A82A9A" w:rsidP="00A82A9A">
      <w:pPr>
        <w:tabs>
          <w:tab w:val="left" w:pos="709"/>
          <w:tab w:val="left" w:pos="851"/>
        </w:tabs>
        <w:spacing w:after="0" w:line="240" w:lineRule="auto"/>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CF71F5">
        <w:rPr>
          <w:rFonts w:ascii="Times New Roman" w:eastAsia="Times New Roman" w:hAnsi="Times New Roman" w:cs="Times New Roman"/>
          <w:bCs/>
          <w:sz w:val="18"/>
          <w:szCs w:val="18"/>
          <w:lang w:eastAsia="tr-TR"/>
        </w:rPr>
        <w:t xml:space="preserve">  b) 4.2.1.C-1 numaralı </w:t>
      </w:r>
      <w:r w:rsidR="00CF71F5" w:rsidRPr="0013679D">
        <w:rPr>
          <w:rFonts w:ascii="Times New Roman" w:eastAsia="Times New Roman" w:hAnsi="Times New Roman" w:cs="Times New Roman"/>
          <w:bCs/>
          <w:sz w:val="18"/>
          <w:szCs w:val="18"/>
          <w:lang w:eastAsia="tr-TR"/>
        </w:rPr>
        <w:t xml:space="preserve">alt </w:t>
      </w:r>
      <w:r w:rsidR="00CF71F5">
        <w:rPr>
          <w:rFonts w:ascii="Times New Roman" w:eastAsia="Times New Roman" w:hAnsi="Times New Roman" w:cs="Times New Roman"/>
          <w:bCs/>
          <w:sz w:val="18"/>
          <w:szCs w:val="18"/>
          <w:lang w:eastAsia="tr-TR"/>
        </w:rPr>
        <w:t>madd</w:t>
      </w:r>
      <w:r w:rsidR="00CF71F5" w:rsidRPr="0013679D">
        <w:rPr>
          <w:rFonts w:ascii="Times New Roman" w:eastAsia="Times New Roman" w:hAnsi="Times New Roman" w:cs="Times New Roman"/>
          <w:bCs/>
          <w:sz w:val="18"/>
          <w:szCs w:val="18"/>
          <w:lang w:eastAsia="tr-TR"/>
        </w:rPr>
        <w:t>e</w:t>
      </w:r>
      <w:r w:rsidR="00CF71F5" w:rsidRPr="0013679D">
        <w:rPr>
          <w:rFonts w:ascii="Times New Roman" w:eastAsia="Times New Roman" w:hAnsi="Times New Roman" w:cs="Times New Roman"/>
          <w:bCs/>
          <w:color w:val="000000" w:themeColor="text1"/>
          <w:sz w:val="18"/>
          <w:szCs w:val="18"/>
          <w:lang w:eastAsia="tr-TR"/>
        </w:rPr>
        <w:t xml:space="preserve">sinin </w:t>
      </w:r>
      <w:r w:rsidR="00CF71F5">
        <w:rPr>
          <w:rFonts w:ascii="Times New Roman" w:eastAsia="Times New Roman" w:hAnsi="Times New Roman" w:cs="Times New Roman"/>
          <w:bCs/>
          <w:sz w:val="18"/>
          <w:szCs w:val="18"/>
          <w:lang w:eastAsia="tr-TR"/>
        </w:rPr>
        <w:t xml:space="preserve">birinci fıkrasının (b) bendine aşağıdaki </w:t>
      </w:r>
      <w:r w:rsidR="00CF71F5" w:rsidRPr="00BA6E8D">
        <w:rPr>
          <w:rFonts w:ascii="Times New Roman" w:eastAsia="Times New Roman" w:hAnsi="Times New Roman" w:cs="Times New Roman"/>
          <w:bCs/>
          <w:sz w:val="18"/>
          <w:szCs w:val="18"/>
          <w:lang w:eastAsia="tr-TR"/>
        </w:rPr>
        <w:t xml:space="preserve">alt </w:t>
      </w:r>
      <w:r w:rsidR="00BA6E8D">
        <w:rPr>
          <w:rFonts w:ascii="Times New Roman" w:eastAsia="Times New Roman" w:hAnsi="Times New Roman" w:cs="Times New Roman"/>
          <w:bCs/>
          <w:sz w:val="18"/>
          <w:szCs w:val="18"/>
          <w:lang w:eastAsia="tr-TR"/>
        </w:rPr>
        <w:t>bent</w:t>
      </w:r>
      <w:r w:rsidR="00CF71F5">
        <w:rPr>
          <w:rFonts w:ascii="Times New Roman" w:eastAsia="Times New Roman" w:hAnsi="Times New Roman" w:cs="Times New Roman"/>
          <w:bCs/>
          <w:sz w:val="18"/>
          <w:szCs w:val="18"/>
          <w:lang w:eastAsia="tr-TR"/>
        </w:rPr>
        <w:t xml:space="preserve"> eklenmiştir.</w:t>
      </w:r>
    </w:p>
    <w:p w:rsidR="00CF71F5" w:rsidRDefault="00CF71F5" w:rsidP="00175539">
      <w:pPr>
        <w:tabs>
          <w:tab w:val="left" w:pos="709"/>
          <w:tab w:val="left" w:pos="851"/>
        </w:tabs>
        <w:spacing w:after="0" w:line="240" w:lineRule="auto"/>
        <w:ind w:firstLine="567"/>
        <w:jc w:val="both"/>
        <w:rPr>
          <w:rFonts w:ascii="Times New Roman" w:eastAsia="Times New Roman" w:hAnsi="Times New Roman" w:cs="Times New Roman"/>
          <w:bCs/>
          <w:sz w:val="18"/>
          <w:szCs w:val="18"/>
          <w:lang w:eastAsia="tr-TR"/>
        </w:rPr>
      </w:pPr>
      <w:r>
        <w:rPr>
          <w:rFonts w:ascii="Times New Roman" w:hAnsi="Times New Roman" w:cs="Times New Roman"/>
          <w:bCs/>
          <w:sz w:val="18"/>
          <w:szCs w:val="18"/>
        </w:rPr>
        <w:t xml:space="preserve">   </w:t>
      </w:r>
      <w:r w:rsidR="00175539">
        <w:rPr>
          <w:rFonts w:ascii="Times New Roman" w:hAnsi="Times New Roman" w:cs="Times New Roman"/>
          <w:bCs/>
          <w:sz w:val="18"/>
          <w:szCs w:val="18"/>
        </w:rPr>
        <w:tab/>
      </w:r>
      <w:r>
        <w:rPr>
          <w:rFonts w:ascii="Times New Roman" w:hAnsi="Times New Roman" w:cs="Times New Roman"/>
          <w:bCs/>
          <w:sz w:val="18"/>
          <w:szCs w:val="18"/>
        </w:rPr>
        <w:t xml:space="preserve">“4) 18 yaş ve üzerinde </w:t>
      </w:r>
      <w:proofErr w:type="spellStart"/>
      <w:r>
        <w:rPr>
          <w:rFonts w:ascii="Times New Roman" w:hAnsi="Times New Roman" w:cs="Times New Roman"/>
          <w:bCs/>
          <w:sz w:val="18"/>
          <w:szCs w:val="18"/>
        </w:rPr>
        <w:t>juvenil</w:t>
      </w:r>
      <w:proofErr w:type="spellEnd"/>
      <w:r>
        <w:rPr>
          <w:rFonts w:ascii="Times New Roman" w:hAnsi="Times New Roman" w:cs="Times New Roman"/>
          <w:bCs/>
          <w:sz w:val="18"/>
          <w:szCs w:val="18"/>
        </w:rPr>
        <w:t xml:space="preserve"> </w:t>
      </w:r>
      <w:proofErr w:type="spellStart"/>
      <w:r>
        <w:rPr>
          <w:rFonts w:ascii="Times New Roman" w:hAnsi="Times New Roman" w:cs="Times New Roman"/>
          <w:bCs/>
          <w:sz w:val="18"/>
          <w:szCs w:val="18"/>
        </w:rPr>
        <w:t>romatoid</w:t>
      </w:r>
      <w:proofErr w:type="spellEnd"/>
      <w:r>
        <w:rPr>
          <w:rFonts w:ascii="Times New Roman" w:hAnsi="Times New Roman" w:cs="Times New Roman"/>
          <w:bCs/>
          <w:sz w:val="18"/>
          <w:szCs w:val="18"/>
        </w:rPr>
        <w:t xml:space="preserve"> </w:t>
      </w:r>
      <w:proofErr w:type="spellStart"/>
      <w:r>
        <w:rPr>
          <w:rFonts w:ascii="Times New Roman" w:hAnsi="Times New Roman" w:cs="Times New Roman"/>
          <w:bCs/>
          <w:sz w:val="18"/>
          <w:szCs w:val="18"/>
        </w:rPr>
        <w:t>artritli</w:t>
      </w:r>
      <w:proofErr w:type="spellEnd"/>
      <w:r>
        <w:rPr>
          <w:rFonts w:ascii="Times New Roman" w:hAnsi="Times New Roman" w:cs="Times New Roman"/>
          <w:bCs/>
          <w:sz w:val="18"/>
          <w:szCs w:val="18"/>
        </w:rPr>
        <w:t xml:space="preserve"> (</w:t>
      </w:r>
      <w:proofErr w:type="spellStart"/>
      <w:r>
        <w:rPr>
          <w:rFonts w:ascii="Times New Roman" w:hAnsi="Times New Roman" w:cs="Times New Roman"/>
          <w:bCs/>
          <w:sz w:val="18"/>
          <w:szCs w:val="18"/>
        </w:rPr>
        <w:t>poliartiküler</w:t>
      </w:r>
      <w:proofErr w:type="spellEnd"/>
      <w:r>
        <w:rPr>
          <w:rFonts w:ascii="Times New Roman" w:hAnsi="Times New Roman" w:cs="Times New Roman"/>
          <w:bCs/>
          <w:sz w:val="18"/>
          <w:szCs w:val="18"/>
        </w:rPr>
        <w:t>-</w:t>
      </w:r>
      <w:proofErr w:type="spellStart"/>
      <w:r>
        <w:rPr>
          <w:rFonts w:ascii="Times New Roman" w:hAnsi="Times New Roman" w:cs="Times New Roman"/>
          <w:bCs/>
          <w:sz w:val="18"/>
          <w:szCs w:val="18"/>
        </w:rPr>
        <w:t>idiyopatik</w:t>
      </w:r>
      <w:proofErr w:type="spellEnd"/>
      <w:r>
        <w:rPr>
          <w:rFonts w:ascii="Times New Roman" w:hAnsi="Times New Roman" w:cs="Times New Roman"/>
          <w:bCs/>
          <w:sz w:val="18"/>
          <w:szCs w:val="18"/>
        </w:rPr>
        <w:t xml:space="preserve">-kronik) hastalarda DAS 28 skoruna göre hastalık aktivite ölçümü yapılması esastır. Ancak 18 yaşından küçük iken ACR pediatrik cevap </w:t>
      </w:r>
      <w:proofErr w:type="gramStart"/>
      <w:r>
        <w:rPr>
          <w:rFonts w:ascii="Times New Roman" w:hAnsi="Times New Roman" w:cs="Times New Roman"/>
          <w:bCs/>
          <w:sz w:val="18"/>
          <w:szCs w:val="18"/>
        </w:rPr>
        <w:t>kriterine</w:t>
      </w:r>
      <w:proofErr w:type="gramEnd"/>
      <w:r>
        <w:rPr>
          <w:rFonts w:ascii="Times New Roman" w:hAnsi="Times New Roman" w:cs="Times New Roman"/>
          <w:bCs/>
          <w:sz w:val="18"/>
          <w:szCs w:val="18"/>
        </w:rPr>
        <w:t xml:space="preserve"> göre yanıt alınmış hastalarda DAS 28 skoru koşulları aranmaksızın mevcut tedavilere devam edilebilir. 18 yaş ve üzerinde hastalığın alevlenmesi durumunda ise erişkin koşulları (DAS 28 </w:t>
      </w:r>
      <w:proofErr w:type="spellStart"/>
      <w:r>
        <w:rPr>
          <w:rFonts w:ascii="Times New Roman" w:hAnsi="Times New Roman" w:cs="Times New Roman"/>
          <w:bCs/>
          <w:sz w:val="18"/>
          <w:szCs w:val="18"/>
        </w:rPr>
        <w:t>skorlaması</w:t>
      </w:r>
      <w:proofErr w:type="spellEnd"/>
      <w:r>
        <w:rPr>
          <w:rFonts w:ascii="Times New Roman" w:hAnsi="Times New Roman" w:cs="Times New Roman"/>
          <w:bCs/>
          <w:sz w:val="18"/>
          <w:szCs w:val="18"/>
        </w:rPr>
        <w:t>) geçerlidir.”</w:t>
      </w:r>
    </w:p>
    <w:p w:rsidR="00CF71F5" w:rsidRDefault="00CF71F5" w:rsidP="005831B6">
      <w:pPr>
        <w:pStyle w:val="stBilgi"/>
        <w:tabs>
          <w:tab w:val="clear" w:pos="4536"/>
          <w:tab w:val="left" w:pos="709"/>
        </w:tabs>
        <w:jc w:val="both"/>
        <w:outlineLvl w:val="4"/>
        <w:rPr>
          <w:rFonts w:ascii="Times New Roman" w:hAnsi="Times New Roman" w:cs="Times New Roman"/>
          <w:bCs/>
          <w:sz w:val="18"/>
          <w:szCs w:val="18"/>
        </w:rPr>
      </w:pPr>
      <w:r>
        <w:rPr>
          <w:rFonts w:ascii="Times New Roman" w:eastAsia="Times New Roman" w:hAnsi="Times New Roman" w:cs="Times New Roman"/>
          <w:bCs/>
          <w:sz w:val="18"/>
          <w:szCs w:val="18"/>
          <w:lang w:eastAsia="tr-TR"/>
        </w:rPr>
        <w:t xml:space="preserve">          </w:t>
      </w:r>
      <w:r w:rsidR="00A82A9A">
        <w:rPr>
          <w:rFonts w:ascii="Times New Roman" w:eastAsia="Times New Roman" w:hAnsi="Times New Roman" w:cs="Times New Roman"/>
          <w:bCs/>
          <w:sz w:val="18"/>
          <w:szCs w:val="18"/>
          <w:lang w:eastAsia="tr-TR"/>
        </w:rPr>
        <w:t xml:space="preserve">  </w:t>
      </w:r>
      <w:r w:rsidR="00CC6D9B">
        <w:rPr>
          <w:rFonts w:ascii="Times New Roman" w:eastAsia="Times New Roman" w:hAnsi="Times New Roman" w:cs="Times New Roman"/>
          <w:bCs/>
          <w:sz w:val="18"/>
          <w:szCs w:val="18"/>
          <w:lang w:eastAsia="tr-TR"/>
        </w:rPr>
        <w:t xml:space="preserve">    c) M</w:t>
      </w:r>
      <w:r>
        <w:rPr>
          <w:rFonts w:ascii="Times New Roman" w:eastAsia="Times New Roman" w:hAnsi="Times New Roman" w:cs="Times New Roman"/>
          <w:bCs/>
          <w:sz w:val="18"/>
          <w:szCs w:val="18"/>
          <w:lang w:eastAsia="tr-TR"/>
        </w:rPr>
        <w:t xml:space="preserve">addeye aşağıdaki </w:t>
      </w:r>
      <w:r w:rsidRPr="00B22013">
        <w:rPr>
          <w:rFonts w:ascii="Times New Roman" w:hAnsi="Times New Roman" w:cs="Times New Roman"/>
          <w:bCs/>
          <w:sz w:val="18"/>
          <w:szCs w:val="18"/>
        </w:rPr>
        <w:t>alt</w:t>
      </w:r>
      <w:r>
        <w:rPr>
          <w:rFonts w:ascii="Times New Roman" w:eastAsia="Times New Roman" w:hAnsi="Times New Roman" w:cs="Times New Roman"/>
          <w:bCs/>
          <w:sz w:val="18"/>
          <w:szCs w:val="18"/>
          <w:lang w:eastAsia="tr-TR"/>
        </w:rPr>
        <w:t xml:space="preserve"> madde eklenmiştir.</w:t>
      </w:r>
    </w:p>
    <w:p w:rsidR="00CF71F5" w:rsidRDefault="00175539" w:rsidP="00175539">
      <w:pPr>
        <w:pStyle w:val="stBilgi"/>
        <w:tabs>
          <w:tab w:val="clear" w:pos="4536"/>
          <w:tab w:val="left" w:pos="709"/>
        </w:tabs>
        <w:jc w:val="both"/>
        <w:outlineLvl w:val="4"/>
        <w:rPr>
          <w:rFonts w:ascii="Times New Roman" w:hAnsi="Times New Roman" w:cs="Times New Roman"/>
          <w:bCs/>
          <w:sz w:val="18"/>
          <w:szCs w:val="18"/>
        </w:rPr>
      </w:pPr>
      <w:r>
        <w:rPr>
          <w:rFonts w:ascii="Times New Roman" w:eastAsia="Times New Roman" w:hAnsi="Times New Roman" w:cs="Times New Roman"/>
          <w:bCs/>
          <w:sz w:val="18"/>
          <w:szCs w:val="18"/>
          <w:lang w:eastAsia="tr-TR"/>
        </w:rPr>
        <w:tab/>
      </w:r>
      <w:r w:rsidR="00CF71F5">
        <w:rPr>
          <w:rFonts w:ascii="Times New Roman" w:eastAsia="Times New Roman" w:hAnsi="Times New Roman" w:cs="Times New Roman"/>
          <w:bCs/>
          <w:sz w:val="18"/>
          <w:szCs w:val="18"/>
          <w:lang w:eastAsia="tr-TR"/>
        </w:rPr>
        <w:t>“</w:t>
      </w:r>
      <w:r w:rsidR="00CF71F5">
        <w:rPr>
          <w:rFonts w:ascii="Times New Roman" w:hAnsi="Times New Roman" w:cs="Times New Roman"/>
          <w:b/>
          <w:bCs/>
          <w:sz w:val="18"/>
          <w:szCs w:val="18"/>
        </w:rPr>
        <w:t>4.2.1.C-10</w:t>
      </w:r>
      <w:r w:rsidR="00CC6D9B">
        <w:rPr>
          <w:rFonts w:ascii="Times New Roman" w:hAnsi="Times New Roman" w:cs="Times New Roman"/>
          <w:b/>
          <w:bCs/>
          <w:sz w:val="18"/>
          <w:szCs w:val="18"/>
        </w:rPr>
        <w:t>-</w:t>
      </w:r>
      <w:r w:rsidR="00CF71F5">
        <w:rPr>
          <w:rFonts w:ascii="Times New Roman" w:hAnsi="Times New Roman" w:cs="Times New Roman"/>
          <w:b/>
          <w:bCs/>
          <w:sz w:val="18"/>
          <w:szCs w:val="18"/>
        </w:rPr>
        <w:t xml:space="preserve"> </w:t>
      </w:r>
      <w:proofErr w:type="spellStart"/>
      <w:r w:rsidR="00CF71F5">
        <w:rPr>
          <w:rFonts w:ascii="Times New Roman" w:hAnsi="Times New Roman" w:cs="Times New Roman"/>
          <w:b/>
          <w:bCs/>
          <w:sz w:val="18"/>
          <w:szCs w:val="18"/>
        </w:rPr>
        <w:t>İksekizumab</w:t>
      </w:r>
      <w:proofErr w:type="spellEnd"/>
    </w:p>
    <w:p w:rsidR="00E203FA" w:rsidRPr="00E203FA" w:rsidRDefault="00CF71F5" w:rsidP="00E203FA">
      <w:pPr>
        <w:tabs>
          <w:tab w:val="left" w:pos="709"/>
        </w:tabs>
        <w:autoSpaceDE w:val="0"/>
        <w:autoSpaceDN w:val="0"/>
        <w:adjustRightInd w:val="0"/>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ab/>
      </w:r>
      <w:r w:rsidR="00E203FA" w:rsidRPr="00E203FA">
        <w:rPr>
          <w:rFonts w:ascii="Times New Roman" w:hAnsi="Times New Roman" w:cs="Times New Roman"/>
          <w:bCs/>
          <w:sz w:val="18"/>
          <w:szCs w:val="18"/>
        </w:rPr>
        <w:t xml:space="preserve">(1) Orta veya şiddetli plak </w:t>
      </w:r>
      <w:proofErr w:type="spellStart"/>
      <w:r w:rsidR="00E203FA" w:rsidRPr="00E203FA">
        <w:rPr>
          <w:rFonts w:ascii="Times New Roman" w:hAnsi="Times New Roman" w:cs="Times New Roman"/>
          <w:bCs/>
          <w:sz w:val="18"/>
          <w:szCs w:val="18"/>
        </w:rPr>
        <w:t>psöriazisli</w:t>
      </w:r>
      <w:proofErr w:type="spellEnd"/>
      <w:r w:rsidR="00E203FA" w:rsidRPr="00E203FA">
        <w:rPr>
          <w:rFonts w:ascii="Times New Roman" w:hAnsi="Times New Roman" w:cs="Times New Roman"/>
          <w:bCs/>
          <w:sz w:val="18"/>
          <w:szCs w:val="18"/>
        </w:rPr>
        <w:t xml:space="preserve"> erişkin hastalarda;</w:t>
      </w:r>
    </w:p>
    <w:p w:rsidR="00E203FA" w:rsidRPr="00E203FA" w:rsidRDefault="00E203FA" w:rsidP="00E203FA">
      <w:pPr>
        <w:tabs>
          <w:tab w:val="left" w:pos="709"/>
        </w:tabs>
        <w:autoSpaceDE w:val="0"/>
        <w:autoSpaceDN w:val="0"/>
        <w:adjustRightInd w:val="0"/>
        <w:spacing w:after="0" w:line="240" w:lineRule="auto"/>
        <w:jc w:val="both"/>
        <w:rPr>
          <w:rFonts w:ascii="Times New Roman" w:hAnsi="Times New Roman" w:cs="Times New Roman"/>
          <w:bCs/>
          <w:sz w:val="18"/>
          <w:szCs w:val="18"/>
        </w:rPr>
      </w:pPr>
      <w:r w:rsidRPr="00E203FA">
        <w:rPr>
          <w:rFonts w:ascii="Times New Roman" w:hAnsi="Times New Roman" w:cs="Times New Roman"/>
          <w:bCs/>
          <w:sz w:val="18"/>
          <w:szCs w:val="18"/>
        </w:rPr>
        <w:tab/>
        <w:t xml:space="preserve">a) </w:t>
      </w:r>
      <w:proofErr w:type="spellStart"/>
      <w:r w:rsidRPr="00E203FA">
        <w:rPr>
          <w:rFonts w:ascii="Times New Roman" w:hAnsi="Times New Roman" w:cs="Times New Roman"/>
          <w:bCs/>
          <w:sz w:val="18"/>
          <w:szCs w:val="18"/>
        </w:rPr>
        <w:t>Siklosporin</w:t>
      </w:r>
      <w:proofErr w:type="spellEnd"/>
      <w:r w:rsidRPr="00E203FA">
        <w:rPr>
          <w:rFonts w:ascii="Times New Roman" w:hAnsi="Times New Roman" w:cs="Times New Roman"/>
          <w:bCs/>
          <w:sz w:val="18"/>
          <w:szCs w:val="18"/>
        </w:rPr>
        <w:t xml:space="preserve">, </w:t>
      </w:r>
      <w:proofErr w:type="spellStart"/>
      <w:r w:rsidRPr="00E203FA">
        <w:rPr>
          <w:rFonts w:ascii="Times New Roman" w:hAnsi="Times New Roman" w:cs="Times New Roman"/>
          <w:bCs/>
          <w:sz w:val="18"/>
          <w:szCs w:val="18"/>
        </w:rPr>
        <w:t>methotreksat</w:t>
      </w:r>
      <w:proofErr w:type="spellEnd"/>
      <w:r w:rsidRPr="00E203FA">
        <w:rPr>
          <w:rFonts w:ascii="Times New Roman" w:hAnsi="Times New Roman" w:cs="Times New Roman"/>
          <w:bCs/>
          <w:sz w:val="18"/>
          <w:szCs w:val="18"/>
        </w:rPr>
        <w:t xml:space="preserve"> veya PUVA gibi geleneksel sistemik tedavilere yanıt vermeyen veya bu tedavileri </w:t>
      </w:r>
      <w:proofErr w:type="spellStart"/>
      <w:r w:rsidRPr="00E203FA">
        <w:rPr>
          <w:rFonts w:ascii="Times New Roman" w:hAnsi="Times New Roman" w:cs="Times New Roman"/>
          <w:bCs/>
          <w:sz w:val="18"/>
          <w:szCs w:val="18"/>
        </w:rPr>
        <w:t>tolere</w:t>
      </w:r>
      <w:proofErr w:type="spellEnd"/>
      <w:r w:rsidRPr="00E203FA">
        <w:rPr>
          <w:rFonts w:ascii="Times New Roman" w:hAnsi="Times New Roman" w:cs="Times New Roman"/>
          <w:bCs/>
          <w:sz w:val="18"/>
          <w:szCs w:val="18"/>
        </w:rPr>
        <w:t xml:space="preserve"> edemeyen ya da bu tür tedavilerin </w:t>
      </w:r>
      <w:proofErr w:type="spellStart"/>
      <w:r w:rsidRPr="00E203FA">
        <w:rPr>
          <w:rFonts w:ascii="Times New Roman" w:hAnsi="Times New Roman" w:cs="Times New Roman"/>
          <w:bCs/>
          <w:sz w:val="18"/>
          <w:szCs w:val="18"/>
        </w:rPr>
        <w:t>kontrendike</w:t>
      </w:r>
      <w:proofErr w:type="spellEnd"/>
      <w:r w:rsidRPr="00E203FA">
        <w:rPr>
          <w:rFonts w:ascii="Times New Roman" w:hAnsi="Times New Roman" w:cs="Times New Roman"/>
          <w:bCs/>
          <w:sz w:val="18"/>
          <w:szCs w:val="18"/>
        </w:rPr>
        <w:t xml:space="preserve"> olduğu hastalarda bu durumlar ile </w:t>
      </w:r>
      <w:proofErr w:type="spellStart"/>
      <w:r w:rsidRPr="00E203FA">
        <w:rPr>
          <w:rFonts w:ascii="Times New Roman" w:hAnsi="Times New Roman" w:cs="Times New Roman"/>
          <w:bCs/>
          <w:sz w:val="18"/>
          <w:szCs w:val="18"/>
        </w:rPr>
        <w:t>Psöriyazis</w:t>
      </w:r>
      <w:proofErr w:type="spellEnd"/>
      <w:r w:rsidRPr="00E203FA">
        <w:rPr>
          <w:rFonts w:ascii="Times New Roman" w:hAnsi="Times New Roman" w:cs="Times New Roman"/>
          <w:bCs/>
          <w:sz w:val="18"/>
          <w:szCs w:val="18"/>
        </w:rPr>
        <w:t xml:space="preserve"> Alan Şiddet İndeksi (PASI) değeri sağlık kurulu raporunda belirtilerek tedaviye başlanılması halinde bedelleri Kurumca karşılanır.</w:t>
      </w:r>
    </w:p>
    <w:p w:rsidR="00E203FA" w:rsidRPr="00E203FA" w:rsidRDefault="00E203FA" w:rsidP="00175539">
      <w:pPr>
        <w:tabs>
          <w:tab w:val="left" w:pos="709"/>
        </w:tabs>
        <w:autoSpaceDE w:val="0"/>
        <w:autoSpaceDN w:val="0"/>
        <w:adjustRightInd w:val="0"/>
        <w:spacing w:after="0" w:line="240" w:lineRule="auto"/>
        <w:jc w:val="both"/>
        <w:rPr>
          <w:rFonts w:ascii="Times New Roman" w:hAnsi="Times New Roman" w:cs="Times New Roman"/>
          <w:bCs/>
          <w:sz w:val="18"/>
          <w:szCs w:val="18"/>
        </w:rPr>
      </w:pPr>
      <w:r w:rsidRPr="00E203FA">
        <w:rPr>
          <w:rFonts w:ascii="Times New Roman" w:hAnsi="Times New Roman" w:cs="Times New Roman"/>
          <w:bCs/>
          <w:sz w:val="18"/>
          <w:szCs w:val="18"/>
        </w:rPr>
        <w:tab/>
        <w:t xml:space="preserve">b) 16 haftalık ilaç kullanım süresi sonunda başlangıç PASI değerine göre en az %75 iyileşme olduğunun yeni düzenlenecek raporda belirtilmesi halinde tedaviye devam edilir. Başlangıç PASI değerine göre %75 iyileşme sağlanamaması tedaviye </w:t>
      </w:r>
      <w:proofErr w:type="spellStart"/>
      <w:r w:rsidRPr="00E203FA">
        <w:rPr>
          <w:rFonts w:ascii="Times New Roman" w:hAnsi="Times New Roman" w:cs="Times New Roman"/>
          <w:bCs/>
          <w:sz w:val="18"/>
          <w:szCs w:val="18"/>
        </w:rPr>
        <w:t>yanıtsızlık</w:t>
      </w:r>
      <w:proofErr w:type="spellEnd"/>
      <w:r w:rsidRPr="00E203FA">
        <w:rPr>
          <w:rFonts w:ascii="Times New Roman" w:hAnsi="Times New Roman" w:cs="Times New Roman"/>
          <w:bCs/>
          <w:sz w:val="18"/>
          <w:szCs w:val="18"/>
        </w:rPr>
        <w:t xml:space="preserve"> olarak değerlendirilerek ilaç kullanımı sonlandırılır.</w:t>
      </w:r>
    </w:p>
    <w:p w:rsidR="00E203FA" w:rsidRPr="00E203FA" w:rsidRDefault="00E203FA" w:rsidP="00E203FA">
      <w:pPr>
        <w:tabs>
          <w:tab w:val="left" w:pos="709"/>
        </w:tabs>
        <w:autoSpaceDE w:val="0"/>
        <w:autoSpaceDN w:val="0"/>
        <w:adjustRightInd w:val="0"/>
        <w:spacing w:after="0" w:line="240" w:lineRule="auto"/>
        <w:jc w:val="both"/>
        <w:rPr>
          <w:rFonts w:ascii="Times New Roman" w:hAnsi="Times New Roman" w:cs="Times New Roman"/>
          <w:bCs/>
          <w:sz w:val="18"/>
          <w:szCs w:val="18"/>
        </w:rPr>
      </w:pPr>
      <w:r w:rsidRPr="00E203FA">
        <w:rPr>
          <w:rFonts w:ascii="Times New Roman" w:hAnsi="Times New Roman" w:cs="Times New Roman"/>
          <w:bCs/>
          <w:sz w:val="18"/>
          <w:szCs w:val="18"/>
        </w:rPr>
        <w:tab/>
        <w:t>c) Üniversite hastaneleri veya eğitim ve araştırma hastanelerinde dermatoloji uzman hekiminin yer aldığı başlangıçta 4 ay süreli, sonrasında 6’şar ay süreli sağlık kurulu raporuna dayanılarak dermatoloji uzman hekimlerince reçete edilmesi halinde bedelleri Kurumca karşılanır. Raporda PASI değeri belirtilir. Tedaviye cevap alınmış ve ilaca devam edilecek ise bu durum her yeni düzenlenecek raporda belirtilmelidir.”</w:t>
      </w:r>
    </w:p>
    <w:p w:rsidR="00CF71F5" w:rsidRPr="00B95E16" w:rsidRDefault="00CF71F5" w:rsidP="00175539">
      <w:pPr>
        <w:tabs>
          <w:tab w:val="left" w:pos="709"/>
        </w:tabs>
        <w:autoSpaceDE w:val="0"/>
        <w:autoSpaceDN w:val="0"/>
        <w:adjustRightInd w:val="0"/>
        <w:spacing w:after="0" w:line="240" w:lineRule="auto"/>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
          <w:bCs/>
          <w:sz w:val="18"/>
          <w:szCs w:val="18"/>
          <w:lang w:eastAsia="tr-TR"/>
        </w:rPr>
        <w:t xml:space="preserve">              </w:t>
      </w:r>
      <w:r>
        <w:rPr>
          <w:rFonts w:ascii="Times New Roman" w:eastAsia="Times New Roman" w:hAnsi="Times New Roman" w:cs="Times New Roman"/>
          <w:b/>
          <w:bCs/>
          <w:sz w:val="18"/>
          <w:szCs w:val="18"/>
          <w:lang w:eastAsia="tr-TR"/>
        </w:rPr>
        <w:tab/>
      </w:r>
      <w:r w:rsidRPr="00B95E16">
        <w:rPr>
          <w:rFonts w:ascii="Times New Roman" w:eastAsia="Times New Roman" w:hAnsi="Times New Roman" w:cs="Times New Roman"/>
          <w:b/>
          <w:bCs/>
          <w:sz w:val="18"/>
          <w:szCs w:val="18"/>
          <w:lang w:eastAsia="tr-TR"/>
        </w:rPr>
        <w:t>MADDE 1</w:t>
      </w:r>
      <w:r w:rsidR="0070199F" w:rsidRPr="00B95E16">
        <w:rPr>
          <w:rFonts w:ascii="Times New Roman" w:eastAsia="Times New Roman" w:hAnsi="Times New Roman" w:cs="Times New Roman"/>
          <w:b/>
          <w:bCs/>
          <w:sz w:val="18"/>
          <w:szCs w:val="18"/>
          <w:lang w:eastAsia="tr-TR"/>
        </w:rPr>
        <w:t>6</w:t>
      </w:r>
      <w:r w:rsidRPr="00B95E16">
        <w:rPr>
          <w:rFonts w:ascii="Times New Roman" w:eastAsia="Times New Roman" w:hAnsi="Times New Roman" w:cs="Times New Roman"/>
          <w:b/>
          <w:bCs/>
          <w:sz w:val="18"/>
          <w:szCs w:val="18"/>
          <w:lang w:eastAsia="tr-TR"/>
        </w:rPr>
        <w:t xml:space="preserve">-  </w:t>
      </w:r>
      <w:r w:rsidRPr="00B95E16">
        <w:rPr>
          <w:rFonts w:ascii="Times New Roman" w:eastAsia="Times New Roman" w:hAnsi="Times New Roman" w:cs="Times New Roman"/>
          <w:bCs/>
          <w:sz w:val="18"/>
          <w:szCs w:val="18"/>
          <w:lang w:eastAsia="tr-TR"/>
        </w:rPr>
        <w:t>Aynı Tebliğin 4.2.2 numaralı maddesinde aşağıdaki düzenlemeler yapılmıştır.</w:t>
      </w:r>
    </w:p>
    <w:p w:rsidR="00CF71F5" w:rsidRPr="00B95E16" w:rsidRDefault="00CF71F5" w:rsidP="00B87E2D">
      <w:pPr>
        <w:tabs>
          <w:tab w:val="left" w:pos="709"/>
          <w:tab w:val="left" w:pos="993"/>
        </w:tabs>
        <w:spacing w:after="0" w:line="240" w:lineRule="auto"/>
        <w:jc w:val="both"/>
        <w:rPr>
          <w:rFonts w:ascii="Times New Roman" w:eastAsia="Times New Roman" w:hAnsi="Times New Roman" w:cs="Times New Roman"/>
          <w:bCs/>
          <w:sz w:val="18"/>
          <w:szCs w:val="18"/>
          <w:lang w:eastAsia="tr-TR"/>
        </w:rPr>
      </w:pPr>
      <w:r w:rsidRPr="00B95E16">
        <w:rPr>
          <w:rFonts w:ascii="Times New Roman" w:eastAsia="Times New Roman" w:hAnsi="Times New Roman" w:cs="Times New Roman"/>
          <w:bCs/>
          <w:sz w:val="18"/>
          <w:szCs w:val="18"/>
          <w:lang w:eastAsia="tr-TR"/>
        </w:rPr>
        <w:tab/>
        <w:t>a) Birinci fıkrasının üçüncü ve dördüncü cümleleri aşağıdaki şekilde değiştirilmiştir.</w:t>
      </w:r>
    </w:p>
    <w:p w:rsidR="00CF71F5" w:rsidRPr="00B95E16" w:rsidRDefault="00CF71F5" w:rsidP="00B87E2D">
      <w:pPr>
        <w:pStyle w:val="numbered1"/>
        <w:spacing w:before="0" w:beforeAutospacing="0" w:after="0" w:afterAutospacing="0"/>
        <w:jc w:val="both"/>
        <w:outlineLvl w:val="4"/>
        <w:rPr>
          <w:sz w:val="18"/>
          <w:szCs w:val="18"/>
        </w:rPr>
      </w:pPr>
      <w:proofErr w:type="gramStart"/>
      <w:r w:rsidRPr="00B95E16">
        <w:rPr>
          <w:bCs/>
          <w:sz w:val="18"/>
          <w:szCs w:val="18"/>
        </w:rPr>
        <w:t>“</w:t>
      </w:r>
      <w:r w:rsidRPr="00B95E16">
        <w:rPr>
          <w:sz w:val="18"/>
          <w:szCs w:val="18"/>
        </w:rPr>
        <w:t xml:space="preserve">SNRI, SSRE, RIMA, NASSA grubu </w:t>
      </w:r>
      <w:proofErr w:type="spellStart"/>
      <w:r w:rsidRPr="00B95E16">
        <w:rPr>
          <w:sz w:val="18"/>
          <w:szCs w:val="18"/>
        </w:rPr>
        <w:t>antidepresanların</w:t>
      </w:r>
      <w:proofErr w:type="spellEnd"/>
      <w:r w:rsidRPr="00B95E16">
        <w:rPr>
          <w:sz w:val="18"/>
          <w:szCs w:val="18"/>
        </w:rPr>
        <w:t xml:space="preserve"> psikiyatri, nöroloji veya geriatri uzman hekimlerinden biri tarafından reçete edilmesi veya bu uzman hekimlerden biri tarafından düzenlenen uzman hekim raporuna dayanılarak tüm hekimlerce reçete edilmesi halinde, 6 aydan uzun süre kullanılması gereken durumlarda ise psikiyatri uzman hekimlerince reçete edilmesi veya psikiyatri uzman hekimlerince düzenlenen uzman hekim raporuna dayanılarak tüm hekimlerce reçete edilmesi halinde bedelleri Kurumca karşılanır. </w:t>
      </w:r>
      <w:proofErr w:type="spellStart"/>
      <w:proofErr w:type="gramEnd"/>
      <w:r w:rsidRPr="00B95E16">
        <w:rPr>
          <w:sz w:val="18"/>
          <w:szCs w:val="18"/>
        </w:rPr>
        <w:t>Bupropiyon</w:t>
      </w:r>
      <w:proofErr w:type="spellEnd"/>
      <w:r w:rsidRPr="00B95E16">
        <w:rPr>
          <w:sz w:val="18"/>
          <w:szCs w:val="18"/>
        </w:rPr>
        <w:t xml:space="preserve"> </w:t>
      </w:r>
      <w:proofErr w:type="spellStart"/>
      <w:r w:rsidRPr="00B95E16">
        <w:rPr>
          <w:sz w:val="18"/>
          <w:szCs w:val="18"/>
        </w:rPr>
        <w:t>HCl</w:t>
      </w:r>
      <w:proofErr w:type="spellEnd"/>
      <w:r w:rsidRPr="00B95E16">
        <w:rPr>
          <w:sz w:val="18"/>
          <w:szCs w:val="18"/>
        </w:rPr>
        <w:t xml:space="preserve">, </w:t>
      </w:r>
      <w:proofErr w:type="spellStart"/>
      <w:r w:rsidRPr="00B95E16">
        <w:rPr>
          <w:sz w:val="18"/>
          <w:szCs w:val="18"/>
        </w:rPr>
        <w:t>vortioksetin</w:t>
      </w:r>
      <w:proofErr w:type="spellEnd"/>
      <w:r w:rsidRPr="00B95E16">
        <w:rPr>
          <w:sz w:val="18"/>
          <w:szCs w:val="18"/>
        </w:rPr>
        <w:t xml:space="preserve"> ve </w:t>
      </w:r>
      <w:proofErr w:type="spellStart"/>
      <w:r w:rsidRPr="00B95E16">
        <w:rPr>
          <w:sz w:val="18"/>
          <w:szCs w:val="18"/>
        </w:rPr>
        <w:t>agomelatin</w:t>
      </w:r>
      <w:proofErr w:type="spellEnd"/>
      <w:r w:rsidRPr="00B95E16">
        <w:rPr>
          <w:sz w:val="18"/>
          <w:szCs w:val="18"/>
        </w:rPr>
        <w:t xml:space="preserve"> </w:t>
      </w:r>
      <w:r w:rsidR="009726BB" w:rsidRPr="00F7751A">
        <w:rPr>
          <w:sz w:val="18"/>
          <w:szCs w:val="18"/>
        </w:rPr>
        <w:t xml:space="preserve">içeren ürünlerin </w:t>
      </w:r>
      <w:r w:rsidRPr="00B95E16">
        <w:rPr>
          <w:sz w:val="18"/>
          <w:szCs w:val="18"/>
        </w:rPr>
        <w:t>yalnızca orta-ağır depresif bozukluk tedavisinde, psikiyatri uzman hekimleri tarafından veya psikiyatri uzman hekimlerince düzenlenen uzman hekim raporuna dayanılarak tüm hekimlerce reçete edilmesi halinde bedelleri Kurumca karşılanır.”</w:t>
      </w:r>
    </w:p>
    <w:p w:rsidR="00CF71F5" w:rsidRPr="00B95E16" w:rsidRDefault="00CF71F5" w:rsidP="00CF71F5">
      <w:pPr>
        <w:pStyle w:val="numbered1"/>
        <w:spacing w:before="0" w:beforeAutospacing="0" w:after="0" w:afterAutospacing="0" w:line="276" w:lineRule="auto"/>
        <w:ind w:firstLine="708"/>
        <w:jc w:val="both"/>
        <w:outlineLvl w:val="4"/>
        <w:rPr>
          <w:sz w:val="18"/>
          <w:szCs w:val="18"/>
        </w:rPr>
      </w:pPr>
      <w:r w:rsidRPr="00B95E16">
        <w:rPr>
          <w:sz w:val="18"/>
          <w:szCs w:val="18"/>
        </w:rPr>
        <w:t>b) İkinci fıkrası aşağıdaki şekilde değiştirilmiştir.</w:t>
      </w:r>
    </w:p>
    <w:p w:rsidR="00CF71F5" w:rsidRDefault="00CF71F5" w:rsidP="00B87E2D">
      <w:pPr>
        <w:spacing w:after="0" w:line="240" w:lineRule="auto"/>
        <w:ind w:firstLine="709"/>
        <w:jc w:val="both"/>
        <w:rPr>
          <w:rFonts w:ascii="Times New Roman" w:eastAsia="Times New Roman" w:hAnsi="Times New Roman" w:cs="Times New Roman"/>
          <w:sz w:val="18"/>
          <w:szCs w:val="18"/>
          <w:lang w:eastAsia="tr-TR"/>
        </w:rPr>
      </w:pPr>
      <w:r w:rsidRPr="00B95E16">
        <w:rPr>
          <w:rFonts w:ascii="Times New Roman" w:eastAsia="Times New Roman" w:hAnsi="Times New Roman" w:cs="Times New Roman"/>
          <w:sz w:val="18"/>
          <w:szCs w:val="18"/>
          <w:lang w:eastAsia="tr-TR"/>
        </w:rPr>
        <w:t xml:space="preserve">“(2) </w:t>
      </w:r>
      <w:proofErr w:type="spellStart"/>
      <w:r w:rsidRPr="00B95E16">
        <w:rPr>
          <w:rFonts w:ascii="Times New Roman" w:eastAsia="Times New Roman" w:hAnsi="Times New Roman" w:cs="Times New Roman"/>
          <w:sz w:val="18"/>
          <w:szCs w:val="18"/>
          <w:lang w:eastAsia="tr-TR"/>
        </w:rPr>
        <w:t>Klozapin</w:t>
      </w:r>
      <w:proofErr w:type="spellEnd"/>
      <w:r w:rsidRPr="00B95E16">
        <w:rPr>
          <w:rFonts w:ascii="Times New Roman" w:eastAsia="Times New Roman" w:hAnsi="Times New Roman" w:cs="Times New Roman"/>
          <w:sz w:val="18"/>
          <w:szCs w:val="18"/>
          <w:lang w:eastAsia="tr-TR"/>
        </w:rPr>
        <w:t xml:space="preserve">, </w:t>
      </w:r>
      <w:proofErr w:type="spellStart"/>
      <w:r w:rsidRPr="00B95E16">
        <w:rPr>
          <w:rFonts w:ascii="Times New Roman" w:eastAsia="Times New Roman" w:hAnsi="Times New Roman" w:cs="Times New Roman"/>
          <w:sz w:val="18"/>
          <w:szCs w:val="18"/>
          <w:lang w:eastAsia="tr-TR"/>
        </w:rPr>
        <w:t>olanzapin</w:t>
      </w:r>
      <w:proofErr w:type="spellEnd"/>
      <w:r w:rsidRPr="00B95E16">
        <w:rPr>
          <w:rFonts w:ascii="Times New Roman" w:eastAsia="Times New Roman" w:hAnsi="Times New Roman" w:cs="Times New Roman"/>
          <w:sz w:val="18"/>
          <w:szCs w:val="18"/>
          <w:lang w:eastAsia="tr-TR"/>
        </w:rPr>
        <w:t xml:space="preserve">, </w:t>
      </w:r>
      <w:proofErr w:type="spellStart"/>
      <w:r w:rsidRPr="00B95E16">
        <w:rPr>
          <w:rFonts w:ascii="Times New Roman" w:eastAsia="Times New Roman" w:hAnsi="Times New Roman" w:cs="Times New Roman"/>
          <w:sz w:val="18"/>
          <w:szCs w:val="18"/>
          <w:lang w:eastAsia="tr-TR"/>
        </w:rPr>
        <w:t>risperidon</w:t>
      </w:r>
      <w:proofErr w:type="spellEnd"/>
      <w:r w:rsidRPr="00B95E16">
        <w:rPr>
          <w:rFonts w:ascii="Times New Roman" w:eastAsia="Times New Roman" w:hAnsi="Times New Roman" w:cs="Times New Roman"/>
          <w:sz w:val="18"/>
          <w:szCs w:val="18"/>
          <w:lang w:eastAsia="tr-TR"/>
        </w:rPr>
        <w:t xml:space="preserve">, </w:t>
      </w:r>
      <w:proofErr w:type="spellStart"/>
      <w:r w:rsidRPr="00B95E16">
        <w:rPr>
          <w:rFonts w:ascii="Times New Roman" w:eastAsia="Times New Roman" w:hAnsi="Times New Roman" w:cs="Times New Roman"/>
          <w:sz w:val="18"/>
          <w:szCs w:val="18"/>
          <w:lang w:eastAsia="tr-TR"/>
        </w:rPr>
        <w:t>amisülpirid</w:t>
      </w:r>
      <w:proofErr w:type="spellEnd"/>
      <w:r w:rsidRPr="00B95E16">
        <w:rPr>
          <w:rFonts w:ascii="Times New Roman" w:eastAsia="Times New Roman" w:hAnsi="Times New Roman" w:cs="Times New Roman"/>
          <w:sz w:val="18"/>
          <w:szCs w:val="18"/>
          <w:lang w:eastAsia="tr-TR"/>
        </w:rPr>
        <w:t xml:space="preserve">, </w:t>
      </w:r>
      <w:proofErr w:type="spellStart"/>
      <w:r w:rsidRPr="00B95E16">
        <w:rPr>
          <w:rFonts w:ascii="Times New Roman" w:eastAsia="Times New Roman" w:hAnsi="Times New Roman" w:cs="Times New Roman"/>
          <w:sz w:val="18"/>
          <w:szCs w:val="18"/>
          <w:lang w:eastAsia="tr-TR"/>
        </w:rPr>
        <w:t>ketiapin</w:t>
      </w:r>
      <w:proofErr w:type="spellEnd"/>
      <w:r w:rsidRPr="00B95E16">
        <w:rPr>
          <w:rFonts w:ascii="Times New Roman" w:eastAsia="Times New Roman" w:hAnsi="Times New Roman" w:cs="Times New Roman"/>
          <w:sz w:val="18"/>
          <w:szCs w:val="18"/>
          <w:lang w:eastAsia="tr-TR"/>
        </w:rPr>
        <w:t xml:space="preserve">, </w:t>
      </w:r>
      <w:proofErr w:type="spellStart"/>
      <w:r w:rsidRPr="00B95E16">
        <w:rPr>
          <w:rFonts w:ascii="Times New Roman" w:eastAsia="Times New Roman" w:hAnsi="Times New Roman" w:cs="Times New Roman"/>
          <w:sz w:val="18"/>
          <w:szCs w:val="18"/>
          <w:lang w:eastAsia="tr-TR"/>
        </w:rPr>
        <w:t>ziprosidon</w:t>
      </w:r>
      <w:proofErr w:type="spellEnd"/>
      <w:r w:rsidRPr="00B95E16">
        <w:rPr>
          <w:rFonts w:ascii="Times New Roman" w:eastAsia="Times New Roman" w:hAnsi="Times New Roman" w:cs="Times New Roman"/>
          <w:sz w:val="18"/>
          <w:szCs w:val="18"/>
          <w:lang w:eastAsia="tr-TR"/>
        </w:rPr>
        <w:t xml:space="preserve">, </w:t>
      </w:r>
      <w:proofErr w:type="spellStart"/>
      <w:r w:rsidRPr="00B95E16">
        <w:rPr>
          <w:rFonts w:ascii="Times New Roman" w:eastAsia="Times New Roman" w:hAnsi="Times New Roman" w:cs="Times New Roman"/>
          <w:sz w:val="18"/>
          <w:szCs w:val="18"/>
          <w:lang w:eastAsia="tr-TR"/>
        </w:rPr>
        <w:t>aripiprazol</w:t>
      </w:r>
      <w:proofErr w:type="spellEnd"/>
      <w:r w:rsidRPr="00B95E16">
        <w:rPr>
          <w:rFonts w:ascii="Times New Roman" w:eastAsia="Times New Roman" w:hAnsi="Times New Roman" w:cs="Times New Roman"/>
          <w:sz w:val="18"/>
          <w:szCs w:val="18"/>
          <w:lang w:eastAsia="tr-TR"/>
        </w:rPr>
        <w:t xml:space="preserve">, </w:t>
      </w:r>
      <w:proofErr w:type="spellStart"/>
      <w:r w:rsidRPr="00B95E16">
        <w:rPr>
          <w:rFonts w:ascii="Times New Roman" w:eastAsia="Times New Roman" w:hAnsi="Times New Roman" w:cs="Times New Roman"/>
          <w:sz w:val="18"/>
          <w:szCs w:val="18"/>
          <w:lang w:eastAsia="tr-TR"/>
        </w:rPr>
        <w:t>zotepine</w:t>
      </w:r>
      <w:proofErr w:type="spellEnd"/>
      <w:r w:rsidRPr="00B95E16">
        <w:rPr>
          <w:rFonts w:ascii="Times New Roman" w:eastAsia="Times New Roman" w:hAnsi="Times New Roman" w:cs="Times New Roman"/>
          <w:sz w:val="18"/>
          <w:szCs w:val="18"/>
          <w:lang w:eastAsia="tr-TR"/>
        </w:rPr>
        <w:t xml:space="preserve">, </w:t>
      </w:r>
      <w:proofErr w:type="spellStart"/>
      <w:r w:rsidRPr="00B95E16">
        <w:rPr>
          <w:rFonts w:ascii="Times New Roman" w:eastAsia="Times New Roman" w:hAnsi="Times New Roman" w:cs="Times New Roman"/>
          <w:sz w:val="18"/>
          <w:szCs w:val="18"/>
          <w:lang w:eastAsia="tr-TR"/>
        </w:rPr>
        <w:t>sertindol</w:t>
      </w:r>
      <w:proofErr w:type="spellEnd"/>
      <w:r w:rsidRPr="00B95E16">
        <w:rPr>
          <w:rFonts w:ascii="Times New Roman" w:eastAsia="Times New Roman" w:hAnsi="Times New Roman" w:cs="Times New Roman"/>
          <w:sz w:val="18"/>
          <w:szCs w:val="18"/>
          <w:lang w:eastAsia="tr-TR"/>
        </w:rPr>
        <w:t xml:space="preserve"> veya </w:t>
      </w:r>
      <w:proofErr w:type="spellStart"/>
      <w:r w:rsidRPr="00B95E16">
        <w:rPr>
          <w:rFonts w:ascii="Times New Roman" w:eastAsia="Times New Roman" w:hAnsi="Times New Roman" w:cs="Times New Roman"/>
          <w:sz w:val="18"/>
          <w:szCs w:val="18"/>
          <w:lang w:eastAsia="tr-TR"/>
        </w:rPr>
        <w:t>paliperidon</w:t>
      </w:r>
      <w:proofErr w:type="spellEnd"/>
      <w:r w:rsidRPr="00B95E16">
        <w:rPr>
          <w:rFonts w:ascii="Times New Roman" w:eastAsia="Times New Roman" w:hAnsi="Times New Roman" w:cs="Times New Roman"/>
          <w:sz w:val="18"/>
          <w:szCs w:val="18"/>
          <w:lang w:eastAsia="tr-TR"/>
        </w:rPr>
        <w:t xml:space="preserve"> içeren ürünlerin psikiyatri uzman hekimlerince veya psikiyatri uzman hekimlerince düzenlenecek uzman hekim raporuna dayanılarak tüm hekimlerce reçete edilmesi halinde bedelleri Kurumca karşılanır. </w:t>
      </w:r>
      <w:proofErr w:type="spellStart"/>
      <w:r w:rsidRPr="00687ABE">
        <w:rPr>
          <w:rFonts w:ascii="Times New Roman" w:eastAsia="Times New Roman" w:hAnsi="Times New Roman" w:cs="Times New Roman"/>
          <w:sz w:val="18"/>
          <w:szCs w:val="18"/>
          <w:lang w:eastAsia="tr-TR"/>
        </w:rPr>
        <w:t>Klozapin</w:t>
      </w:r>
      <w:proofErr w:type="spellEnd"/>
      <w:r w:rsidRPr="00687ABE">
        <w:rPr>
          <w:rFonts w:ascii="Times New Roman" w:eastAsia="Times New Roman" w:hAnsi="Times New Roman" w:cs="Times New Roman"/>
          <w:sz w:val="18"/>
          <w:szCs w:val="18"/>
          <w:lang w:eastAsia="tr-TR"/>
        </w:rPr>
        <w:t xml:space="preserve"> etken maddeli ilaçlar</w:t>
      </w:r>
      <w:r w:rsidR="00C9348A" w:rsidRPr="00687ABE">
        <w:rPr>
          <w:rFonts w:ascii="Times New Roman" w:eastAsia="Times New Roman" w:hAnsi="Times New Roman" w:cs="Times New Roman"/>
          <w:sz w:val="18"/>
          <w:szCs w:val="18"/>
          <w:lang w:eastAsia="tr-TR"/>
        </w:rPr>
        <w:t xml:space="preserve"> için düzenlenen</w:t>
      </w:r>
      <w:r w:rsidRPr="00687ABE">
        <w:rPr>
          <w:rFonts w:ascii="Times New Roman" w:eastAsia="Times New Roman" w:hAnsi="Times New Roman" w:cs="Times New Roman"/>
          <w:sz w:val="18"/>
          <w:szCs w:val="18"/>
          <w:lang w:eastAsia="tr-TR"/>
        </w:rPr>
        <w:t xml:space="preserve"> </w:t>
      </w:r>
      <w:r w:rsidR="00A9266C" w:rsidRPr="00687ABE">
        <w:rPr>
          <w:rFonts w:ascii="Times New Roman" w:eastAsia="Times New Roman" w:hAnsi="Times New Roman" w:cs="Times New Roman"/>
          <w:sz w:val="18"/>
          <w:szCs w:val="18"/>
          <w:lang w:eastAsia="tr-TR"/>
        </w:rPr>
        <w:t>reçete</w:t>
      </w:r>
      <w:r w:rsidR="00C9348A" w:rsidRPr="00687ABE">
        <w:rPr>
          <w:rFonts w:ascii="Times New Roman" w:eastAsia="Times New Roman" w:hAnsi="Times New Roman" w:cs="Times New Roman"/>
          <w:sz w:val="18"/>
          <w:szCs w:val="18"/>
          <w:lang w:eastAsia="tr-TR"/>
        </w:rPr>
        <w:t>ler</w:t>
      </w:r>
      <w:r w:rsidR="00A9266C" w:rsidRPr="00687ABE">
        <w:rPr>
          <w:rFonts w:ascii="Times New Roman" w:eastAsia="Times New Roman" w:hAnsi="Times New Roman" w:cs="Times New Roman"/>
          <w:sz w:val="18"/>
          <w:szCs w:val="18"/>
          <w:lang w:eastAsia="tr-TR"/>
        </w:rPr>
        <w:t xml:space="preserve">de </w:t>
      </w:r>
      <w:r w:rsidRPr="00687ABE">
        <w:rPr>
          <w:rFonts w:ascii="Times New Roman" w:eastAsia="Times New Roman" w:hAnsi="Times New Roman" w:cs="Times New Roman"/>
          <w:sz w:val="18"/>
          <w:szCs w:val="18"/>
          <w:lang w:eastAsia="tr-TR"/>
        </w:rPr>
        <w:t xml:space="preserve">en fazla 1 aylık </w:t>
      </w:r>
      <w:r w:rsidR="00C9348A" w:rsidRPr="00687ABE">
        <w:rPr>
          <w:rFonts w:ascii="Times New Roman" w:eastAsia="Times New Roman" w:hAnsi="Times New Roman" w:cs="Times New Roman"/>
          <w:sz w:val="18"/>
          <w:szCs w:val="18"/>
          <w:lang w:eastAsia="tr-TR"/>
        </w:rPr>
        <w:t>ilaç bedel</w:t>
      </w:r>
      <w:r w:rsidRPr="00687ABE">
        <w:rPr>
          <w:rFonts w:ascii="Times New Roman" w:eastAsia="Times New Roman" w:hAnsi="Times New Roman" w:cs="Times New Roman"/>
          <w:sz w:val="18"/>
          <w:szCs w:val="18"/>
          <w:lang w:eastAsia="tr-TR"/>
        </w:rPr>
        <w:t>i Kurumca karşılanır.”</w:t>
      </w:r>
      <w:r w:rsidR="00C9348A" w:rsidRPr="00687ABE">
        <w:rPr>
          <w:rFonts w:ascii="Times New Roman" w:eastAsia="Times New Roman" w:hAnsi="Times New Roman" w:cs="Times New Roman"/>
          <w:sz w:val="18"/>
          <w:szCs w:val="18"/>
          <w:lang w:eastAsia="tr-TR"/>
        </w:rPr>
        <w:t xml:space="preserve"> </w:t>
      </w:r>
    </w:p>
    <w:p w:rsidR="00607FE3" w:rsidRPr="00A32F6A" w:rsidRDefault="00623686" w:rsidP="00623686">
      <w:pPr>
        <w:pStyle w:val="numbered1"/>
        <w:spacing w:before="0" w:beforeAutospacing="0" w:after="0" w:afterAutospacing="0"/>
        <w:ind w:firstLine="709"/>
        <w:jc w:val="both"/>
        <w:rPr>
          <w:color w:val="FF0000"/>
          <w:sz w:val="18"/>
          <w:szCs w:val="18"/>
        </w:rPr>
      </w:pPr>
      <w:r w:rsidRPr="00A32F6A">
        <w:rPr>
          <w:b/>
          <w:bCs/>
          <w:sz w:val="18"/>
          <w:szCs w:val="18"/>
        </w:rPr>
        <w:t xml:space="preserve">MADDE 17-  </w:t>
      </w:r>
      <w:r w:rsidRPr="00A32F6A">
        <w:rPr>
          <w:bCs/>
          <w:sz w:val="18"/>
          <w:szCs w:val="18"/>
        </w:rPr>
        <w:t xml:space="preserve">Aynı Tebliğin 4.2.8.A numaralı maddesinin üçüncü fıkrasının (a) bendinin (2) numaralı alt </w:t>
      </w:r>
      <w:proofErr w:type="spellStart"/>
      <w:r w:rsidRPr="00A32F6A">
        <w:rPr>
          <w:bCs/>
          <w:sz w:val="18"/>
          <w:szCs w:val="18"/>
        </w:rPr>
        <w:t>bendind</w:t>
      </w:r>
      <w:r w:rsidRPr="00A32F6A">
        <w:rPr>
          <w:bCs/>
          <w:color w:val="000000" w:themeColor="text1"/>
          <w:sz w:val="18"/>
          <w:szCs w:val="18"/>
        </w:rPr>
        <w:t>e</w:t>
      </w:r>
      <w:r w:rsidR="00366A4A">
        <w:rPr>
          <w:bCs/>
          <w:color w:val="000000" w:themeColor="text1"/>
          <w:sz w:val="18"/>
          <w:szCs w:val="18"/>
        </w:rPr>
        <w:t>yer</w:t>
      </w:r>
      <w:proofErr w:type="spellEnd"/>
      <w:r w:rsidR="00366A4A">
        <w:rPr>
          <w:bCs/>
          <w:color w:val="000000" w:themeColor="text1"/>
          <w:sz w:val="18"/>
          <w:szCs w:val="18"/>
        </w:rPr>
        <w:t xml:space="preserve"> alan</w:t>
      </w:r>
      <w:r w:rsidRPr="00A32F6A">
        <w:rPr>
          <w:bCs/>
          <w:color w:val="000000" w:themeColor="text1"/>
          <w:sz w:val="18"/>
          <w:szCs w:val="18"/>
        </w:rPr>
        <w:t xml:space="preserve"> </w:t>
      </w:r>
      <w:r w:rsidRPr="00A32F6A">
        <w:rPr>
          <w:bCs/>
          <w:sz w:val="18"/>
          <w:szCs w:val="18"/>
        </w:rPr>
        <w:t>“</w:t>
      </w:r>
      <w:r w:rsidRPr="00A32F6A">
        <w:rPr>
          <w:rFonts w:eastAsia="Calibri"/>
          <w:sz w:val="18"/>
          <w:szCs w:val="18"/>
        </w:rPr>
        <w:t xml:space="preserve">C veya D olanlar” </w:t>
      </w:r>
      <w:r w:rsidRPr="00A32F6A">
        <w:rPr>
          <w:sz w:val="18"/>
          <w:szCs w:val="18"/>
        </w:rPr>
        <w:t xml:space="preserve">ibaresinden sonra gelmek üzere </w:t>
      </w:r>
      <w:r w:rsidR="000528F3" w:rsidRPr="00A32F6A">
        <w:rPr>
          <w:sz w:val="18"/>
          <w:szCs w:val="18"/>
        </w:rPr>
        <w:t>“</w:t>
      </w:r>
      <w:r w:rsidRPr="00A32F6A">
        <w:rPr>
          <w:bCs/>
          <w:sz w:val="18"/>
          <w:szCs w:val="18"/>
        </w:rPr>
        <w:t xml:space="preserve">(Diyetetik tedaviler ve/veya </w:t>
      </w:r>
      <w:proofErr w:type="spellStart"/>
      <w:r w:rsidRPr="00A32F6A">
        <w:rPr>
          <w:bCs/>
          <w:sz w:val="18"/>
          <w:szCs w:val="18"/>
        </w:rPr>
        <w:t>obezite</w:t>
      </w:r>
      <w:proofErr w:type="spellEnd"/>
      <w:r w:rsidRPr="00A32F6A">
        <w:rPr>
          <w:bCs/>
          <w:sz w:val="18"/>
          <w:szCs w:val="18"/>
        </w:rPr>
        <w:t xml:space="preserve"> cerrahisi sonucu oluşan kilo kayıpları istemli kilo kaybı olarak değerlendirilir.)” </w:t>
      </w:r>
      <w:r w:rsidRPr="00A32F6A">
        <w:rPr>
          <w:sz w:val="18"/>
          <w:szCs w:val="18"/>
        </w:rPr>
        <w:t>ibaresi eklenmiştir.</w:t>
      </w:r>
    </w:p>
    <w:p w:rsidR="00623686" w:rsidRPr="00623686" w:rsidRDefault="00623686" w:rsidP="00B87E2D">
      <w:pPr>
        <w:tabs>
          <w:tab w:val="left" w:pos="709"/>
          <w:tab w:val="left" w:pos="993"/>
        </w:tabs>
        <w:spacing w:after="0" w:line="240" w:lineRule="auto"/>
        <w:jc w:val="both"/>
        <w:rPr>
          <w:rFonts w:ascii="Times New Roman" w:eastAsia="Times New Roman" w:hAnsi="Times New Roman" w:cs="Times New Roman"/>
          <w:bCs/>
          <w:sz w:val="18"/>
          <w:szCs w:val="18"/>
          <w:lang w:eastAsia="tr-TR"/>
        </w:rPr>
      </w:pPr>
      <w:r w:rsidRPr="00A32F6A">
        <w:rPr>
          <w:rFonts w:ascii="Times New Roman" w:eastAsia="Times New Roman" w:hAnsi="Times New Roman" w:cs="Times New Roman"/>
          <w:b/>
          <w:bCs/>
          <w:sz w:val="18"/>
          <w:szCs w:val="18"/>
          <w:lang w:eastAsia="tr-TR"/>
        </w:rPr>
        <w:tab/>
        <w:t>MADDE 18-</w:t>
      </w:r>
      <w:r w:rsidRPr="00A32F6A">
        <w:rPr>
          <w:rFonts w:ascii="Times New Roman" w:eastAsia="Times New Roman" w:hAnsi="Times New Roman" w:cs="Times New Roman"/>
          <w:bCs/>
          <w:sz w:val="18"/>
          <w:szCs w:val="18"/>
          <w:lang w:eastAsia="tr-TR"/>
        </w:rPr>
        <w:t xml:space="preserve">  Aynı Tebliğin </w:t>
      </w:r>
      <w:r w:rsidRPr="00A32F6A">
        <w:rPr>
          <w:rFonts w:ascii="Times New Roman" w:hAnsi="Times New Roman" w:cs="Times New Roman"/>
          <w:bCs/>
          <w:sz w:val="18"/>
          <w:szCs w:val="18"/>
        </w:rPr>
        <w:t>4.2.10.B</w:t>
      </w:r>
      <w:r w:rsidRPr="00A32F6A">
        <w:rPr>
          <w:rFonts w:ascii="Times New Roman" w:hAnsi="Times New Roman" w:cs="Times New Roman"/>
          <w:sz w:val="18"/>
          <w:szCs w:val="18"/>
        </w:rPr>
        <w:t>-</w:t>
      </w:r>
      <w:r w:rsidRPr="00A32F6A">
        <w:rPr>
          <w:rFonts w:ascii="Times New Roman" w:hAnsi="Times New Roman" w:cs="Times New Roman"/>
          <w:bCs/>
          <w:sz w:val="18"/>
          <w:szCs w:val="18"/>
        </w:rPr>
        <w:t xml:space="preserve">2 </w:t>
      </w:r>
      <w:r w:rsidRPr="00A32F6A">
        <w:rPr>
          <w:rFonts w:ascii="Times New Roman" w:eastAsia="Times New Roman" w:hAnsi="Times New Roman" w:cs="Times New Roman"/>
          <w:bCs/>
          <w:sz w:val="18"/>
          <w:szCs w:val="18"/>
          <w:lang w:eastAsia="tr-TR"/>
        </w:rPr>
        <w:t>numaralı maddesinin birinci fıkrasında yer alan “çocuk endokrinoloji ve metabolizma” ibaresi “endokrinoloji ve metabolizma” şeklinde değiştirilmiştir.</w:t>
      </w:r>
    </w:p>
    <w:p w:rsidR="00CF71F5" w:rsidRDefault="00CF71F5" w:rsidP="00B87E2D">
      <w:pPr>
        <w:tabs>
          <w:tab w:val="left" w:pos="709"/>
          <w:tab w:val="left" w:pos="993"/>
        </w:tabs>
        <w:spacing w:after="0" w:line="240" w:lineRule="auto"/>
        <w:jc w:val="both"/>
        <w:rPr>
          <w:rFonts w:ascii="Times New Roman" w:hAnsi="Times New Roman" w:cs="Times New Roman"/>
          <w:bCs/>
          <w:sz w:val="18"/>
          <w:szCs w:val="18"/>
        </w:rPr>
      </w:pPr>
      <w:r>
        <w:rPr>
          <w:rFonts w:ascii="Times New Roman" w:hAnsi="Times New Roman" w:cs="Times New Roman"/>
          <w:b/>
          <w:sz w:val="18"/>
          <w:szCs w:val="18"/>
        </w:rPr>
        <w:tab/>
        <w:t>MADDE 1</w:t>
      </w:r>
      <w:r w:rsidR="0070199F">
        <w:rPr>
          <w:rFonts w:ascii="Times New Roman" w:hAnsi="Times New Roman" w:cs="Times New Roman"/>
          <w:b/>
          <w:sz w:val="18"/>
          <w:szCs w:val="18"/>
        </w:rPr>
        <w:t>9</w:t>
      </w:r>
      <w:r>
        <w:rPr>
          <w:rFonts w:ascii="Times New Roman" w:hAnsi="Times New Roman" w:cs="Times New Roman"/>
          <w:b/>
          <w:sz w:val="18"/>
          <w:szCs w:val="18"/>
        </w:rPr>
        <w:t xml:space="preserve">- </w:t>
      </w:r>
      <w:r>
        <w:rPr>
          <w:rFonts w:ascii="Times New Roman" w:hAnsi="Times New Roman" w:cs="Times New Roman"/>
          <w:sz w:val="18"/>
          <w:szCs w:val="18"/>
        </w:rPr>
        <w:t>Aynı Tebliğin 4.2.12.B numaralı maddesinin birinci fıkrasında</w:t>
      </w:r>
      <w:r w:rsidR="00366A4A">
        <w:rPr>
          <w:rFonts w:ascii="Times New Roman" w:hAnsi="Times New Roman" w:cs="Times New Roman"/>
          <w:sz w:val="18"/>
          <w:szCs w:val="18"/>
        </w:rPr>
        <w:t xml:space="preserve"> yer alan</w:t>
      </w:r>
      <w:r>
        <w:rPr>
          <w:rFonts w:ascii="Times New Roman" w:hAnsi="Times New Roman" w:cs="Times New Roman"/>
          <w:sz w:val="18"/>
          <w:szCs w:val="18"/>
        </w:rPr>
        <w:t xml:space="preserve"> “</w:t>
      </w:r>
      <w:r>
        <w:rPr>
          <w:rFonts w:ascii="Times New Roman" w:hAnsi="Times New Roman" w:cs="Times New Roman"/>
          <w:bCs/>
          <w:sz w:val="18"/>
          <w:szCs w:val="18"/>
        </w:rPr>
        <w:t xml:space="preserve">1 yıl süreyle düzenlenen” ibaresinden sonra gelmek üzere </w:t>
      </w:r>
      <w:r w:rsidR="000F4247" w:rsidRPr="000F4247">
        <w:rPr>
          <w:rFonts w:ascii="Times New Roman" w:hAnsi="Times New Roman" w:cs="Times New Roman"/>
          <w:bCs/>
          <w:sz w:val="18"/>
          <w:szCs w:val="18"/>
        </w:rPr>
        <w:t xml:space="preserve">“, yukarıdaki bentlerde belirtilen ilgili” </w:t>
      </w:r>
      <w:r>
        <w:rPr>
          <w:rFonts w:ascii="Times New Roman" w:hAnsi="Times New Roman" w:cs="Times New Roman"/>
          <w:bCs/>
          <w:sz w:val="18"/>
          <w:szCs w:val="18"/>
        </w:rPr>
        <w:t xml:space="preserve">ibaresi ve “istinaden ilgili” ibaresinden sonra gelmek üzere </w:t>
      </w:r>
      <w:r w:rsidR="000F4247" w:rsidRPr="000F4247">
        <w:rPr>
          <w:rFonts w:ascii="Times New Roman" w:hAnsi="Times New Roman" w:cs="Times New Roman"/>
          <w:bCs/>
          <w:sz w:val="18"/>
          <w:szCs w:val="18"/>
        </w:rPr>
        <w:t xml:space="preserve">“bentlerde belirtilen” </w:t>
      </w:r>
      <w:r>
        <w:rPr>
          <w:rFonts w:ascii="Times New Roman" w:hAnsi="Times New Roman" w:cs="Times New Roman"/>
          <w:bCs/>
          <w:sz w:val="18"/>
          <w:szCs w:val="18"/>
        </w:rPr>
        <w:t>ibaresi eklenmiştir.</w:t>
      </w:r>
    </w:p>
    <w:p w:rsidR="00CF71F5" w:rsidRDefault="00CF71F5" w:rsidP="00185EAB">
      <w:pPr>
        <w:tabs>
          <w:tab w:val="left" w:pos="709"/>
          <w:tab w:val="left" w:pos="993"/>
        </w:tabs>
        <w:spacing w:after="0" w:line="240" w:lineRule="auto"/>
        <w:jc w:val="both"/>
        <w:rPr>
          <w:rFonts w:ascii="Times New Roman" w:hAnsi="Times New Roman" w:cs="Times New Roman"/>
          <w:sz w:val="18"/>
          <w:szCs w:val="18"/>
        </w:rPr>
      </w:pPr>
      <w:r>
        <w:rPr>
          <w:rFonts w:ascii="Times New Roman" w:hAnsi="Times New Roman" w:cs="Times New Roman"/>
          <w:bCs/>
          <w:sz w:val="18"/>
          <w:szCs w:val="18"/>
        </w:rPr>
        <w:tab/>
      </w:r>
      <w:r>
        <w:rPr>
          <w:rFonts w:ascii="Times New Roman" w:hAnsi="Times New Roman" w:cs="Times New Roman"/>
          <w:b/>
          <w:bCs/>
          <w:sz w:val="18"/>
          <w:szCs w:val="18"/>
        </w:rPr>
        <w:t xml:space="preserve">MADDE </w:t>
      </w:r>
      <w:r w:rsidR="0070199F">
        <w:rPr>
          <w:rFonts w:ascii="Times New Roman" w:hAnsi="Times New Roman" w:cs="Times New Roman"/>
          <w:b/>
          <w:bCs/>
          <w:sz w:val="18"/>
          <w:szCs w:val="18"/>
        </w:rPr>
        <w:t>20</w:t>
      </w:r>
      <w:r>
        <w:rPr>
          <w:rFonts w:ascii="Times New Roman" w:hAnsi="Times New Roman" w:cs="Times New Roman"/>
          <w:b/>
          <w:bCs/>
          <w:sz w:val="18"/>
          <w:szCs w:val="18"/>
        </w:rPr>
        <w:t>-</w:t>
      </w:r>
      <w:r>
        <w:rPr>
          <w:rFonts w:ascii="Times New Roman" w:hAnsi="Times New Roman" w:cs="Times New Roman"/>
          <w:sz w:val="18"/>
          <w:szCs w:val="18"/>
        </w:rPr>
        <w:t xml:space="preserve"> Aynı Tebliğin 4.2.13.1 numaralı maddesinin üçüncü fıkrasının (1) numaralı </w:t>
      </w:r>
      <w:r w:rsidRPr="000372BE">
        <w:rPr>
          <w:rFonts w:ascii="Times New Roman" w:hAnsi="Times New Roman" w:cs="Times New Roman"/>
          <w:sz w:val="18"/>
          <w:szCs w:val="18"/>
        </w:rPr>
        <w:t>bendi</w:t>
      </w:r>
      <w:r>
        <w:rPr>
          <w:rFonts w:ascii="Times New Roman" w:hAnsi="Times New Roman" w:cs="Times New Roman"/>
          <w:sz w:val="18"/>
          <w:szCs w:val="18"/>
        </w:rPr>
        <w:t xml:space="preserve"> aşağıdaki şekilde değiştirilmiştir.</w:t>
      </w:r>
    </w:p>
    <w:p w:rsidR="00CF71F5" w:rsidRDefault="00CF71F5" w:rsidP="00185EAB">
      <w:pPr>
        <w:tabs>
          <w:tab w:val="left" w:pos="709"/>
          <w:tab w:val="left" w:pos="993"/>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ab/>
        <w:t xml:space="preserve">“1- Kronik </w:t>
      </w:r>
      <w:proofErr w:type="spellStart"/>
      <w:r>
        <w:rPr>
          <w:rFonts w:ascii="Times New Roman" w:hAnsi="Times New Roman" w:cs="Times New Roman"/>
          <w:sz w:val="18"/>
          <w:szCs w:val="18"/>
        </w:rPr>
        <w:t>steroid</w:t>
      </w:r>
      <w:proofErr w:type="spellEnd"/>
      <w:r>
        <w:rPr>
          <w:rFonts w:ascii="Times New Roman" w:hAnsi="Times New Roman" w:cs="Times New Roman"/>
          <w:sz w:val="18"/>
          <w:szCs w:val="18"/>
        </w:rPr>
        <w:t xml:space="preserve"> kullanımı olan veya </w:t>
      </w:r>
      <w:proofErr w:type="gramStart"/>
      <w:r>
        <w:rPr>
          <w:rFonts w:ascii="Times New Roman" w:hAnsi="Times New Roman" w:cs="Times New Roman"/>
          <w:sz w:val="18"/>
          <w:szCs w:val="18"/>
        </w:rPr>
        <w:t>travma</w:t>
      </w:r>
      <w:proofErr w:type="gramEnd"/>
      <w:r>
        <w:rPr>
          <w:rFonts w:ascii="Times New Roman" w:hAnsi="Times New Roman" w:cs="Times New Roman"/>
          <w:sz w:val="18"/>
          <w:szCs w:val="18"/>
        </w:rPr>
        <w:t xml:space="preserve"> ilişkili olmayan kemik kırığı öyküsü veya osteoporozu olan hastalar veya”</w:t>
      </w:r>
    </w:p>
    <w:p w:rsidR="00CF71F5" w:rsidRDefault="00CF71F5" w:rsidP="00FA0DAD">
      <w:pPr>
        <w:tabs>
          <w:tab w:val="left" w:pos="709"/>
          <w:tab w:val="left" w:pos="993"/>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003D3BFA">
        <w:rPr>
          <w:rFonts w:ascii="Times New Roman" w:hAnsi="Times New Roman" w:cs="Times New Roman"/>
          <w:sz w:val="18"/>
          <w:szCs w:val="18"/>
        </w:rPr>
        <w:tab/>
      </w:r>
      <w:r>
        <w:rPr>
          <w:rFonts w:ascii="Times New Roman" w:hAnsi="Times New Roman" w:cs="Times New Roman"/>
          <w:b/>
          <w:bCs/>
          <w:sz w:val="18"/>
          <w:szCs w:val="18"/>
        </w:rPr>
        <w:t xml:space="preserve">MADDE </w:t>
      </w:r>
      <w:r w:rsidR="0070199F">
        <w:rPr>
          <w:rFonts w:ascii="Times New Roman" w:hAnsi="Times New Roman" w:cs="Times New Roman"/>
          <w:b/>
          <w:bCs/>
          <w:sz w:val="18"/>
          <w:szCs w:val="18"/>
        </w:rPr>
        <w:t>21</w:t>
      </w:r>
      <w:r>
        <w:rPr>
          <w:rFonts w:ascii="Times New Roman" w:hAnsi="Times New Roman" w:cs="Times New Roman"/>
          <w:b/>
          <w:bCs/>
          <w:sz w:val="18"/>
          <w:szCs w:val="18"/>
        </w:rPr>
        <w:t>-</w:t>
      </w:r>
      <w:r>
        <w:rPr>
          <w:rFonts w:ascii="Times New Roman" w:hAnsi="Times New Roman" w:cs="Times New Roman"/>
          <w:sz w:val="18"/>
          <w:szCs w:val="18"/>
        </w:rPr>
        <w:t xml:space="preserve"> Aynı Tebliğin 4.2.13.3.2.A.1 numaralı maddesinde aşağıdaki düzenlemeler yapılmıştır.</w:t>
      </w:r>
    </w:p>
    <w:p w:rsidR="00687ABE" w:rsidRPr="00687ABE" w:rsidRDefault="00CF71F5" w:rsidP="00FA0DAD">
      <w:pPr>
        <w:pStyle w:val="ListeParagraf"/>
        <w:numPr>
          <w:ilvl w:val="0"/>
          <w:numId w:val="1"/>
        </w:numPr>
        <w:tabs>
          <w:tab w:val="left" w:pos="993"/>
        </w:tabs>
        <w:spacing w:after="0" w:line="240" w:lineRule="auto"/>
        <w:ind w:left="0" w:firstLine="705"/>
        <w:jc w:val="both"/>
        <w:rPr>
          <w:rFonts w:ascii="Times New Roman" w:hAnsi="Times New Roman" w:cs="Times New Roman"/>
          <w:bCs/>
          <w:sz w:val="18"/>
          <w:szCs w:val="18"/>
        </w:rPr>
      </w:pPr>
      <w:r w:rsidRPr="00687ABE">
        <w:rPr>
          <w:rFonts w:ascii="Times New Roman" w:eastAsia="Calibri" w:hAnsi="Times New Roman" w:cs="Times New Roman"/>
          <w:bCs/>
          <w:sz w:val="18"/>
          <w:szCs w:val="18"/>
        </w:rPr>
        <w:t>Birinci fıkrasının (a) bendinde yer alan “haftadır</w:t>
      </w:r>
      <w:r w:rsidR="000319E8">
        <w:rPr>
          <w:rFonts w:ascii="Times New Roman" w:eastAsia="Calibri" w:hAnsi="Times New Roman" w:cs="Times New Roman"/>
          <w:bCs/>
          <w:sz w:val="18"/>
          <w:szCs w:val="18"/>
        </w:rPr>
        <w:t>.</w:t>
      </w:r>
      <w:r w:rsidRPr="00687ABE">
        <w:rPr>
          <w:rFonts w:ascii="Times New Roman" w:eastAsia="Calibri" w:hAnsi="Times New Roman" w:cs="Times New Roman"/>
          <w:bCs/>
          <w:sz w:val="18"/>
          <w:szCs w:val="18"/>
        </w:rPr>
        <w:t>” ibareleri “</w:t>
      </w:r>
      <w:r w:rsidRPr="00687ABE">
        <w:rPr>
          <w:rFonts w:ascii="Times New Roman" w:eastAsia="Calibri" w:hAnsi="Times New Roman" w:cs="Times New Roman"/>
          <w:noProof/>
          <w:sz w:val="18"/>
          <w:szCs w:val="18"/>
        </w:rPr>
        <w:t>hafta ya da (Glekaprevir+Pibrentasvir) ile tedavi süresi toplam 8 haftadır.” şeklinde değiştirilmiştir.</w:t>
      </w:r>
    </w:p>
    <w:p w:rsidR="00D657D8" w:rsidRPr="00D657D8" w:rsidRDefault="006238B6" w:rsidP="00FA0DAD">
      <w:pPr>
        <w:pStyle w:val="ListeParagraf"/>
        <w:numPr>
          <w:ilvl w:val="0"/>
          <w:numId w:val="1"/>
        </w:numPr>
        <w:tabs>
          <w:tab w:val="left" w:pos="993"/>
        </w:tabs>
        <w:spacing w:after="0" w:line="240" w:lineRule="auto"/>
        <w:ind w:left="0" w:firstLine="705"/>
        <w:jc w:val="both"/>
        <w:rPr>
          <w:rFonts w:ascii="Times New Roman" w:hAnsi="Times New Roman" w:cs="Times New Roman"/>
          <w:bCs/>
          <w:sz w:val="18"/>
          <w:szCs w:val="18"/>
        </w:rPr>
      </w:pPr>
      <w:r w:rsidRPr="00D657D8">
        <w:rPr>
          <w:rFonts w:ascii="Times New Roman" w:hAnsi="Times New Roman" w:cs="Times New Roman"/>
          <w:bCs/>
          <w:color w:val="000000" w:themeColor="text1"/>
          <w:sz w:val="18"/>
          <w:szCs w:val="18"/>
        </w:rPr>
        <w:t>Birinci fıkrasının (b) bendinin (1) ve (2) numaralı alt maddelerinde yer alan “haftadır</w:t>
      </w:r>
      <w:r w:rsidR="00DD6E99">
        <w:rPr>
          <w:rFonts w:ascii="Times New Roman" w:hAnsi="Times New Roman" w:cs="Times New Roman"/>
          <w:bCs/>
          <w:color w:val="000000" w:themeColor="text1"/>
          <w:sz w:val="18"/>
          <w:szCs w:val="18"/>
        </w:rPr>
        <w:t>.</w:t>
      </w:r>
      <w:r w:rsidRPr="00D657D8">
        <w:rPr>
          <w:rFonts w:ascii="Times New Roman" w:hAnsi="Times New Roman" w:cs="Times New Roman"/>
          <w:bCs/>
          <w:color w:val="000000" w:themeColor="text1"/>
          <w:sz w:val="18"/>
          <w:szCs w:val="18"/>
        </w:rPr>
        <w:t>” ibareleri “</w:t>
      </w:r>
      <w:r w:rsidRPr="00D657D8">
        <w:rPr>
          <w:rFonts w:ascii="Times New Roman" w:eastAsia="Calibri" w:hAnsi="Times New Roman" w:cs="Times New Roman"/>
          <w:noProof/>
          <w:color w:val="000000" w:themeColor="text1"/>
          <w:sz w:val="18"/>
          <w:szCs w:val="18"/>
          <w:lang w:eastAsia="tr-TR"/>
        </w:rPr>
        <w:t>hafta ya da (Glekaprevir+Pibrentasvir) ile tedavi süresi toplam 12 haftadır.” şeklinde değiştirilmiştir.</w:t>
      </w:r>
    </w:p>
    <w:p w:rsidR="00D657D8" w:rsidRPr="00D657D8" w:rsidRDefault="00CF71F5" w:rsidP="00FA0DAD">
      <w:pPr>
        <w:pStyle w:val="ListeParagraf"/>
        <w:numPr>
          <w:ilvl w:val="0"/>
          <w:numId w:val="1"/>
        </w:numPr>
        <w:tabs>
          <w:tab w:val="left" w:pos="993"/>
        </w:tabs>
        <w:spacing w:after="0" w:line="240" w:lineRule="auto"/>
        <w:ind w:left="0" w:firstLine="705"/>
        <w:jc w:val="both"/>
        <w:rPr>
          <w:rFonts w:ascii="Times New Roman" w:hAnsi="Times New Roman" w:cs="Times New Roman"/>
          <w:bCs/>
          <w:sz w:val="18"/>
          <w:szCs w:val="18"/>
        </w:rPr>
      </w:pPr>
      <w:r w:rsidRPr="00D657D8">
        <w:rPr>
          <w:rFonts w:ascii="Times New Roman" w:hAnsi="Times New Roman" w:cs="Times New Roman"/>
          <w:bCs/>
          <w:sz w:val="18"/>
          <w:szCs w:val="18"/>
        </w:rPr>
        <w:t>Dördüncü fıkrası aşağıdaki şekilde değiştirilmiştir.</w:t>
      </w:r>
    </w:p>
    <w:p w:rsidR="00CF71F5" w:rsidRPr="00687ABE" w:rsidRDefault="00CF71F5" w:rsidP="00FA0DAD">
      <w:pPr>
        <w:spacing w:after="0" w:line="240" w:lineRule="auto"/>
        <w:ind w:firstLine="709"/>
        <w:jc w:val="both"/>
        <w:rPr>
          <w:rFonts w:ascii="Times New Roman" w:eastAsia="Calibri" w:hAnsi="Times New Roman" w:cs="Times New Roman"/>
          <w:noProof/>
          <w:sz w:val="18"/>
          <w:szCs w:val="18"/>
        </w:rPr>
      </w:pPr>
      <w:r w:rsidRPr="00687ABE">
        <w:rPr>
          <w:rFonts w:ascii="Times New Roman" w:eastAsia="Calibri" w:hAnsi="Times New Roman" w:cs="Times New Roman"/>
          <w:noProof/>
          <w:sz w:val="18"/>
          <w:szCs w:val="18"/>
        </w:rPr>
        <w:t>“(4) Genotip 4 hastalarda tedavi;</w:t>
      </w:r>
    </w:p>
    <w:p w:rsidR="00CF71F5" w:rsidRPr="00687ABE" w:rsidRDefault="00CF71F5" w:rsidP="00FA0DAD">
      <w:pPr>
        <w:tabs>
          <w:tab w:val="left" w:pos="709"/>
        </w:tabs>
        <w:spacing w:after="0" w:line="240" w:lineRule="auto"/>
        <w:ind w:firstLine="709"/>
        <w:jc w:val="both"/>
        <w:rPr>
          <w:rFonts w:ascii="Times New Roman" w:eastAsia="Calibri" w:hAnsi="Times New Roman" w:cs="Times New Roman"/>
          <w:noProof/>
          <w:sz w:val="18"/>
          <w:szCs w:val="18"/>
        </w:rPr>
      </w:pPr>
      <w:r w:rsidRPr="00687ABE">
        <w:rPr>
          <w:rFonts w:ascii="Times New Roman" w:eastAsia="Calibri" w:hAnsi="Times New Roman" w:cs="Times New Roman"/>
          <w:noProof/>
          <w:sz w:val="18"/>
          <w:szCs w:val="18"/>
        </w:rPr>
        <w:t>a) Nonsirotik hastalarda (Ombitasvir+Paritaprevir+Ritonavir)+Ribavirin ile toplam tedavi süresi 12 hafta  ya da (Glekaprevir+Pibrentasvir) ile tedavi süresi toplam 8 haftadır.</w:t>
      </w:r>
    </w:p>
    <w:p w:rsidR="00CF71F5" w:rsidRPr="00687ABE" w:rsidRDefault="00CF71F5" w:rsidP="00FA0DAD">
      <w:pPr>
        <w:tabs>
          <w:tab w:val="left" w:pos="709"/>
        </w:tabs>
        <w:spacing w:after="0" w:line="240" w:lineRule="auto"/>
        <w:ind w:firstLine="709"/>
        <w:jc w:val="both"/>
        <w:rPr>
          <w:rFonts w:ascii="Times New Roman" w:eastAsia="Calibri" w:hAnsi="Times New Roman" w:cs="Times New Roman"/>
          <w:noProof/>
          <w:sz w:val="18"/>
          <w:szCs w:val="18"/>
        </w:rPr>
      </w:pPr>
      <w:r w:rsidRPr="00687ABE">
        <w:rPr>
          <w:rFonts w:ascii="Times New Roman" w:eastAsia="Calibri" w:hAnsi="Times New Roman" w:cs="Times New Roman"/>
          <w:noProof/>
          <w:sz w:val="18"/>
          <w:szCs w:val="18"/>
        </w:rPr>
        <w:t>b) Sirotik (Child-Pugh A) hastalarda (Ombitasvir+Paritaprevir+Ritonavir)+Ribavirin ile toplam tedavi süresi 12 hafta ya da (Glekaprevir+Pibrentasvir) ile tedavi süresi toplam 12 haftadır.</w:t>
      </w:r>
    </w:p>
    <w:p w:rsidR="00CF71F5" w:rsidRDefault="00CF71F5" w:rsidP="00FA0DAD">
      <w:pPr>
        <w:tabs>
          <w:tab w:val="left" w:pos="709"/>
        </w:tabs>
        <w:spacing w:after="0" w:line="240" w:lineRule="auto"/>
        <w:ind w:firstLine="709"/>
        <w:jc w:val="both"/>
        <w:rPr>
          <w:rFonts w:ascii="Times New Roman" w:eastAsia="Calibri" w:hAnsi="Times New Roman" w:cs="Times New Roman"/>
          <w:noProof/>
          <w:sz w:val="18"/>
          <w:szCs w:val="18"/>
        </w:rPr>
      </w:pPr>
      <w:r w:rsidRPr="00687ABE">
        <w:rPr>
          <w:rFonts w:ascii="Times New Roman" w:eastAsia="Calibri" w:hAnsi="Times New Roman" w:cs="Times New Roman"/>
          <w:noProof/>
          <w:sz w:val="18"/>
          <w:szCs w:val="18"/>
        </w:rPr>
        <w:t xml:space="preserve">c) Sirotik </w:t>
      </w:r>
      <w:r w:rsidRPr="00687ABE">
        <w:rPr>
          <w:rFonts w:ascii="Times New Roman" w:hAnsi="Times New Roman" w:cs="Times New Roman"/>
          <w:iCs/>
          <w:sz w:val="18"/>
          <w:szCs w:val="18"/>
        </w:rPr>
        <w:t>(</w:t>
      </w:r>
      <w:r w:rsidRPr="00687ABE">
        <w:rPr>
          <w:rFonts w:ascii="Times New Roman" w:eastAsia="Calibri" w:hAnsi="Times New Roman" w:cs="Times New Roman"/>
          <w:noProof/>
          <w:sz w:val="18"/>
          <w:szCs w:val="18"/>
        </w:rPr>
        <w:t>Child-</w:t>
      </w:r>
      <w:proofErr w:type="spellStart"/>
      <w:r w:rsidRPr="00687ABE">
        <w:rPr>
          <w:rFonts w:ascii="Times New Roman" w:eastAsia="Calibri" w:hAnsi="Times New Roman" w:cs="Times New Roman"/>
          <w:noProof/>
          <w:sz w:val="18"/>
          <w:szCs w:val="18"/>
        </w:rPr>
        <w:t>Pugh</w:t>
      </w:r>
      <w:proofErr w:type="spellEnd"/>
      <w:r w:rsidRPr="00687ABE">
        <w:rPr>
          <w:rFonts w:ascii="Times New Roman" w:eastAsia="Calibri" w:hAnsi="Times New Roman" w:cs="Times New Roman"/>
          <w:noProof/>
          <w:sz w:val="18"/>
          <w:szCs w:val="18"/>
        </w:rPr>
        <w:t xml:space="preserve"> B veya Child-Pugh C</w:t>
      </w:r>
      <w:r w:rsidRPr="00687ABE">
        <w:rPr>
          <w:rFonts w:ascii="Times New Roman" w:hAnsi="Times New Roman" w:cs="Times New Roman"/>
          <w:iCs/>
          <w:sz w:val="18"/>
          <w:szCs w:val="18"/>
        </w:rPr>
        <w:t xml:space="preserve">) </w:t>
      </w:r>
      <w:r w:rsidRPr="00687ABE">
        <w:rPr>
          <w:rFonts w:ascii="Times New Roman" w:eastAsia="Calibri" w:hAnsi="Times New Roman" w:cs="Times New Roman"/>
          <w:noProof/>
          <w:sz w:val="18"/>
          <w:szCs w:val="18"/>
        </w:rPr>
        <w:t>hastalarda (Sofosbuvir+Ledipasvir)+Ribavirin ile tedavi süresi toplam 12 haftadır.”</w:t>
      </w:r>
    </w:p>
    <w:p w:rsidR="00CF71F5" w:rsidRPr="00687ABE" w:rsidRDefault="00CF71F5" w:rsidP="00FA0DAD">
      <w:pPr>
        <w:tabs>
          <w:tab w:val="left" w:pos="709"/>
          <w:tab w:val="left" w:pos="993"/>
        </w:tabs>
        <w:spacing w:after="0" w:line="240" w:lineRule="auto"/>
        <w:ind w:firstLine="709"/>
        <w:jc w:val="both"/>
        <w:rPr>
          <w:rFonts w:ascii="Times New Roman" w:hAnsi="Times New Roman" w:cs="Times New Roman"/>
          <w:sz w:val="18"/>
          <w:szCs w:val="18"/>
        </w:rPr>
      </w:pPr>
      <w:r w:rsidRPr="00687ABE">
        <w:rPr>
          <w:rFonts w:ascii="Times New Roman" w:hAnsi="Times New Roman" w:cs="Times New Roman"/>
          <w:b/>
          <w:bCs/>
          <w:sz w:val="18"/>
          <w:szCs w:val="18"/>
        </w:rPr>
        <w:t xml:space="preserve">MADDE </w:t>
      </w:r>
      <w:r w:rsidR="0070199F" w:rsidRPr="00687ABE">
        <w:rPr>
          <w:rFonts w:ascii="Times New Roman" w:hAnsi="Times New Roman" w:cs="Times New Roman"/>
          <w:b/>
          <w:bCs/>
          <w:sz w:val="18"/>
          <w:szCs w:val="18"/>
        </w:rPr>
        <w:t>22</w:t>
      </w:r>
      <w:r w:rsidRPr="00687ABE">
        <w:rPr>
          <w:rFonts w:ascii="Times New Roman" w:hAnsi="Times New Roman" w:cs="Times New Roman"/>
          <w:b/>
          <w:bCs/>
          <w:sz w:val="18"/>
          <w:szCs w:val="18"/>
        </w:rPr>
        <w:t>-</w:t>
      </w:r>
      <w:r w:rsidRPr="00687ABE">
        <w:rPr>
          <w:rFonts w:ascii="Times New Roman" w:hAnsi="Times New Roman" w:cs="Times New Roman"/>
          <w:sz w:val="18"/>
          <w:szCs w:val="18"/>
        </w:rPr>
        <w:t xml:space="preserve"> Aynı Tebliğin 4.2.13.3.2.A.2 numaralı maddesinde aşağıdaki düzenlemeler yapılmıştır.</w:t>
      </w:r>
      <w:r w:rsidRPr="00687ABE">
        <w:rPr>
          <w:rFonts w:ascii="Times New Roman" w:eastAsia="Calibri" w:hAnsi="Times New Roman" w:cs="Times New Roman"/>
          <w:noProof/>
          <w:sz w:val="18"/>
          <w:szCs w:val="18"/>
        </w:rPr>
        <w:t xml:space="preserve"> </w:t>
      </w:r>
    </w:p>
    <w:p w:rsidR="006749F3" w:rsidRPr="00687ABE" w:rsidRDefault="00CF71F5" w:rsidP="00FA0DAD">
      <w:pPr>
        <w:pStyle w:val="ListeParagraf"/>
        <w:tabs>
          <w:tab w:val="left" w:pos="993"/>
        </w:tabs>
        <w:spacing w:after="0" w:line="240" w:lineRule="auto"/>
        <w:ind w:left="0" w:firstLine="705"/>
        <w:jc w:val="both"/>
        <w:rPr>
          <w:rFonts w:ascii="Times New Roman" w:eastAsia="Calibri" w:hAnsi="Times New Roman" w:cs="Times New Roman"/>
          <w:noProof/>
          <w:sz w:val="18"/>
          <w:szCs w:val="18"/>
        </w:rPr>
      </w:pPr>
      <w:r w:rsidRPr="00687ABE">
        <w:rPr>
          <w:rFonts w:ascii="Times New Roman" w:hAnsi="Times New Roman" w:cs="Times New Roman"/>
          <w:bCs/>
          <w:sz w:val="18"/>
          <w:szCs w:val="18"/>
        </w:rPr>
        <w:t>a)  Üçüncü fıkrasının (a) bendinde yer alan “haftadır</w:t>
      </w:r>
      <w:r w:rsidR="00DD6E99">
        <w:rPr>
          <w:rFonts w:ascii="Times New Roman" w:hAnsi="Times New Roman" w:cs="Times New Roman"/>
          <w:bCs/>
          <w:sz w:val="18"/>
          <w:szCs w:val="18"/>
        </w:rPr>
        <w:t>.</w:t>
      </w:r>
      <w:r w:rsidRPr="00687ABE">
        <w:rPr>
          <w:rFonts w:ascii="Times New Roman" w:hAnsi="Times New Roman" w:cs="Times New Roman"/>
          <w:bCs/>
          <w:sz w:val="18"/>
          <w:szCs w:val="18"/>
        </w:rPr>
        <w:t>” ibareleri “</w:t>
      </w:r>
      <w:r w:rsidRPr="00687ABE">
        <w:rPr>
          <w:rFonts w:ascii="Times New Roman" w:eastAsia="Calibri" w:hAnsi="Times New Roman" w:cs="Times New Roman"/>
          <w:noProof/>
          <w:sz w:val="18"/>
          <w:szCs w:val="18"/>
        </w:rPr>
        <w:t>hafta ya da NS5A inhibitörü naiv olan hastalar için (Glekaprevir+Pibrentasvir) ile tedavi süresi toplam 8 hafta, NS5A inhibitörü deneyimli olan hastalar için (Glekaprevir+Pibrentasvir) ile tedavi süresi toplam 16 haftadır.” şeklinde değiştirilmiştir.</w:t>
      </w:r>
      <w:r w:rsidR="0034600E" w:rsidRPr="00687ABE">
        <w:rPr>
          <w:rFonts w:ascii="Times New Roman" w:eastAsia="Calibri" w:hAnsi="Times New Roman" w:cs="Times New Roman"/>
          <w:noProof/>
          <w:sz w:val="18"/>
          <w:szCs w:val="18"/>
        </w:rPr>
        <w:t xml:space="preserve"> </w:t>
      </w:r>
    </w:p>
    <w:p w:rsidR="00A3501C" w:rsidRPr="00531CA6" w:rsidRDefault="00CF71F5" w:rsidP="00FA0DAD">
      <w:pPr>
        <w:tabs>
          <w:tab w:val="left" w:pos="709"/>
          <w:tab w:val="left" w:pos="993"/>
        </w:tabs>
        <w:spacing w:after="0" w:line="240" w:lineRule="auto"/>
        <w:ind w:firstLine="567"/>
        <w:jc w:val="both"/>
        <w:rPr>
          <w:rFonts w:ascii="Times New Roman" w:eastAsia="Calibri" w:hAnsi="Times New Roman" w:cs="Times New Roman"/>
          <w:noProof/>
          <w:sz w:val="18"/>
          <w:szCs w:val="18"/>
        </w:rPr>
      </w:pPr>
      <w:r w:rsidRPr="00687ABE">
        <w:rPr>
          <w:rFonts w:ascii="Times New Roman" w:hAnsi="Times New Roman" w:cs="Times New Roman"/>
          <w:bCs/>
          <w:sz w:val="18"/>
          <w:szCs w:val="18"/>
        </w:rPr>
        <w:lastRenderedPageBreak/>
        <w:t xml:space="preserve">   </w:t>
      </w:r>
      <w:r w:rsidRPr="00531CA6">
        <w:rPr>
          <w:rFonts w:ascii="Times New Roman" w:hAnsi="Times New Roman" w:cs="Times New Roman"/>
          <w:bCs/>
          <w:sz w:val="18"/>
          <w:szCs w:val="18"/>
        </w:rPr>
        <w:t>b) Üçüncü fıkrasının (b) bendinin (1) ve (2) numaralı alt maddelerinde yer alan “haftadır</w:t>
      </w:r>
      <w:r w:rsidR="00DD6E99">
        <w:rPr>
          <w:rFonts w:ascii="Times New Roman" w:hAnsi="Times New Roman" w:cs="Times New Roman"/>
          <w:bCs/>
          <w:sz w:val="18"/>
          <w:szCs w:val="18"/>
        </w:rPr>
        <w:t>.</w:t>
      </w:r>
      <w:r w:rsidRPr="00531CA6">
        <w:rPr>
          <w:rFonts w:ascii="Times New Roman" w:hAnsi="Times New Roman" w:cs="Times New Roman"/>
          <w:bCs/>
          <w:sz w:val="18"/>
          <w:szCs w:val="18"/>
        </w:rPr>
        <w:t>” ibareleri “hafta</w:t>
      </w:r>
      <w:r w:rsidRPr="00531CA6">
        <w:rPr>
          <w:rFonts w:ascii="Times New Roman" w:eastAsia="Calibri" w:hAnsi="Times New Roman" w:cs="Times New Roman"/>
          <w:noProof/>
          <w:sz w:val="18"/>
          <w:szCs w:val="18"/>
        </w:rPr>
        <w:t xml:space="preserve"> ya da NS5A inhibitörü naiv olan hastalar için (Glekaprevir+Pibrentasvir) ile tedavi süresi toplam 12 hafta, NS5A inhibitörü deneyimli olan hastalar için (Glekaprevir+Pibrentasvir) ile tedavi süresi toplam 16 haftadır.” şeklinde değiştirilmiştir.</w:t>
      </w:r>
    </w:p>
    <w:p w:rsidR="00D802BA" w:rsidRPr="00687ABE" w:rsidRDefault="00CF71F5" w:rsidP="00FA0DAD">
      <w:pPr>
        <w:pStyle w:val="ListeParagraf"/>
        <w:tabs>
          <w:tab w:val="left" w:pos="993"/>
        </w:tabs>
        <w:spacing w:after="0" w:line="240" w:lineRule="auto"/>
        <w:ind w:left="0" w:firstLine="705"/>
        <w:jc w:val="both"/>
        <w:rPr>
          <w:rFonts w:ascii="Times New Roman" w:eastAsia="Calibri" w:hAnsi="Times New Roman" w:cs="Times New Roman"/>
          <w:bCs/>
          <w:color w:val="FF0000"/>
          <w:sz w:val="18"/>
          <w:szCs w:val="18"/>
        </w:rPr>
      </w:pPr>
      <w:r w:rsidRPr="00531CA6">
        <w:rPr>
          <w:rFonts w:ascii="Times New Roman" w:hAnsi="Times New Roman" w:cs="Times New Roman"/>
          <w:bCs/>
          <w:sz w:val="18"/>
          <w:szCs w:val="18"/>
        </w:rPr>
        <w:t>c) Altıncı fıkrasının (a) bendinde yer alan “haftadır</w:t>
      </w:r>
      <w:r w:rsidR="00DD6E99">
        <w:rPr>
          <w:rFonts w:ascii="Times New Roman" w:hAnsi="Times New Roman" w:cs="Times New Roman"/>
          <w:bCs/>
          <w:sz w:val="18"/>
          <w:szCs w:val="18"/>
        </w:rPr>
        <w:t>.</w:t>
      </w:r>
      <w:r w:rsidRPr="00531CA6">
        <w:rPr>
          <w:rFonts w:ascii="Times New Roman" w:hAnsi="Times New Roman" w:cs="Times New Roman"/>
          <w:bCs/>
          <w:sz w:val="18"/>
          <w:szCs w:val="18"/>
        </w:rPr>
        <w:t xml:space="preserve">” </w:t>
      </w:r>
      <w:r w:rsidRPr="00531CA6">
        <w:rPr>
          <w:rFonts w:ascii="Times New Roman" w:eastAsia="Calibri" w:hAnsi="Times New Roman" w:cs="Times New Roman"/>
          <w:noProof/>
          <w:sz w:val="18"/>
          <w:szCs w:val="18"/>
        </w:rPr>
        <w:t>ibaresi “hafta ya da NS5A inhibitörü naiv</w:t>
      </w:r>
      <w:r w:rsidRPr="00687ABE">
        <w:rPr>
          <w:rFonts w:ascii="Times New Roman" w:eastAsia="Calibri" w:hAnsi="Times New Roman" w:cs="Times New Roman"/>
          <w:noProof/>
          <w:sz w:val="18"/>
          <w:szCs w:val="18"/>
        </w:rPr>
        <w:t xml:space="preserve"> olan hastalar için (Glekaprevir+Pibrentasvir) ile tedavi süresi toplam 8 hafta, NS5A inhibitörü deneyimli olan hastalar için (Glekaprevir+Pibrentasvir) ile tedavi süresi toplam 16 haftadır.” şeklinde değiştirilmiştir.</w:t>
      </w:r>
      <w:r w:rsidR="00D802BA" w:rsidRPr="00687ABE">
        <w:rPr>
          <w:rFonts w:ascii="Times New Roman" w:hAnsi="Times New Roman" w:cs="Times New Roman"/>
          <w:bCs/>
          <w:color w:val="00B050"/>
          <w:sz w:val="18"/>
          <w:szCs w:val="18"/>
        </w:rPr>
        <w:t xml:space="preserve"> </w:t>
      </w:r>
    </w:p>
    <w:p w:rsidR="00CF71F5" w:rsidRDefault="00CF71F5" w:rsidP="00FA0DAD">
      <w:pPr>
        <w:pStyle w:val="ListeParagraf"/>
        <w:tabs>
          <w:tab w:val="left" w:pos="993"/>
        </w:tabs>
        <w:spacing w:after="0" w:line="240" w:lineRule="auto"/>
        <w:ind w:left="0" w:firstLine="705"/>
        <w:jc w:val="both"/>
        <w:rPr>
          <w:rFonts w:ascii="Times New Roman" w:eastAsia="Calibri" w:hAnsi="Times New Roman" w:cs="Times New Roman"/>
          <w:noProof/>
          <w:sz w:val="18"/>
          <w:szCs w:val="18"/>
        </w:rPr>
      </w:pPr>
      <w:r w:rsidRPr="00687ABE">
        <w:rPr>
          <w:rFonts w:ascii="Times New Roman" w:hAnsi="Times New Roman" w:cs="Times New Roman"/>
          <w:bCs/>
          <w:sz w:val="18"/>
          <w:szCs w:val="18"/>
        </w:rPr>
        <w:t>ç) Altıncı fıkrasının (b) bendinde yer alan “haftadır</w:t>
      </w:r>
      <w:r w:rsidR="00DD6E99">
        <w:rPr>
          <w:rFonts w:ascii="Times New Roman" w:hAnsi="Times New Roman" w:cs="Times New Roman"/>
          <w:bCs/>
          <w:sz w:val="18"/>
          <w:szCs w:val="18"/>
        </w:rPr>
        <w:t>.</w:t>
      </w:r>
      <w:r w:rsidRPr="00687ABE">
        <w:rPr>
          <w:rFonts w:ascii="Times New Roman" w:hAnsi="Times New Roman" w:cs="Times New Roman"/>
          <w:bCs/>
          <w:sz w:val="18"/>
          <w:szCs w:val="18"/>
        </w:rPr>
        <w:t xml:space="preserve">” </w:t>
      </w:r>
      <w:r w:rsidRPr="00687ABE">
        <w:rPr>
          <w:rFonts w:ascii="Times New Roman" w:eastAsia="Calibri" w:hAnsi="Times New Roman" w:cs="Times New Roman"/>
          <w:noProof/>
          <w:sz w:val="18"/>
          <w:szCs w:val="18"/>
        </w:rPr>
        <w:t>ibaresi “hafta ya da NS5A inhibitörü naiv olan hastalar için (Glekaprevir+Pibrentasvir) ile tedavi süresi toplam 12 hafta, NS5A inhibitörü deneyimli olan hastalar için (Glekaprevir+Pibrentasvir) ile tedavi süresi toplam 16 haftadır.” şeklinde değiştirilmiştir.</w:t>
      </w:r>
      <w:r w:rsidR="00D802BA" w:rsidRPr="00D802BA">
        <w:rPr>
          <w:rFonts w:ascii="Times New Roman" w:hAnsi="Times New Roman" w:cs="Times New Roman"/>
          <w:bCs/>
          <w:color w:val="00B050"/>
          <w:sz w:val="18"/>
          <w:szCs w:val="18"/>
        </w:rPr>
        <w:t xml:space="preserve"> </w:t>
      </w:r>
    </w:p>
    <w:p w:rsidR="00CF71F5" w:rsidRDefault="00CF71F5" w:rsidP="00FA0DAD">
      <w:pPr>
        <w:tabs>
          <w:tab w:val="left" w:pos="709"/>
          <w:tab w:val="left" w:pos="993"/>
        </w:tabs>
        <w:spacing w:after="0" w:line="240" w:lineRule="auto"/>
        <w:ind w:right="-11" w:firstLine="709"/>
        <w:jc w:val="both"/>
        <w:rPr>
          <w:rFonts w:ascii="Times New Roman" w:eastAsia="Calibri" w:hAnsi="Times New Roman" w:cs="Times New Roman"/>
          <w:sz w:val="18"/>
          <w:szCs w:val="18"/>
        </w:rPr>
      </w:pPr>
      <w:r>
        <w:rPr>
          <w:rFonts w:ascii="Times New Roman" w:eastAsia="Calibri" w:hAnsi="Times New Roman" w:cs="Times New Roman"/>
          <w:b/>
          <w:sz w:val="18"/>
          <w:szCs w:val="18"/>
        </w:rPr>
        <w:t xml:space="preserve">MADDE </w:t>
      </w:r>
      <w:r w:rsidR="0070199F">
        <w:rPr>
          <w:rFonts w:ascii="Times New Roman" w:eastAsia="Calibri" w:hAnsi="Times New Roman" w:cs="Times New Roman"/>
          <w:b/>
          <w:sz w:val="18"/>
          <w:szCs w:val="18"/>
        </w:rPr>
        <w:t>23</w:t>
      </w:r>
      <w:r>
        <w:rPr>
          <w:rFonts w:ascii="Times New Roman" w:eastAsia="Calibri" w:hAnsi="Times New Roman" w:cs="Times New Roman"/>
          <w:b/>
          <w:sz w:val="18"/>
          <w:szCs w:val="18"/>
        </w:rPr>
        <w:t xml:space="preserve">- </w:t>
      </w:r>
      <w:r>
        <w:rPr>
          <w:rFonts w:ascii="Times New Roman" w:eastAsia="Calibri" w:hAnsi="Times New Roman" w:cs="Times New Roman"/>
          <w:sz w:val="18"/>
          <w:szCs w:val="18"/>
        </w:rPr>
        <w:t>Aynı Tebliğin 4.2.14.C numaralı maddesinin üçüncü fıkrasında aşağıdaki düzenlemeler yapılmıştır.</w:t>
      </w:r>
    </w:p>
    <w:p w:rsidR="00CF71F5" w:rsidRPr="00175539" w:rsidRDefault="00175539" w:rsidP="00FA0DAD">
      <w:pPr>
        <w:tabs>
          <w:tab w:val="left" w:pos="709"/>
          <w:tab w:val="left" w:pos="993"/>
        </w:tabs>
        <w:spacing w:after="0" w:line="240" w:lineRule="auto"/>
        <w:ind w:right="-11" w:firstLine="709"/>
        <w:jc w:val="both"/>
        <w:rPr>
          <w:rFonts w:ascii="Times New Roman" w:eastAsia="Calibri" w:hAnsi="Times New Roman" w:cs="Times New Roman"/>
          <w:noProof/>
          <w:color w:val="5B9BD5"/>
          <w:sz w:val="18"/>
          <w:szCs w:val="18"/>
        </w:rPr>
      </w:pPr>
      <w:r>
        <w:rPr>
          <w:rFonts w:ascii="Times New Roman" w:eastAsia="Calibri" w:hAnsi="Times New Roman" w:cs="Times New Roman"/>
          <w:sz w:val="18"/>
          <w:szCs w:val="18"/>
        </w:rPr>
        <w:t>a)</w:t>
      </w:r>
      <w:r>
        <w:rPr>
          <w:rFonts w:ascii="Times New Roman" w:eastAsia="Calibri" w:hAnsi="Times New Roman" w:cs="Times New Roman"/>
          <w:noProof/>
          <w:color w:val="5B9BD5"/>
          <w:sz w:val="18"/>
          <w:szCs w:val="18"/>
        </w:rPr>
        <w:t xml:space="preserve"> </w:t>
      </w:r>
      <w:r w:rsidR="00CF71F5" w:rsidRPr="00175539">
        <w:rPr>
          <w:rFonts w:ascii="Times New Roman" w:eastAsia="Times New Roman" w:hAnsi="Times New Roman" w:cs="Times New Roman"/>
          <w:sz w:val="18"/>
          <w:szCs w:val="18"/>
          <w:lang w:eastAsia="tr-TR"/>
        </w:rPr>
        <w:t>(ı) bendinin başlığın</w:t>
      </w:r>
      <w:r w:rsidR="00366A4A">
        <w:rPr>
          <w:rFonts w:ascii="Times New Roman" w:eastAsia="Times New Roman" w:hAnsi="Times New Roman" w:cs="Times New Roman"/>
          <w:sz w:val="18"/>
          <w:szCs w:val="18"/>
          <w:lang w:eastAsia="tr-TR"/>
        </w:rPr>
        <w:t>d</w:t>
      </w:r>
      <w:r w:rsidR="00CF71F5" w:rsidRPr="00175539">
        <w:rPr>
          <w:rFonts w:ascii="Times New Roman" w:eastAsia="Times New Roman" w:hAnsi="Times New Roman" w:cs="Times New Roman"/>
          <w:sz w:val="18"/>
          <w:szCs w:val="18"/>
          <w:lang w:eastAsia="tr-TR"/>
        </w:rPr>
        <w:t>a</w:t>
      </w:r>
      <w:r w:rsidR="00366A4A">
        <w:rPr>
          <w:rFonts w:ascii="Times New Roman" w:eastAsia="Times New Roman" w:hAnsi="Times New Roman" w:cs="Times New Roman"/>
          <w:sz w:val="18"/>
          <w:szCs w:val="18"/>
          <w:lang w:eastAsia="tr-TR"/>
        </w:rPr>
        <w:t xml:space="preserve"> yer alan</w:t>
      </w:r>
      <w:r w:rsidR="00CF71F5" w:rsidRPr="00175539">
        <w:rPr>
          <w:rFonts w:ascii="Times New Roman" w:eastAsia="Times New Roman" w:hAnsi="Times New Roman" w:cs="Times New Roman"/>
          <w:sz w:val="18"/>
          <w:szCs w:val="18"/>
          <w:lang w:eastAsia="tr-TR"/>
        </w:rPr>
        <w:t xml:space="preserve"> “</w:t>
      </w:r>
      <w:proofErr w:type="spellStart"/>
      <w:r w:rsidR="00CF71F5" w:rsidRPr="001B59F8">
        <w:rPr>
          <w:rFonts w:ascii="Times New Roman" w:eastAsia="Times New Roman" w:hAnsi="Times New Roman" w:cs="Times New Roman"/>
          <w:b/>
          <w:sz w:val="18"/>
          <w:szCs w:val="18"/>
          <w:lang w:eastAsia="tr-TR"/>
        </w:rPr>
        <w:t>Dasatinib</w:t>
      </w:r>
      <w:proofErr w:type="spellEnd"/>
      <w:r w:rsidR="00CF71F5" w:rsidRPr="00175539">
        <w:rPr>
          <w:rFonts w:ascii="Times New Roman" w:eastAsia="Times New Roman" w:hAnsi="Times New Roman" w:cs="Times New Roman"/>
          <w:sz w:val="18"/>
          <w:szCs w:val="18"/>
          <w:lang w:eastAsia="tr-TR"/>
        </w:rPr>
        <w:t xml:space="preserve">” ibaresinden sonra gelmek üzere  </w:t>
      </w:r>
      <w:r w:rsidR="00CF71F5" w:rsidRPr="00B95E16">
        <w:rPr>
          <w:rFonts w:ascii="Times New Roman" w:eastAsia="Times New Roman" w:hAnsi="Times New Roman" w:cs="Times New Roman"/>
          <w:sz w:val="18"/>
          <w:szCs w:val="18"/>
          <w:lang w:eastAsia="tr-TR"/>
        </w:rPr>
        <w:t>“</w:t>
      </w:r>
      <w:r w:rsidR="00CF71F5" w:rsidRPr="00B95E16">
        <w:rPr>
          <w:rFonts w:ascii="Times New Roman" w:eastAsia="Times New Roman" w:hAnsi="Times New Roman" w:cs="Times New Roman"/>
          <w:b/>
          <w:sz w:val="18"/>
          <w:szCs w:val="18"/>
          <w:lang w:eastAsia="tr-TR"/>
        </w:rPr>
        <w:t xml:space="preserve">, </w:t>
      </w:r>
      <w:proofErr w:type="spellStart"/>
      <w:r w:rsidR="00CF71F5" w:rsidRPr="00B95E16">
        <w:rPr>
          <w:rFonts w:ascii="Times New Roman" w:eastAsia="Times New Roman" w:hAnsi="Times New Roman" w:cs="Times New Roman"/>
          <w:b/>
          <w:sz w:val="18"/>
          <w:szCs w:val="18"/>
          <w:lang w:eastAsia="tr-TR"/>
        </w:rPr>
        <w:t>bosutinib</w:t>
      </w:r>
      <w:proofErr w:type="spellEnd"/>
      <w:r w:rsidR="00CF71F5" w:rsidRPr="00175539">
        <w:rPr>
          <w:rFonts w:ascii="Times New Roman" w:eastAsia="Times New Roman" w:hAnsi="Times New Roman" w:cs="Times New Roman"/>
          <w:sz w:val="18"/>
          <w:szCs w:val="18"/>
          <w:lang w:eastAsia="tr-TR"/>
        </w:rPr>
        <w:t>” ibaresi eklenmiştir.</w:t>
      </w:r>
    </w:p>
    <w:p w:rsidR="00CF71F5" w:rsidRDefault="00175539" w:rsidP="00FA0DAD">
      <w:pPr>
        <w:pStyle w:val="ListeParagraf"/>
        <w:tabs>
          <w:tab w:val="left" w:pos="709"/>
          <w:tab w:val="left" w:pos="851"/>
        </w:tabs>
        <w:spacing w:after="0" w:line="240" w:lineRule="auto"/>
        <w:ind w:left="0" w:firstLine="709"/>
        <w:jc w:val="both"/>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b) </w:t>
      </w:r>
      <w:r w:rsidR="00CF71F5">
        <w:rPr>
          <w:rFonts w:ascii="Times New Roman" w:eastAsia="Times New Roman" w:hAnsi="Times New Roman" w:cs="Times New Roman"/>
          <w:sz w:val="18"/>
          <w:szCs w:val="18"/>
          <w:lang w:eastAsia="tr-TR"/>
        </w:rPr>
        <w:t xml:space="preserve">(ı) bendinin (a) alt </w:t>
      </w:r>
      <w:r w:rsidR="00677A30">
        <w:rPr>
          <w:rFonts w:ascii="Times New Roman" w:eastAsia="Times New Roman" w:hAnsi="Times New Roman" w:cs="Times New Roman"/>
          <w:sz w:val="18"/>
          <w:szCs w:val="18"/>
          <w:lang w:eastAsia="tr-TR"/>
        </w:rPr>
        <w:t>bendinin</w:t>
      </w:r>
      <w:r w:rsidR="00CF71F5">
        <w:rPr>
          <w:rFonts w:ascii="Times New Roman" w:eastAsia="Times New Roman" w:hAnsi="Times New Roman" w:cs="Times New Roman"/>
          <w:sz w:val="18"/>
          <w:szCs w:val="18"/>
          <w:lang w:eastAsia="tr-TR"/>
        </w:rPr>
        <w:t xml:space="preserve"> </w:t>
      </w:r>
      <w:r w:rsidR="00677A30">
        <w:rPr>
          <w:rFonts w:ascii="Times New Roman" w:eastAsia="Times New Roman" w:hAnsi="Times New Roman" w:cs="Times New Roman"/>
          <w:sz w:val="18"/>
          <w:szCs w:val="18"/>
          <w:lang w:eastAsia="tr-TR"/>
        </w:rPr>
        <w:t>(</w:t>
      </w:r>
      <w:r w:rsidR="00CF71F5">
        <w:rPr>
          <w:rFonts w:ascii="Times New Roman" w:eastAsia="Times New Roman" w:hAnsi="Times New Roman" w:cs="Times New Roman"/>
          <w:sz w:val="18"/>
          <w:szCs w:val="18"/>
          <w:lang w:eastAsia="tr-TR"/>
        </w:rPr>
        <w:t>6</w:t>
      </w:r>
      <w:r w:rsidR="00677A30">
        <w:rPr>
          <w:rFonts w:ascii="Times New Roman" w:eastAsia="Times New Roman" w:hAnsi="Times New Roman" w:cs="Times New Roman"/>
          <w:sz w:val="18"/>
          <w:szCs w:val="18"/>
          <w:lang w:eastAsia="tr-TR"/>
        </w:rPr>
        <w:t>)</w:t>
      </w:r>
      <w:r w:rsidR="00CF71F5">
        <w:rPr>
          <w:rFonts w:ascii="Times New Roman" w:eastAsia="Times New Roman" w:hAnsi="Times New Roman" w:cs="Times New Roman"/>
          <w:sz w:val="18"/>
          <w:szCs w:val="18"/>
          <w:lang w:eastAsia="tr-TR"/>
        </w:rPr>
        <w:t xml:space="preserve"> numaralı maddesinde</w:t>
      </w:r>
      <w:r w:rsidR="00366A4A">
        <w:rPr>
          <w:rFonts w:ascii="Times New Roman" w:eastAsia="Times New Roman" w:hAnsi="Times New Roman" w:cs="Times New Roman"/>
          <w:sz w:val="18"/>
          <w:szCs w:val="18"/>
          <w:lang w:eastAsia="tr-TR"/>
        </w:rPr>
        <w:t xml:space="preserve"> yer alan</w:t>
      </w:r>
      <w:r w:rsidR="00CF71F5">
        <w:rPr>
          <w:rFonts w:ascii="Times New Roman" w:eastAsia="Times New Roman" w:hAnsi="Times New Roman" w:cs="Times New Roman"/>
          <w:sz w:val="18"/>
          <w:szCs w:val="18"/>
          <w:lang w:eastAsia="tr-TR"/>
        </w:rPr>
        <w:t xml:space="preserve"> “</w:t>
      </w:r>
      <w:proofErr w:type="spellStart"/>
      <w:r w:rsidR="00CF71F5">
        <w:rPr>
          <w:rFonts w:ascii="Times New Roman" w:eastAsia="Times New Roman" w:hAnsi="Times New Roman" w:cs="Times New Roman"/>
          <w:sz w:val="18"/>
          <w:szCs w:val="18"/>
          <w:lang w:eastAsia="tr-TR"/>
        </w:rPr>
        <w:t>Dasatinib</w:t>
      </w:r>
      <w:proofErr w:type="spellEnd"/>
      <w:r w:rsidR="00CF71F5">
        <w:rPr>
          <w:rFonts w:ascii="Times New Roman" w:eastAsia="Times New Roman" w:hAnsi="Times New Roman" w:cs="Times New Roman"/>
          <w:sz w:val="18"/>
          <w:szCs w:val="18"/>
          <w:lang w:eastAsia="tr-TR"/>
        </w:rPr>
        <w:t xml:space="preserve">” ibaresinden sonra gelmek üzere  “, </w:t>
      </w:r>
      <w:proofErr w:type="spellStart"/>
      <w:r w:rsidR="00CF71F5">
        <w:rPr>
          <w:rFonts w:ascii="Times New Roman" w:eastAsia="Times New Roman" w:hAnsi="Times New Roman" w:cs="Times New Roman"/>
          <w:sz w:val="18"/>
          <w:szCs w:val="18"/>
          <w:lang w:eastAsia="tr-TR"/>
        </w:rPr>
        <w:t>bosutinib</w:t>
      </w:r>
      <w:proofErr w:type="spellEnd"/>
      <w:r w:rsidR="00CF71F5">
        <w:rPr>
          <w:rFonts w:ascii="Times New Roman" w:eastAsia="Times New Roman" w:hAnsi="Times New Roman" w:cs="Times New Roman"/>
          <w:sz w:val="18"/>
          <w:szCs w:val="18"/>
          <w:lang w:eastAsia="tr-TR"/>
        </w:rPr>
        <w:t>” ibaresi eklenmiştir.</w:t>
      </w:r>
    </w:p>
    <w:p w:rsidR="00CF71F5" w:rsidRPr="00A85BA9" w:rsidRDefault="00175539" w:rsidP="00FA0DAD">
      <w:pPr>
        <w:pStyle w:val="ListeParagraf"/>
        <w:tabs>
          <w:tab w:val="left" w:pos="709"/>
          <w:tab w:val="left" w:pos="993"/>
        </w:tabs>
        <w:spacing w:after="0" w:line="240" w:lineRule="auto"/>
        <w:ind w:left="709"/>
        <w:jc w:val="both"/>
        <w:rPr>
          <w:rFonts w:ascii="Times New Roman" w:eastAsia="Calibri" w:hAnsi="Times New Roman" w:cs="Times New Roman"/>
          <w:sz w:val="18"/>
          <w:szCs w:val="18"/>
        </w:rPr>
      </w:pPr>
      <w:r w:rsidRPr="00A85BA9">
        <w:rPr>
          <w:rFonts w:ascii="Times New Roman" w:eastAsia="Calibri" w:hAnsi="Times New Roman" w:cs="Times New Roman"/>
          <w:sz w:val="18"/>
          <w:szCs w:val="18"/>
        </w:rPr>
        <w:t xml:space="preserve">c) </w:t>
      </w:r>
      <w:r w:rsidR="00CF71F5" w:rsidRPr="00A85BA9">
        <w:rPr>
          <w:rFonts w:ascii="Times New Roman" w:eastAsia="Calibri" w:hAnsi="Times New Roman" w:cs="Times New Roman"/>
          <w:sz w:val="18"/>
          <w:szCs w:val="18"/>
        </w:rPr>
        <w:t xml:space="preserve">(ı) bendinin </w:t>
      </w:r>
      <w:r w:rsidR="00CF71F5" w:rsidRPr="00A85BA9">
        <w:rPr>
          <w:rFonts w:ascii="Times New Roman" w:eastAsia="Times New Roman" w:hAnsi="Times New Roman" w:cs="Times New Roman"/>
          <w:sz w:val="18"/>
          <w:szCs w:val="18"/>
          <w:lang w:eastAsia="tr-TR"/>
        </w:rPr>
        <w:t xml:space="preserve">(a) alt </w:t>
      </w:r>
      <w:r w:rsidR="00677A30" w:rsidRPr="00A85BA9">
        <w:rPr>
          <w:rFonts w:ascii="Times New Roman" w:eastAsia="Times New Roman" w:hAnsi="Times New Roman" w:cs="Times New Roman"/>
          <w:sz w:val="18"/>
          <w:szCs w:val="18"/>
          <w:lang w:eastAsia="tr-TR"/>
        </w:rPr>
        <w:t xml:space="preserve">bendine </w:t>
      </w:r>
      <w:r w:rsidR="00CF71F5" w:rsidRPr="00A85BA9">
        <w:rPr>
          <w:rFonts w:ascii="Times New Roman" w:eastAsia="Calibri" w:hAnsi="Times New Roman" w:cs="Times New Roman"/>
          <w:sz w:val="18"/>
          <w:szCs w:val="18"/>
        </w:rPr>
        <w:t>aşağıdaki madde eklenmiştir.</w:t>
      </w:r>
    </w:p>
    <w:p w:rsidR="00677A30" w:rsidRDefault="00677A30" w:rsidP="00B87E2D">
      <w:pPr>
        <w:tabs>
          <w:tab w:val="left" w:pos="993"/>
        </w:tabs>
        <w:spacing w:after="0" w:line="240" w:lineRule="auto"/>
        <w:ind w:firstLine="709"/>
        <w:jc w:val="both"/>
        <w:rPr>
          <w:rFonts w:ascii="Times New Roman" w:eastAsia="Calibri" w:hAnsi="Times New Roman" w:cs="Times New Roman"/>
          <w:sz w:val="18"/>
          <w:szCs w:val="18"/>
        </w:rPr>
      </w:pPr>
      <w:proofErr w:type="gramStart"/>
      <w:r w:rsidRPr="00677A30">
        <w:rPr>
          <w:rFonts w:ascii="Times New Roman" w:eastAsia="Calibri" w:hAnsi="Times New Roman" w:cs="Times New Roman"/>
          <w:sz w:val="18"/>
          <w:szCs w:val="18"/>
        </w:rPr>
        <w:t xml:space="preserve">“7) </w:t>
      </w:r>
      <w:proofErr w:type="spellStart"/>
      <w:r w:rsidRPr="00677A30">
        <w:rPr>
          <w:rFonts w:ascii="Times New Roman" w:eastAsia="Calibri" w:hAnsi="Times New Roman" w:cs="Times New Roman"/>
          <w:sz w:val="18"/>
          <w:szCs w:val="18"/>
        </w:rPr>
        <w:t>Bosutinib</w:t>
      </w:r>
      <w:proofErr w:type="spellEnd"/>
      <w:r w:rsidRPr="00677A30">
        <w:rPr>
          <w:rFonts w:ascii="Times New Roman" w:eastAsia="Calibri" w:hAnsi="Times New Roman" w:cs="Times New Roman"/>
          <w:sz w:val="18"/>
          <w:szCs w:val="18"/>
        </w:rPr>
        <w:t xml:space="preserve">; daha önce en az iki basamak </w:t>
      </w:r>
      <w:proofErr w:type="spellStart"/>
      <w:r w:rsidRPr="00677A30">
        <w:rPr>
          <w:rFonts w:ascii="Times New Roman" w:eastAsia="Calibri" w:hAnsi="Times New Roman" w:cs="Times New Roman"/>
          <w:sz w:val="18"/>
          <w:szCs w:val="18"/>
        </w:rPr>
        <w:t>tirozin</w:t>
      </w:r>
      <w:proofErr w:type="spellEnd"/>
      <w:r w:rsidRPr="00677A30">
        <w:rPr>
          <w:rFonts w:ascii="Times New Roman" w:eastAsia="Calibri" w:hAnsi="Times New Roman" w:cs="Times New Roman"/>
          <w:sz w:val="18"/>
          <w:szCs w:val="18"/>
        </w:rPr>
        <w:t xml:space="preserve"> </w:t>
      </w:r>
      <w:proofErr w:type="spellStart"/>
      <w:r w:rsidRPr="00677A30">
        <w:rPr>
          <w:rFonts w:ascii="Times New Roman" w:eastAsia="Calibri" w:hAnsi="Times New Roman" w:cs="Times New Roman"/>
          <w:sz w:val="18"/>
          <w:szCs w:val="18"/>
        </w:rPr>
        <w:t>kinaz</w:t>
      </w:r>
      <w:proofErr w:type="spellEnd"/>
      <w:r w:rsidRPr="00677A30">
        <w:rPr>
          <w:rFonts w:ascii="Times New Roman" w:eastAsia="Calibri" w:hAnsi="Times New Roman" w:cs="Times New Roman"/>
          <w:sz w:val="18"/>
          <w:szCs w:val="18"/>
        </w:rPr>
        <w:t xml:space="preserve"> inhibitörü (</w:t>
      </w:r>
      <w:proofErr w:type="spellStart"/>
      <w:r w:rsidRPr="00677A30">
        <w:rPr>
          <w:rFonts w:ascii="Times New Roman" w:eastAsia="Calibri" w:hAnsi="Times New Roman" w:cs="Times New Roman"/>
          <w:sz w:val="18"/>
          <w:szCs w:val="18"/>
        </w:rPr>
        <w:t>imatinib</w:t>
      </w:r>
      <w:proofErr w:type="spellEnd"/>
      <w:r w:rsidRPr="00677A30">
        <w:rPr>
          <w:rFonts w:ascii="Times New Roman" w:eastAsia="Calibri" w:hAnsi="Times New Roman" w:cs="Times New Roman"/>
          <w:sz w:val="18"/>
          <w:szCs w:val="18"/>
        </w:rPr>
        <w:t xml:space="preserve">, </w:t>
      </w:r>
      <w:proofErr w:type="spellStart"/>
      <w:r w:rsidRPr="00677A30">
        <w:rPr>
          <w:rFonts w:ascii="Times New Roman" w:eastAsia="Calibri" w:hAnsi="Times New Roman" w:cs="Times New Roman"/>
          <w:sz w:val="18"/>
          <w:szCs w:val="18"/>
        </w:rPr>
        <w:t>dasatinib</w:t>
      </w:r>
      <w:proofErr w:type="spellEnd"/>
      <w:r w:rsidRPr="00677A30">
        <w:rPr>
          <w:rFonts w:ascii="Times New Roman" w:eastAsia="Calibri" w:hAnsi="Times New Roman" w:cs="Times New Roman"/>
          <w:sz w:val="18"/>
          <w:szCs w:val="18"/>
        </w:rPr>
        <w:t xml:space="preserve"> veya </w:t>
      </w:r>
      <w:proofErr w:type="spellStart"/>
      <w:r w:rsidRPr="00677A30">
        <w:rPr>
          <w:rFonts w:ascii="Times New Roman" w:eastAsia="Calibri" w:hAnsi="Times New Roman" w:cs="Times New Roman"/>
          <w:sz w:val="18"/>
          <w:szCs w:val="18"/>
        </w:rPr>
        <w:t>nilotinib</w:t>
      </w:r>
      <w:proofErr w:type="spellEnd"/>
      <w:r w:rsidRPr="00677A30">
        <w:rPr>
          <w:rFonts w:ascii="Times New Roman" w:eastAsia="Calibri" w:hAnsi="Times New Roman" w:cs="Times New Roman"/>
          <w:sz w:val="18"/>
          <w:szCs w:val="18"/>
        </w:rPr>
        <w:t xml:space="preserve">) tedavisi alıp, direnç veya </w:t>
      </w:r>
      <w:proofErr w:type="spellStart"/>
      <w:r w:rsidRPr="00677A30">
        <w:rPr>
          <w:rFonts w:ascii="Times New Roman" w:eastAsia="Calibri" w:hAnsi="Times New Roman" w:cs="Times New Roman"/>
          <w:sz w:val="18"/>
          <w:szCs w:val="18"/>
        </w:rPr>
        <w:t>intolerans</w:t>
      </w:r>
      <w:proofErr w:type="spellEnd"/>
      <w:r w:rsidRPr="00677A30">
        <w:rPr>
          <w:rFonts w:ascii="Times New Roman" w:eastAsia="Calibri" w:hAnsi="Times New Roman" w:cs="Times New Roman"/>
          <w:sz w:val="18"/>
          <w:szCs w:val="18"/>
        </w:rPr>
        <w:t xml:space="preserve"> gelişmiş olan </w:t>
      </w:r>
      <w:r w:rsidR="005B1A59">
        <w:rPr>
          <w:rFonts w:ascii="Times New Roman" w:eastAsia="Calibri" w:hAnsi="Times New Roman" w:cs="Times New Roman"/>
          <w:sz w:val="18"/>
          <w:szCs w:val="18"/>
        </w:rPr>
        <w:t>k</w:t>
      </w:r>
      <w:r w:rsidRPr="00677A30">
        <w:rPr>
          <w:rFonts w:ascii="Times New Roman" w:eastAsia="Calibri" w:hAnsi="Times New Roman" w:cs="Times New Roman"/>
          <w:sz w:val="18"/>
          <w:szCs w:val="18"/>
        </w:rPr>
        <w:t xml:space="preserve">ronik </w:t>
      </w:r>
      <w:r w:rsidR="005B1A59">
        <w:rPr>
          <w:rFonts w:ascii="Times New Roman" w:eastAsia="Calibri" w:hAnsi="Times New Roman" w:cs="Times New Roman"/>
          <w:sz w:val="18"/>
          <w:szCs w:val="18"/>
        </w:rPr>
        <w:t>f</w:t>
      </w:r>
      <w:r w:rsidRPr="00677A30">
        <w:rPr>
          <w:rFonts w:ascii="Times New Roman" w:eastAsia="Calibri" w:hAnsi="Times New Roman" w:cs="Times New Roman"/>
          <w:sz w:val="18"/>
          <w:szCs w:val="18"/>
        </w:rPr>
        <w:t xml:space="preserve">az (KF), </w:t>
      </w:r>
      <w:proofErr w:type="spellStart"/>
      <w:r w:rsidR="005B1A59">
        <w:rPr>
          <w:rFonts w:ascii="Times New Roman" w:eastAsia="Calibri" w:hAnsi="Times New Roman" w:cs="Times New Roman"/>
          <w:sz w:val="18"/>
          <w:szCs w:val="18"/>
        </w:rPr>
        <w:t>a</w:t>
      </w:r>
      <w:r w:rsidRPr="00677A30">
        <w:rPr>
          <w:rFonts w:ascii="Times New Roman" w:eastAsia="Calibri" w:hAnsi="Times New Roman" w:cs="Times New Roman"/>
          <w:sz w:val="18"/>
          <w:szCs w:val="18"/>
        </w:rPr>
        <w:t>kselere</w:t>
      </w:r>
      <w:proofErr w:type="spellEnd"/>
      <w:r w:rsidRPr="00677A30">
        <w:rPr>
          <w:rFonts w:ascii="Times New Roman" w:eastAsia="Calibri" w:hAnsi="Times New Roman" w:cs="Times New Roman"/>
          <w:sz w:val="18"/>
          <w:szCs w:val="18"/>
        </w:rPr>
        <w:t xml:space="preserve"> </w:t>
      </w:r>
      <w:r w:rsidR="005B1A59">
        <w:rPr>
          <w:rFonts w:ascii="Times New Roman" w:eastAsia="Calibri" w:hAnsi="Times New Roman" w:cs="Times New Roman"/>
          <w:sz w:val="18"/>
          <w:szCs w:val="18"/>
        </w:rPr>
        <w:t>f</w:t>
      </w:r>
      <w:r w:rsidRPr="00677A30">
        <w:rPr>
          <w:rFonts w:ascii="Times New Roman" w:eastAsia="Calibri" w:hAnsi="Times New Roman" w:cs="Times New Roman"/>
          <w:sz w:val="18"/>
          <w:szCs w:val="18"/>
        </w:rPr>
        <w:t xml:space="preserve">az (AF) veya </w:t>
      </w:r>
      <w:proofErr w:type="spellStart"/>
      <w:r w:rsidR="005B1A59">
        <w:rPr>
          <w:rFonts w:ascii="Times New Roman" w:eastAsia="Calibri" w:hAnsi="Times New Roman" w:cs="Times New Roman"/>
          <w:sz w:val="18"/>
          <w:szCs w:val="18"/>
        </w:rPr>
        <w:t>b</w:t>
      </w:r>
      <w:r w:rsidRPr="00677A30">
        <w:rPr>
          <w:rFonts w:ascii="Times New Roman" w:eastAsia="Calibri" w:hAnsi="Times New Roman" w:cs="Times New Roman"/>
          <w:sz w:val="18"/>
          <w:szCs w:val="18"/>
        </w:rPr>
        <w:t>lastik</w:t>
      </w:r>
      <w:proofErr w:type="spellEnd"/>
      <w:r w:rsidRPr="00677A30">
        <w:rPr>
          <w:rFonts w:ascii="Times New Roman" w:eastAsia="Calibri" w:hAnsi="Times New Roman" w:cs="Times New Roman"/>
          <w:sz w:val="18"/>
          <w:szCs w:val="18"/>
        </w:rPr>
        <w:t xml:space="preserve"> </w:t>
      </w:r>
      <w:r w:rsidR="00713315">
        <w:rPr>
          <w:rFonts w:ascii="Times New Roman" w:eastAsia="Calibri" w:hAnsi="Times New Roman" w:cs="Times New Roman"/>
          <w:sz w:val="18"/>
          <w:szCs w:val="18"/>
        </w:rPr>
        <w:t>f</w:t>
      </w:r>
      <w:r w:rsidRPr="00677A30">
        <w:rPr>
          <w:rFonts w:ascii="Times New Roman" w:eastAsia="Calibri" w:hAnsi="Times New Roman" w:cs="Times New Roman"/>
          <w:sz w:val="18"/>
          <w:szCs w:val="18"/>
        </w:rPr>
        <w:t xml:space="preserve">az (BF) </w:t>
      </w:r>
      <w:proofErr w:type="spellStart"/>
      <w:r w:rsidRPr="00677A30">
        <w:rPr>
          <w:rFonts w:ascii="Times New Roman" w:eastAsia="Calibri" w:hAnsi="Times New Roman" w:cs="Times New Roman"/>
          <w:sz w:val="18"/>
          <w:szCs w:val="18"/>
        </w:rPr>
        <w:t>Philadelphia</w:t>
      </w:r>
      <w:proofErr w:type="spellEnd"/>
      <w:r w:rsidRPr="00677A30">
        <w:rPr>
          <w:rFonts w:ascii="Times New Roman" w:eastAsia="Calibri" w:hAnsi="Times New Roman" w:cs="Times New Roman"/>
          <w:sz w:val="18"/>
          <w:szCs w:val="18"/>
        </w:rPr>
        <w:t xml:space="preserve"> </w:t>
      </w:r>
      <w:r w:rsidR="005B1A59">
        <w:rPr>
          <w:rFonts w:ascii="Times New Roman" w:eastAsia="Calibri" w:hAnsi="Times New Roman" w:cs="Times New Roman"/>
          <w:sz w:val="18"/>
          <w:szCs w:val="18"/>
        </w:rPr>
        <w:t>k</w:t>
      </w:r>
      <w:r w:rsidRPr="00677A30">
        <w:rPr>
          <w:rFonts w:ascii="Times New Roman" w:eastAsia="Calibri" w:hAnsi="Times New Roman" w:cs="Times New Roman"/>
          <w:sz w:val="18"/>
          <w:szCs w:val="18"/>
        </w:rPr>
        <w:t xml:space="preserve">romozomu </w:t>
      </w:r>
      <w:r w:rsidR="005B1A59">
        <w:rPr>
          <w:rFonts w:ascii="Times New Roman" w:eastAsia="Calibri" w:hAnsi="Times New Roman" w:cs="Times New Roman"/>
          <w:sz w:val="18"/>
          <w:szCs w:val="18"/>
        </w:rPr>
        <w:t>p</w:t>
      </w:r>
      <w:r w:rsidRPr="00677A30">
        <w:rPr>
          <w:rFonts w:ascii="Times New Roman" w:eastAsia="Calibri" w:hAnsi="Times New Roman" w:cs="Times New Roman"/>
          <w:sz w:val="18"/>
          <w:szCs w:val="18"/>
        </w:rPr>
        <w:t xml:space="preserve">ozitif (PH+) kronik </w:t>
      </w:r>
      <w:proofErr w:type="spellStart"/>
      <w:r w:rsidRPr="00677A30">
        <w:rPr>
          <w:rFonts w:ascii="Times New Roman" w:eastAsia="Calibri" w:hAnsi="Times New Roman" w:cs="Times New Roman"/>
          <w:sz w:val="18"/>
          <w:szCs w:val="18"/>
        </w:rPr>
        <w:t>miyeloid</w:t>
      </w:r>
      <w:proofErr w:type="spellEnd"/>
      <w:r w:rsidRPr="00677A30">
        <w:rPr>
          <w:rFonts w:ascii="Times New Roman" w:eastAsia="Calibri" w:hAnsi="Times New Roman" w:cs="Times New Roman"/>
          <w:sz w:val="18"/>
          <w:szCs w:val="18"/>
        </w:rPr>
        <w:t xml:space="preserve"> lösemisi olan yetişkin hastaların tedavisinde veya </w:t>
      </w:r>
      <w:proofErr w:type="spellStart"/>
      <w:r w:rsidRPr="00677A30">
        <w:rPr>
          <w:rFonts w:ascii="Times New Roman" w:eastAsia="Calibri" w:hAnsi="Times New Roman" w:cs="Times New Roman"/>
          <w:sz w:val="18"/>
          <w:szCs w:val="18"/>
        </w:rPr>
        <w:t>komorbiditeleri</w:t>
      </w:r>
      <w:proofErr w:type="spellEnd"/>
      <w:r w:rsidRPr="00677A30">
        <w:rPr>
          <w:rFonts w:ascii="Times New Roman" w:eastAsia="Calibri" w:hAnsi="Times New Roman" w:cs="Times New Roman"/>
          <w:sz w:val="18"/>
          <w:szCs w:val="18"/>
        </w:rPr>
        <w:t xml:space="preserve"> nedeniyle </w:t>
      </w:r>
      <w:proofErr w:type="spellStart"/>
      <w:r w:rsidRPr="00677A30">
        <w:rPr>
          <w:rFonts w:ascii="Times New Roman" w:eastAsia="Calibri" w:hAnsi="Times New Roman" w:cs="Times New Roman"/>
          <w:sz w:val="18"/>
          <w:szCs w:val="18"/>
        </w:rPr>
        <w:t>nilotinib</w:t>
      </w:r>
      <w:proofErr w:type="spellEnd"/>
      <w:r w:rsidRPr="00677A30">
        <w:rPr>
          <w:rFonts w:ascii="Times New Roman" w:eastAsia="Calibri" w:hAnsi="Times New Roman" w:cs="Times New Roman"/>
          <w:sz w:val="18"/>
          <w:szCs w:val="18"/>
        </w:rPr>
        <w:t xml:space="preserve"> ya da </w:t>
      </w:r>
      <w:proofErr w:type="spellStart"/>
      <w:r w:rsidRPr="00677A30">
        <w:rPr>
          <w:rFonts w:ascii="Times New Roman" w:eastAsia="Calibri" w:hAnsi="Times New Roman" w:cs="Times New Roman"/>
          <w:sz w:val="18"/>
          <w:szCs w:val="18"/>
        </w:rPr>
        <w:t>dasatinib</w:t>
      </w:r>
      <w:proofErr w:type="spellEnd"/>
      <w:r w:rsidRPr="00677A30">
        <w:rPr>
          <w:rFonts w:ascii="Times New Roman" w:eastAsia="Calibri" w:hAnsi="Times New Roman" w:cs="Times New Roman"/>
          <w:sz w:val="18"/>
          <w:szCs w:val="18"/>
        </w:rPr>
        <w:t xml:space="preserve"> kullanamayacak hastalarda ikinci basamak tedavide; bu durumların belirtildiği en az bir hematoloji uzman hekiminin yer aldığı en fazla 6 ay süreli sağlık kurulu raporuna dayanılarak tıbbi onkoloji veya hematoloji uzman hekimleri tarafından reçete edilmesi halinde bedelleri Kurumca karşılanır. </w:t>
      </w:r>
      <w:proofErr w:type="gramEnd"/>
      <w:r w:rsidRPr="00677A30">
        <w:rPr>
          <w:rFonts w:ascii="Times New Roman" w:eastAsia="Calibri" w:hAnsi="Times New Roman" w:cs="Times New Roman"/>
          <w:sz w:val="18"/>
          <w:szCs w:val="18"/>
        </w:rPr>
        <w:t xml:space="preserve">Direnç veya </w:t>
      </w:r>
      <w:proofErr w:type="spellStart"/>
      <w:r w:rsidRPr="00677A30">
        <w:rPr>
          <w:rFonts w:ascii="Times New Roman" w:eastAsia="Calibri" w:hAnsi="Times New Roman" w:cs="Times New Roman"/>
          <w:sz w:val="18"/>
          <w:szCs w:val="18"/>
        </w:rPr>
        <w:t>intolerans</w:t>
      </w:r>
      <w:proofErr w:type="spellEnd"/>
      <w:r w:rsidRPr="00677A30">
        <w:rPr>
          <w:rFonts w:ascii="Times New Roman" w:eastAsia="Calibri" w:hAnsi="Times New Roman" w:cs="Times New Roman"/>
          <w:sz w:val="18"/>
          <w:szCs w:val="18"/>
        </w:rPr>
        <w:t xml:space="preserve"> gelişmesi durumu yukarıda yer alan esaslara göre uygulanır.”</w:t>
      </w:r>
    </w:p>
    <w:p w:rsidR="00CF71F5" w:rsidRDefault="00CF71F5" w:rsidP="00175539">
      <w:pPr>
        <w:tabs>
          <w:tab w:val="left" w:pos="709"/>
          <w:tab w:val="left" w:pos="993"/>
        </w:tabs>
        <w:spacing w:after="0" w:line="240" w:lineRule="auto"/>
        <w:ind w:firstLine="709"/>
        <w:jc w:val="both"/>
        <w:rPr>
          <w:rFonts w:ascii="Times New Roman" w:eastAsia="Times New Roman" w:hAnsi="Times New Roman" w:cs="Times New Roman"/>
          <w:color w:val="0070C0"/>
          <w:sz w:val="18"/>
          <w:szCs w:val="18"/>
          <w:lang w:eastAsia="tr-TR"/>
        </w:rPr>
      </w:pPr>
      <w:r>
        <w:rPr>
          <w:rFonts w:ascii="Times New Roman" w:eastAsia="Times New Roman" w:hAnsi="Times New Roman" w:cs="Times New Roman"/>
          <w:sz w:val="18"/>
          <w:szCs w:val="18"/>
          <w:lang w:eastAsia="tr-TR"/>
        </w:rPr>
        <w:t xml:space="preserve">ç) </w:t>
      </w:r>
      <w:r>
        <w:rPr>
          <w:rFonts w:ascii="Times New Roman" w:eastAsia="Calibri" w:hAnsi="Times New Roman" w:cs="Times New Roman"/>
          <w:sz w:val="18"/>
          <w:szCs w:val="18"/>
        </w:rPr>
        <w:t>(p) bendine aşağıdaki alt maddeler eklenmiştir.</w:t>
      </w:r>
    </w:p>
    <w:p w:rsidR="00677A30" w:rsidRPr="00677A30" w:rsidRDefault="00677A30" w:rsidP="00B87E2D">
      <w:pPr>
        <w:pStyle w:val="ListeParagraf"/>
        <w:spacing w:after="0" w:line="240" w:lineRule="auto"/>
        <w:ind w:left="0" w:firstLine="720"/>
        <w:jc w:val="both"/>
        <w:rPr>
          <w:rFonts w:ascii="Times New Roman" w:eastAsia="ヒラギノ明朝 Pro W3" w:hAnsi="Times New Roman" w:cs="Times New Roman"/>
          <w:sz w:val="18"/>
          <w:szCs w:val="18"/>
          <w:lang w:eastAsia="tr-TR"/>
        </w:rPr>
      </w:pPr>
      <w:r w:rsidRPr="00677A30">
        <w:rPr>
          <w:rFonts w:ascii="Times New Roman" w:eastAsia="ヒラギノ明朝 Pro W3" w:hAnsi="Times New Roman" w:cs="Times New Roman"/>
          <w:sz w:val="18"/>
          <w:szCs w:val="18"/>
          <w:lang w:eastAsia="tr-TR"/>
        </w:rPr>
        <w:t xml:space="preserve">“4) </w:t>
      </w:r>
      <w:proofErr w:type="spellStart"/>
      <w:r w:rsidRPr="00677A30">
        <w:rPr>
          <w:rFonts w:ascii="Times New Roman" w:eastAsia="ヒラギノ明朝 Pro W3" w:hAnsi="Times New Roman" w:cs="Times New Roman"/>
          <w:sz w:val="18"/>
          <w:szCs w:val="18"/>
          <w:lang w:eastAsia="tr-TR"/>
        </w:rPr>
        <w:t>Rezeke</w:t>
      </w:r>
      <w:proofErr w:type="spellEnd"/>
      <w:r w:rsidRPr="00677A30">
        <w:rPr>
          <w:rFonts w:ascii="Times New Roman" w:eastAsia="ヒラギノ明朝 Pro W3" w:hAnsi="Times New Roman" w:cs="Times New Roman"/>
          <w:sz w:val="18"/>
          <w:szCs w:val="18"/>
          <w:lang w:eastAsia="tr-TR"/>
        </w:rPr>
        <w:t xml:space="preserve"> edilemeyen </w:t>
      </w:r>
      <w:proofErr w:type="spellStart"/>
      <w:r w:rsidRPr="00677A30">
        <w:rPr>
          <w:rFonts w:ascii="Times New Roman" w:eastAsia="ヒラギノ明朝 Pro W3" w:hAnsi="Times New Roman" w:cs="Times New Roman"/>
          <w:sz w:val="18"/>
          <w:szCs w:val="18"/>
          <w:lang w:eastAsia="tr-TR"/>
        </w:rPr>
        <w:t>metastatik</w:t>
      </w:r>
      <w:proofErr w:type="spellEnd"/>
      <w:r w:rsidRPr="00677A30">
        <w:rPr>
          <w:rFonts w:ascii="Times New Roman" w:eastAsia="ヒラギノ明朝 Pro W3" w:hAnsi="Times New Roman" w:cs="Times New Roman"/>
          <w:sz w:val="18"/>
          <w:szCs w:val="18"/>
          <w:lang w:eastAsia="tr-TR"/>
        </w:rPr>
        <w:t xml:space="preserve"> veya </w:t>
      </w:r>
      <w:proofErr w:type="gramStart"/>
      <w:r w:rsidRPr="00677A30">
        <w:rPr>
          <w:rFonts w:ascii="Times New Roman" w:eastAsia="ヒラギノ明朝 Pro W3" w:hAnsi="Times New Roman" w:cs="Times New Roman"/>
          <w:sz w:val="18"/>
          <w:szCs w:val="18"/>
          <w:lang w:eastAsia="tr-TR"/>
        </w:rPr>
        <w:t>lokal</w:t>
      </w:r>
      <w:proofErr w:type="gramEnd"/>
      <w:r w:rsidRPr="00677A30">
        <w:rPr>
          <w:rFonts w:ascii="Times New Roman" w:eastAsia="ヒラギノ明朝 Pro W3" w:hAnsi="Times New Roman" w:cs="Times New Roman"/>
          <w:sz w:val="18"/>
          <w:szCs w:val="18"/>
          <w:lang w:eastAsia="tr-TR"/>
        </w:rPr>
        <w:t xml:space="preserve"> ilerlemiş hastalığı olan, </w:t>
      </w:r>
      <w:proofErr w:type="spellStart"/>
      <w:r w:rsidRPr="00677A30">
        <w:rPr>
          <w:rFonts w:ascii="Times New Roman" w:eastAsia="ヒラギノ明朝 Pro W3" w:hAnsi="Times New Roman" w:cs="Times New Roman"/>
          <w:sz w:val="18"/>
          <w:szCs w:val="18"/>
          <w:lang w:eastAsia="tr-TR"/>
        </w:rPr>
        <w:t>gastrointestinal</w:t>
      </w:r>
      <w:proofErr w:type="spellEnd"/>
      <w:r w:rsidRPr="00677A30">
        <w:rPr>
          <w:rFonts w:ascii="Times New Roman" w:eastAsia="ヒラギノ明朝 Pro W3" w:hAnsi="Times New Roman" w:cs="Times New Roman"/>
          <w:sz w:val="18"/>
          <w:szCs w:val="18"/>
          <w:lang w:eastAsia="tr-TR"/>
        </w:rPr>
        <w:t xml:space="preserve"> (GI) veya akciğer kökenli </w:t>
      </w:r>
      <w:proofErr w:type="spellStart"/>
      <w:r w:rsidRPr="00677A30">
        <w:rPr>
          <w:rFonts w:ascii="Times New Roman" w:eastAsia="ヒラギノ明朝 Pro W3" w:hAnsi="Times New Roman" w:cs="Times New Roman"/>
          <w:sz w:val="18"/>
          <w:szCs w:val="18"/>
          <w:lang w:eastAsia="tr-TR"/>
        </w:rPr>
        <w:t>progresif</w:t>
      </w:r>
      <w:proofErr w:type="spellEnd"/>
      <w:r w:rsidRPr="00677A30">
        <w:rPr>
          <w:rFonts w:ascii="Times New Roman" w:eastAsia="ヒラギノ明朝 Pro W3" w:hAnsi="Times New Roman" w:cs="Times New Roman"/>
          <w:sz w:val="18"/>
          <w:szCs w:val="18"/>
          <w:lang w:eastAsia="tr-TR"/>
        </w:rPr>
        <w:t xml:space="preserve"> iyi derecede </w:t>
      </w:r>
      <w:proofErr w:type="spellStart"/>
      <w:r w:rsidRPr="00677A30">
        <w:rPr>
          <w:rFonts w:ascii="Times New Roman" w:eastAsia="ヒラギノ明朝 Pro W3" w:hAnsi="Times New Roman" w:cs="Times New Roman"/>
          <w:sz w:val="18"/>
          <w:szCs w:val="18"/>
          <w:lang w:eastAsia="tr-TR"/>
        </w:rPr>
        <w:t>diferensiasyon</w:t>
      </w:r>
      <w:proofErr w:type="spellEnd"/>
      <w:r w:rsidRPr="00677A30">
        <w:rPr>
          <w:rFonts w:ascii="Times New Roman" w:eastAsia="ヒラギノ明朝 Pro W3" w:hAnsi="Times New Roman" w:cs="Times New Roman"/>
          <w:sz w:val="18"/>
          <w:szCs w:val="18"/>
          <w:lang w:eastAsia="tr-TR"/>
        </w:rPr>
        <w:t xml:space="preserve"> gösteren, fonksiyonel olmayan performans skoru 0-1 olan, fonksiyonel olmayan </w:t>
      </w:r>
      <w:proofErr w:type="spellStart"/>
      <w:r w:rsidRPr="00677A30">
        <w:rPr>
          <w:rFonts w:ascii="Times New Roman" w:eastAsia="ヒラギノ明朝 Pro W3" w:hAnsi="Times New Roman" w:cs="Times New Roman"/>
          <w:sz w:val="18"/>
          <w:szCs w:val="18"/>
          <w:lang w:eastAsia="tr-TR"/>
        </w:rPr>
        <w:t>nöroendokrin</w:t>
      </w:r>
      <w:proofErr w:type="spellEnd"/>
      <w:r w:rsidRPr="00677A30">
        <w:rPr>
          <w:rFonts w:ascii="Times New Roman" w:eastAsia="ヒラギノ明朝 Pro W3" w:hAnsi="Times New Roman" w:cs="Times New Roman"/>
          <w:sz w:val="18"/>
          <w:szCs w:val="18"/>
          <w:lang w:eastAsia="tr-TR"/>
        </w:rPr>
        <w:t xml:space="preserve"> tümörleri (NET) bulunan erişkin hastalarda en az bir basamak tedavi sonrasında (radyoaktif işaretli </w:t>
      </w:r>
      <w:proofErr w:type="spellStart"/>
      <w:r w:rsidRPr="00677A30">
        <w:rPr>
          <w:rFonts w:ascii="Times New Roman" w:eastAsia="ヒラギノ明朝 Pro W3" w:hAnsi="Times New Roman" w:cs="Times New Roman"/>
          <w:sz w:val="18"/>
          <w:szCs w:val="18"/>
          <w:lang w:eastAsia="tr-TR"/>
        </w:rPr>
        <w:t>octreotid</w:t>
      </w:r>
      <w:proofErr w:type="spellEnd"/>
      <w:r w:rsidRPr="00677A30">
        <w:rPr>
          <w:rFonts w:ascii="Times New Roman" w:eastAsia="ヒラギノ明朝 Pro W3" w:hAnsi="Times New Roman" w:cs="Times New Roman"/>
          <w:sz w:val="18"/>
          <w:szCs w:val="18"/>
          <w:lang w:eastAsia="tr-TR"/>
        </w:rPr>
        <w:t xml:space="preserve"> uygulanmışsa en az 6 ay geçmiş olması ve/veya </w:t>
      </w:r>
      <w:proofErr w:type="spellStart"/>
      <w:r w:rsidRPr="00677A30">
        <w:rPr>
          <w:rFonts w:ascii="Times New Roman" w:eastAsia="ヒラギノ明朝 Pro W3" w:hAnsi="Times New Roman" w:cs="Times New Roman"/>
          <w:sz w:val="18"/>
          <w:szCs w:val="18"/>
          <w:lang w:eastAsia="tr-TR"/>
        </w:rPr>
        <w:t>kemoembolizasyon</w:t>
      </w:r>
      <w:proofErr w:type="spellEnd"/>
      <w:r w:rsidRPr="00677A30">
        <w:rPr>
          <w:rFonts w:ascii="Times New Roman" w:eastAsia="ヒラギノ明朝 Pro W3" w:hAnsi="Times New Roman" w:cs="Times New Roman"/>
          <w:sz w:val="18"/>
          <w:szCs w:val="18"/>
          <w:lang w:eastAsia="tr-TR"/>
        </w:rPr>
        <w:t xml:space="preserve"> yapılmı</w:t>
      </w:r>
      <w:r w:rsidR="007359C7">
        <w:rPr>
          <w:rFonts w:ascii="Times New Roman" w:eastAsia="ヒラギノ明朝 Pro W3" w:hAnsi="Times New Roman" w:cs="Times New Roman"/>
          <w:sz w:val="18"/>
          <w:szCs w:val="18"/>
          <w:lang w:eastAsia="tr-TR"/>
        </w:rPr>
        <w:t>şsa en az 6 ay geçmiş olması ve</w:t>
      </w:r>
      <w:r w:rsidRPr="00677A30">
        <w:rPr>
          <w:rFonts w:ascii="Times New Roman" w:eastAsia="ヒラギノ明朝 Pro W3" w:hAnsi="Times New Roman" w:cs="Times New Roman"/>
          <w:sz w:val="18"/>
          <w:szCs w:val="18"/>
          <w:lang w:eastAsia="tr-TR"/>
        </w:rPr>
        <w:t xml:space="preserve">/veya karaciğer metastazında </w:t>
      </w:r>
      <w:proofErr w:type="spellStart"/>
      <w:r w:rsidRPr="00677A30">
        <w:rPr>
          <w:rFonts w:ascii="Times New Roman" w:eastAsia="ヒラギノ明朝 Pro W3" w:hAnsi="Times New Roman" w:cs="Times New Roman"/>
          <w:sz w:val="18"/>
          <w:szCs w:val="18"/>
          <w:lang w:eastAsia="tr-TR"/>
        </w:rPr>
        <w:t>radyofrekans</w:t>
      </w:r>
      <w:proofErr w:type="spellEnd"/>
      <w:r w:rsidRPr="00677A30">
        <w:rPr>
          <w:rFonts w:ascii="Times New Roman" w:eastAsia="ヒラギノ明朝 Pro W3" w:hAnsi="Times New Roman" w:cs="Times New Roman"/>
          <w:sz w:val="18"/>
          <w:szCs w:val="18"/>
          <w:lang w:eastAsia="tr-TR"/>
        </w:rPr>
        <w:t xml:space="preserve"> </w:t>
      </w:r>
      <w:proofErr w:type="spellStart"/>
      <w:r w:rsidRPr="00677A30">
        <w:rPr>
          <w:rFonts w:ascii="Times New Roman" w:eastAsia="ヒラギノ明朝 Pro W3" w:hAnsi="Times New Roman" w:cs="Times New Roman"/>
          <w:sz w:val="18"/>
          <w:szCs w:val="18"/>
          <w:lang w:eastAsia="tr-TR"/>
        </w:rPr>
        <w:t>ablasyon</w:t>
      </w:r>
      <w:proofErr w:type="spellEnd"/>
      <w:r w:rsidRPr="00677A30">
        <w:rPr>
          <w:rFonts w:ascii="Times New Roman" w:eastAsia="ヒラギノ明朝 Pro W3" w:hAnsi="Times New Roman" w:cs="Times New Roman"/>
          <w:sz w:val="18"/>
          <w:szCs w:val="18"/>
          <w:lang w:eastAsia="tr-TR"/>
        </w:rPr>
        <w:t xml:space="preserve"> yapılmışsa en az 2 ay geçmesi koşulunda) en az bir tıbbi onkoloji uzmanının bulunduğu tedavi protokolünü de gösterir en fazla 6 ay süreli sağlık kurulu raporuna dayanılarak tıbbi onkoloji uzman hekimlerince reçete edilmesi halinde bedelleri Kurumca karşılanır.</w:t>
      </w:r>
    </w:p>
    <w:p w:rsidR="00677A30" w:rsidRPr="00677A30" w:rsidRDefault="00677A30" w:rsidP="00B87E2D">
      <w:pPr>
        <w:pStyle w:val="ListeParagraf"/>
        <w:spacing w:after="0" w:line="240" w:lineRule="auto"/>
        <w:ind w:left="0" w:firstLine="709"/>
        <w:jc w:val="both"/>
        <w:rPr>
          <w:rFonts w:ascii="Times New Roman" w:eastAsia="ヒラギノ明朝 Pro W3" w:hAnsi="Times New Roman" w:cs="Times New Roman"/>
          <w:sz w:val="18"/>
          <w:szCs w:val="18"/>
          <w:lang w:eastAsia="tr-TR"/>
        </w:rPr>
      </w:pPr>
      <w:r w:rsidRPr="00677A30">
        <w:rPr>
          <w:rFonts w:ascii="Times New Roman" w:eastAsia="ヒラギノ明朝 Pro W3" w:hAnsi="Times New Roman" w:cs="Times New Roman"/>
          <w:sz w:val="18"/>
          <w:szCs w:val="18"/>
          <w:lang w:eastAsia="tr-TR"/>
        </w:rPr>
        <w:t xml:space="preserve">5) Daha önce </w:t>
      </w:r>
      <w:proofErr w:type="spellStart"/>
      <w:r w:rsidRPr="00677A30">
        <w:rPr>
          <w:rFonts w:ascii="Times New Roman" w:eastAsia="ヒラギノ明朝 Pro W3" w:hAnsi="Times New Roman" w:cs="Times New Roman"/>
          <w:sz w:val="18"/>
          <w:szCs w:val="18"/>
          <w:lang w:eastAsia="tr-TR"/>
        </w:rPr>
        <w:t>relaps</w:t>
      </w:r>
      <w:proofErr w:type="spellEnd"/>
      <w:r w:rsidRPr="00677A30">
        <w:rPr>
          <w:rFonts w:ascii="Times New Roman" w:eastAsia="ヒラギノ明朝 Pro W3" w:hAnsi="Times New Roman" w:cs="Times New Roman"/>
          <w:sz w:val="18"/>
          <w:szCs w:val="18"/>
          <w:lang w:eastAsia="tr-TR"/>
        </w:rPr>
        <w:t>/</w:t>
      </w:r>
      <w:proofErr w:type="spellStart"/>
      <w:r w:rsidRPr="00677A30">
        <w:rPr>
          <w:rFonts w:ascii="Times New Roman" w:eastAsia="ヒラギノ明朝 Pro W3" w:hAnsi="Times New Roman" w:cs="Times New Roman"/>
          <w:sz w:val="18"/>
          <w:szCs w:val="18"/>
          <w:lang w:eastAsia="tr-TR"/>
        </w:rPr>
        <w:t>metastatik</w:t>
      </w:r>
      <w:proofErr w:type="spellEnd"/>
      <w:r w:rsidRPr="00677A30">
        <w:rPr>
          <w:rFonts w:ascii="Times New Roman" w:eastAsia="ヒラギノ明朝 Pro W3" w:hAnsi="Times New Roman" w:cs="Times New Roman"/>
          <w:sz w:val="18"/>
          <w:szCs w:val="18"/>
          <w:lang w:eastAsia="tr-TR"/>
        </w:rPr>
        <w:t xml:space="preserve"> meme kanseri için sadece bir seri </w:t>
      </w:r>
      <w:proofErr w:type="gramStart"/>
      <w:r w:rsidRPr="00677A30">
        <w:rPr>
          <w:rFonts w:ascii="Times New Roman" w:eastAsia="ヒラギノ明朝 Pro W3" w:hAnsi="Times New Roman" w:cs="Times New Roman"/>
          <w:sz w:val="18"/>
          <w:szCs w:val="18"/>
          <w:lang w:eastAsia="tr-TR"/>
        </w:rPr>
        <w:t>kemoterapi</w:t>
      </w:r>
      <w:proofErr w:type="gramEnd"/>
      <w:r w:rsidRPr="00677A30">
        <w:rPr>
          <w:rFonts w:ascii="Times New Roman" w:eastAsia="ヒラギノ明朝 Pro W3" w:hAnsi="Times New Roman" w:cs="Times New Roman"/>
          <w:sz w:val="18"/>
          <w:szCs w:val="18"/>
          <w:lang w:eastAsia="tr-TR"/>
        </w:rPr>
        <w:t xml:space="preserve"> ve bir seri </w:t>
      </w:r>
      <w:proofErr w:type="spellStart"/>
      <w:r w:rsidRPr="00677A30">
        <w:rPr>
          <w:rFonts w:ascii="Times New Roman" w:eastAsia="ヒラギノ明朝 Pro W3" w:hAnsi="Times New Roman" w:cs="Times New Roman"/>
          <w:sz w:val="18"/>
          <w:szCs w:val="18"/>
          <w:lang w:eastAsia="tr-TR"/>
        </w:rPr>
        <w:t>non-steroidal</w:t>
      </w:r>
      <w:proofErr w:type="spellEnd"/>
      <w:r w:rsidRPr="00677A30">
        <w:rPr>
          <w:rFonts w:ascii="Times New Roman" w:eastAsia="ヒラギノ明朝 Pro W3" w:hAnsi="Times New Roman" w:cs="Times New Roman"/>
          <w:sz w:val="18"/>
          <w:szCs w:val="18"/>
          <w:lang w:eastAsia="tr-TR"/>
        </w:rPr>
        <w:t xml:space="preserve"> </w:t>
      </w:r>
      <w:proofErr w:type="spellStart"/>
      <w:r w:rsidRPr="00677A30">
        <w:rPr>
          <w:rFonts w:ascii="Times New Roman" w:eastAsia="ヒラギノ明朝 Pro W3" w:hAnsi="Times New Roman" w:cs="Times New Roman"/>
          <w:sz w:val="18"/>
          <w:szCs w:val="18"/>
          <w:lang w:eastAsia="tr-TR"/>
        </w:rPr>
        <w:t>aromataz</w:t>
      </w:r>
      <w:proofErr w:type="spellEnd"/>
      <w:r w:rsidRPr="00677A30">
        <w:rPr>
          <w:rFonts w:ascii="Times New Roman" w:eastAsia="ヒラギノ明朝 Pro W3" w:hAnsi="Times New Roman" w:cs="Times New Roman"/>
          <w:sz w:val="18"/>
          <w:szCs w:val="18"/>
          <w:lang w:eastAsia="tr-TR"/>
        </w:rPr>
        <w:t xml:space="preserve"> inhibitörü kullanmış ve sonrasında </w:t>
      </w:r>
      <w:proofErr w:type="spellStart"/>
      <w:r w:rsidRPr="00677A30">
        <w:rPr>
          <w:rFonts w:ascii="Times New Roman" w:eastAsia="ヒラギノ明朝 Pro W3" w:hAnsi="Times New Roman" w:cs="Times New Roman"/>
          <w:sz w:val="18"/>
          <w:szCs w:val="18"/>
          <w:lang w:eastAsia="tr-TR"/>
        </w:rPr>
        <w:t>progresyon</w:t>
      </w:r>
      <w:proofErr w:type="spellEnd"/>
      <w:r w:rsidRPr="00677A30">
        <w:rPr>
          <w:rFonts w:ascii="Times New Roman" w:eastAsia="ヒラギノ明朝 Pro W3" w:hAnsi="Times New Roman" w:cs="Times New Roman"/>
          <w:sz w:val="18"/>
          <w:szCs w:val="18"/>
          <w:lang w:eastAsia="tr-TR"/>
        </w:rPr>
        <w:t xml:space="preserve"> göstermiş, HER 2/</w:t>
      </w:r>
      <w:proofErr w:type="spellStart"/>
      <w:r w:rsidRPr="00677A30">
        <w:rPr>
          <w:rFonts w:ascii="Times New Roman" w:eastAsia="ヒラギノ明朝 Pro W3" w:hAnsi="Times New Roman" w:cs="Times New Roman"/>
          <w:sz w:val="18"/>
          <w:szCs w:val="18"/>
          <w:lang w:eastAsia="tr-TR"/>
        </w:rPr>
        <w:t>neu</w:t>
      </w:r>
      <w:proofErr w:type="spellEnd"/>
      <w:r w:rsidRPr="00677A30">
        <w:rPr>
          <w:rFonts w:ascii="Times New Roman" w:eastAsia="ヒラギノ明朝 Pro W3" w:hAnsi="Times New Roman" w:cs="Times New Roman"/>
          <w:sz w:val="18"/>
          <w:szCs w:val="18"/>
          <w:lang w:eastAsia="tr-TR"/>
        </w:rPr>
        <w:t xml:space="preserve"> negatif, </w:t>
      </w:r>
      <w:proofErr w:type="spellStart"/>
      <w:r w:rsidRPr="00677A30">
        <w:rPr>
          <w:rFonts w:ascii="Times New Roman" w:eastAsia="ヒラギノ明朝 Pro W3" w:hAnsi="Times New Roman" w:cs="Times New Roman"/>
          <w:sz w:val="18"/>
          <w:szCs w:val="18"/>
          <w:lang w:eastAsia="tr-TR"/>
        </w:rPr>
        <w:t>postmenopozal</w:t>
      </w:r>
      <w:proofErr w:type="spellEnd"/>
      <w:r w:rsidRPr="00677A30">
        <w:rPr>
          <w:rFonts w:ascii="Times New Roman" w:eastAsia="ヒラギノ明朝 Pro W3" w:hAnsi="Times New Roman" w:cs="Times New Roman"/>
          <w:sz w:val="18"/>
          <w:szCs w:val="18"/>
          <w:lang w:eastAsia="tr-TR"/>
        </w:rPr>
        <w:t xml:space="preserve">, </w:t>
      </w:r>
      <w:proofErr w:type="spellStart"/>
      <w:r w:rsidRPr="00677A30">
        <w:rPr>
          <w:rFonts w:ascii="Times New Roman" w:eastAsia="ヒラギノ明朝 Pro W3" w:hAnsi="Times New Roman" w:cs="Times New Roman"/>
          <w:sz w:val="18"/>
          <w:szCs w:val="18"/>
          <w:lang w:eastAsia="tr-TR"/>
        </w:rPr>
        <w:t>semptomatik</w:t>
      </w:r>
      <w:proofErr w:type="spellEnd"/>
      <w:r w:rsidRPr="00677A30">
        <w:rPr>
          <w:rFonts w:ascii="Times New Roman" w:eastAsia="ヒラギノ明朝 Pro W3" w:hAnsi="Times New Roman" w:cs="Times New Roman"/>
          <w:sz w:val="18"/>
          <w:szCs w:val="18"/>
          <w:lang w:eastAsia="tr-TR"/>
        </w:rPr>
        <w:t xml:space="preserve"> </w:t>
      </w:r>
      <w:proofErr w:type="spellStart"/>
      <w:r w:rsidRPr="00677A30">
        <w:rPr>
          <w:rFonts w:ascii="Times New Roman" w:eastAsia="ヒラギノ明朝 Pro W3" w:hAnsi="Times New Roman" w:cs="Times New Roman"/>
          <w:sz w:val="18"/>
          <w:szCs w:val="18"/>
          <w:lang w:eastAsia="tr-TR"/>
        </w:rPr>
        <w:t>visseral</w:t>
      </w:r>
      <w:proofErr w:type="spellEnd"/>
      <w:r w:rsidRPr="00677A30">
        <w:rPr>
          <w:rFonts w:ascii="Times New Roman" w:eastAsia="ヒラギノ明朝 Pro W3" w:hAnsi="Times New Roman" w:cs="Times New Roman"/>
          <w:sz w:val="18"/>
          <w:szCs w:val="18"/>
          <w:lang w:eastAsia="tr-TR"/>
        </w:rPr>
        <w:t xml:space="preserve"> hastalığı olmayan, hormon reseptörü kuvvetli pozitif (≥40%), hastalarda sadece </w:t>
      </w:r>
      <w:proofErr w:type="spellStart"/>
      <w:r w:rsidRPr="00677A30">
        <w:rPr>
          <w:rFonts w:ascii="Times New Roman" w:eastAsia="ヒラギノ明朝 Pro W3" w:hAnsi="Times New Roman" w:cs="Times New Roman"/>
          <w:sz w:val="18"/>
          <w:szCs w:val="18"/>
          <w:lang w:eastAsia="tr-TR"/>
        </w:rPr>
        <w:t>exemestanla</w:t>
      </w:r>
      <w:proofErr w:type="spellEnd"/>
      <w:r w:rsidRPr="00677A30">
        <w:rPr>
          <w:rFonts w:ascii="Times New Roman" w:eastAsia="ヒラギノ明朝 Pro W3" w:hAnsi="Times New Roman" w:cs="Times New Roman"/>
          <w:sz w:val="18"/>
          <w:szCs w:val="18"/>
          <w:lang w:eastAsia="tr-TR"/>
        </w:rPr>
        <w:t xml:space="preserve"> birlikte </w:t>
      </w:r>
      <w:proofErr w:type="spellStart"/>
      <w:r w:rsidRPr="00677A30">
        <w:rPr>
          <w:rFonts w:ascii="Times New Roman" w:eastAsia="ヒラギノ明朝 Pro W3" w:hAnsi="Times New Roman" w:cs="Times New Roman"/>
          <w:sz w:val="18"/>
          <w:szCs w:val="18"/>
          <w:lang w:eastAsia="tr-TR"/>
        </w:rPr>
        <w:t>progresyona</w:t>
      </w:r>
      <w:proofErr w:type="spellEnd"/>
      <w:r w:rsidRPr="00677A30">
        <w:rPr>
          <w:rFonts w:ascii="Times New Roman" w:eastAsia="ヒラギノ明朝 Pro W3" w:hAnsi="Times New Roman" w:cs="Times New Roman"/>
          <w:sz w:val="18"/>
          <w:szCs w:val="18"/>
          <w:lang w:eastAsia="tr-TR"/>
        </w:rPr>
        <w:t xml:space="preserve"> kadar kullanılması ve en az bir tıbbi onkoloji uzmanının bulunduğu tedavi protokolünü de gösterir en fazla 6 ay süreli sağlık kurulu raporuna dayanılarak tıbbi onkoloji uzman hekimlerince reçete edilmesi halinde bedelleri Kurumca karşılanır.</w:t>
      </w:r>
    </w:p>
    <w:p w:rsidR="0053508B" w:rsidRPr="0053508B" w:rsidRDefault="00CF71F5" w:rsidP="00B87E2D">
      <w:pPr>
        <w:pStyle w:val="ListeParagraf"/>
        <w:tabs>
          <w:tab w:val="left" w:pos="993"/>
        </w:tabs>
        <w:spacing w:after="0" w:line="240" w:lineRule="auto"/>
        <w:ind w:left="0" w:firstLine="709"/>
        <w:jc w:val="both"/>
        <w:rPr>
          <w:rFonts w:ascii="Times New Roman" w:eastAsia="ヒラギノ明朝 Pro W3" w:hAnsi="Times New Roman" w:cs="Times New Roman"/>
          <w:sz w:val="18"/>
          <w:szCs w:val="18"/>
          <w:lang w:eastAsia="tr-TR"/>
        </w:rPr>
      </w:pPr>
      <w:r>
        <w:rPr>
          <w:rFonts w:ascii="Times New Roman" w:eastAsia="ヒラギノ明朝 Pro W3" w:hAnsi="Times New Roman" w:cs="Times New Roman"/>
          <w:sz w:val="18"/>
          <w:szCs w:val="18"/>
          <w:lang w:eastAsia="tr-TR"/>
        </w:rPr>
        <w:t xml:space="preserve">6) Cerrahi tedaviye uygun olmayan </w:t>
      </w:r>
      <w:proofErr w:type="spellStart"/>
      <w:r w:rsidR="005B1A59">
        <w:rPr>
          <w:rFonts w:ascii="Times New Roman" w:eastAsia="ヒラギノ明朝 Pro W3" w:hAnsi="Times New Roman" w:cs="Times New Roman"/>
          <w:sz w:val="18"/>
          <w:szCs w:val="18"/>
          <w:lang w:eastAsia="tr-TR"/>
        </w:rPr>
        <w:t>t</w:t>
      </w:r>
      <w:r>
        <w:rPr>
          <w:rFonts w:ascii="Times New Roman" w:eastAsia="ヒラギノ明朝 Pro W3" w:hAnsi="Times New Roman" w:cs="Times New Roman"/>
          <w:sz w:val="18"/>
          <w:szCs w:val="18"/>
          <w:lang w:eastAsia="tr-TR"/>
        </w:rPr>
        <w:t>uberoz</w:t>
      </w:r>
      <w:proofErr w:type="spellEnd"/>
      <w:r>
        <w:rPr>
          <w:rFonts w:ascii="Times New Roman" w:eastAsia="ヒラギノ明朝 Pro W3" w:hAnsi="Times New Roman" w:cs="Times New Roman"/>
          <w:sz w:val="18"/>
          <w:szCs w:val="18"/>
          <w:lang w:eastAsia="tr-TR"/>
        </w:rPr>
        <w:t xml:space="preserve"> </w:t>
      </w:r>
      <w:r w:rsidR="005B1A59">
        <w:rPr>
          <w:rFonts w:ascii="Times New Roman" w:eastAsia="ヒラギノ明朝 Pro W3" w:hAnsi="Times New Roman" w:cs="Times New Roman"/>
          <w:sz w:val="18"/>
          <w:szCs w:val="18"/>
          <w:lang w:eastAsia="tr-TR"/>
        </w:rPr>
        <w:t>s</w:t>
      </w:r>
      <w:r>
        <w:rPr>
          <w:rFonts w:ascii="Times New Roman" w:eastAsia="ヒラギノ明朝 Pro W3" w:hAnsi="Times New Roman" w:cs="Times New Roman"/>
          <w:sz w:val="18"/>
          <w:szCs w:val="18"/>
          <w:lang w:eastAsia="tr-TR"/>
        </w:rPr>
        <w:t xml:space="preserve">kleroz </w:t>
      </w:r>
      <w:proofErr w:type="gramStart"/>
      <w:r w:rsidR="005B1A59">
        <w:rPr>
          <w:rFonts w:ascii="Times New Roman" w:eastAsia="ヒラギノ明朝 Pro W3" w:hAnsi="Times New Roman" w:cs="Times New Roman"/>
          <w:sz w:val="18"/>
          <w:szCs w:val="18"/>
          <w:lang w:eastAsia="tr-TR"/>
        </w:rPr>
        <w:t>k</w:t>
      </w:r>
      <w:r>
        <w:rPr>
          <w:rFonts w:ascii="Times New Roman" w:eastAsia="ヒラギノ明朝 Pro W3" w:hAnsi="Times New Roman" w:cs="Times New Roman"/>
          <w:sz w:val="18"/>
          <w:szCs w:val="18"/>
          <w:lang w:eastAsia="tr-TR"/>
        </w:rPr>
        <w:t>ompleks</w:t>
      </w:r>
      <w:proofErr w:type="gramEnd"/>
      <w:r>
        <w:rPr>
          <w:rFonts w:ascii="Times New Roman" w:eastAsia="ヒラギノ明朝 Pro W3" w:hAnsi="Times New Roman" w:cs="Times New Roman"/>
          <w:sz w:val="18"/>
          <w:szCs w:val="18"/>
          <w:lang w:eastAsia="tr-TR"/>
        </w:rPr>
        <w:t xml:space="preserve"> (TSC) ile ilişkili </w:t>
      </w:r>
      <w:proofErr w:type="spellStart"/>
      <w:r w:rsidR="005B1A59">
        <w:rPr>
          <w:rFonts w:ascii="Times New Roman" w:eastAsia="ヒラギノ明朝 Pro W3" w:hAnsi="Times New Roman" w:cs="Times New Roman"/>
          <w:sz w:val="18"/>
          <w:szCs w:val="18"/>
          <w:lang w:eastAsia="tr-TR"/>
        </w:rPr>
        <w:t>s</w:t>
      </w:r>
      <w:r>
        <w:rPr>
          <w:rFonts w:ascii="Times New Roman" w:eastAsia="ヒラギノ明朝 Pro W3" w:hAnsi="Times New Roman" w:cs="Times New Roman"/>
          <w:sz w:val="18"/>
          <w:szCs w:val="18"/>
          <w:lang w:eastAsia="tr-TR"/>
        </w:rPr>
        <w:t>ubependimal</w:t>
      </w:r>
      <w:proofErr w:type="spellEnd"/>
      <w:r>
        <w:rPr>
          <w:rFonts w:ascii="Times New Roman" w:eastAsia="ヒラギノ明朝 Pro W3" w:hAnsi="Times New Roman" w:cs="Times New Roman"/>
          <w:sz w:val="18"/>
          <w:szCs w:val="18"/>
          <w:lang w:eastAsia="tr-TR"/>
        </w:rPr>
        <w:t xml:space="preserve"> </w:t>
      </w:r>
      <w:r w:rsidR="005B1A59">
        <w:rPr>
          <w:rFonts w:ascii="Times New Roman" w:eastAsia="ヒラギノ明朝 Pro W3" w:hAnsi="Times New Roman" w:cs="Times New Roman"/>
          <w:sz w:val="18"/>
          <w:szCs w:val="18"/>
          <w:lang w:eastAsia="tr-TR"/>
        </w:rPr>
        <w:t>d</w:t>
      </w:r>
      <w:r>
        <w:rPr>
          <w:rFonts w:ascii="Times New Roman" w:eastAsia="ヒラギノ明朝 Pro W3" w:hAnsi="Times New Roman" w:cs="Times New Roman"/>
          <w:sz w:val="18"/>
          <w:szCs w:val="18"/>
          <w:lang w:eastAsia="tr-TR"/>
        </w:rPr>
        <w:t xml:space="preserve">ev </w:t>
      </w:r>
      <w:r w:rsidR="005B1A59">
        <w:rPr>
          <w:rFonts w:ascii="Times New Roman" w:eastAsia="ヒラギノ明朝 Pro W3" w:hAnsi="Times New Roman" w:cs="Times New Roman"/>
          <w:sz w:val="18"/>
          <w:szCs w:val="18"/>
          <w:lang w:eastAsia="tr-TR"/>
        </w:rPr>
        <w:t>h</w:t>
      </w:r>
      <w:r>
        <w:rPr>
          <w:rFonts w:ascii="Times New Roman" w:eastAsia="ヒラギノ明朝 Pro W3" w:hAnsi="Times New Roman" w:cs="Times New Roman"/>
          <w:sz w:val="18"/>
          <w:szCs w:val="18"/>
          <w:lang w:eastAsia="tr-TR"/>
        </w:rPr>
        <w:t xml:space="preserve">ücreli </w:t>
      </w:r>
      <w:proofErr w:type="spellStart"/>
      <w:r w:rsidR="005B1A59">
        <w:rPr>
          <w:rFonts w:ascii="Times New Roman" w:eastAsia="ヒラギノ明朝 Pro W3" w:hAnsi="Times New Roman" w:cs="Times New Roman"/>
          <w:sz w:val="18"/>
          <w:szCs w:val="18"/>
          <w:lang w:eastAsia="tr-TR"/>
        </w:rPr>
        <w:t>a</w:t>
      </w:r>
      <w:r>
        <w:rPr>
          <w:rFonts w:ascii="Times New Roman" w:eastAsia="ヒラギノ明朝 Pro W3" w:hAnsi="Times New Roman" w:cs="Times New Roman"/>
          <w:sz w:val="18"/>
          <w:szCs w:val="18"/>
          <w:lang w:eastAsia="tr-TR"/>
        </w:rPr>
        <w:t>strositom</w:t>
      </w:r>
      <w:proofErr w:type="spellEnd"/>
      <w:r>
        <w:rPr>
          <w:rFonts w:ascii="Times New Roman" w:eastAsia="ヒラギノ明朝 Pro W3" w:hAnsi="Times New Roman" w:cs="Times New Roman"/>
          <w:sz w:val="18"/>
          <w:szCs w:val="18"/>
          <w:lang w:eastAsia="tr-TR"/>
        </w:rPr>
        <w:t xml:space="preserve"> (SEGA) </w:t>
      </w:r>
      <w:r w:rsidR="0053508B" w:rsidRPr="0053508B">
        <w:rPr>
          <w:rFonts w:ascii="Times New Roman" w:eastAsia="ヒラギノ明朝 Pro W3" w:hAnsi="Times New Roman" w:cs="Times New Roman"/>
          <w:sz w:val="18"/>
          <w:szCs w:val="18"/>
          <w:lang w:eastAsia="tr-TR"/>
        </w:rPr>
        <w:t xml:space="preserve">hastaları için en az bir çocuk hematolojisi ve onkolojisi uzman </w:t>
      </w:r>
      <w:r w:rsidR="0053508B" w:rsidRPr="00F7751A">
        <w:rPr>
          <w:rFonts w:ascii="Times New Roman" w:eastAsia="ヒラギノ明朝 Pro W3" w:hAnsi="Times New Roman" w:cs="Times New Roman"/>
          <w:sz w:val="18"/>
          <w:szCs w:val="18"/>
          <w:lang w:eastAsia="tr-TR"/>
        </w:rPr>
        <w:t>hekimi veya erişkin onkoloji uzman hekiminin yer aldığı en fazla 3 ay süreli sağlık kurulu raporuna dayanılarak çocuk hematoloji</w:t>
      </w:r>
      <w:r w:rsidR="004709F1" w:rsidRPr="00F7751A">
        <w:rPr>
          <w:rFonts w:ascii="Times New Roman" w:eastAsia="ヒラギノ明朝 Pro W3" w:hAnsi="Times New Roman" w:cs="Times New Roman"/>
          <w:sz w:val="18"/>
          <w:szCs w:val="18"/>
          <w:lang w:eastAsia="tr-TR"/>
        </w:rPr>
        <w:t xml:space="preserve">si ve </w:t>
      </w:r>
      <w:r w:rsidR="0053508B" w:rsidRPr="00F7751A">
        <w:rPr>
          <w:rFonts w:ascii="Times New Roman" w:eastAsia="ヒラギノ明朝 Pro W3" w:hAnsi="Times New Roman" w:cs="Times New Roman"/>
          <w:sz w:val="18"/>
          <w:szCs w:val="18"/>
          <w:lang w:eastAsia="tr-TR"/>
        </w:rPr>
        <w:t>onkoloji</w:t>
      </w:r>
      <w:r w:rsidR="004709F1" w:rsidRPr="00F7751A">
        <w:rPr>
          <w:rFonts w:ascii="Times New Roman" w:eastAsia="ヒラギノ明朝 Pro W3" w:hAnsi="Times New Roman" w:cs="Times New Roman"/>
          <w:sz w:val="18"/>
          <w:szCs w:val="18"/>
          <w:lang w:eastAsia="tr-TR"/>
        </w:rPr>
        <w:t>si</w:t>
      </w:r>
      <w:r w:rsidR="0053508B" w:rsidRPr="00F7751A">
        <w:rPr>
          <w:rFonts w:ascii="Times New Roman" w:eastAsia="ヒラギノ明朝 Pro W3" w:hAnsi="Times New Roman" w:cs="Times New Roman"/>
          <w:sz w:val="18"/>
          <w:szCs w:val="18"/>
          <w:lang w:eastAsia="tr-TR"/>
        </w:rPr>
        <w:t xml:space="preserve"> </w:t>
      </w:r>
      <w:r w:rsidR="0053508B" w:rsidRPr="0053508B">
        <w:rPr>
          <w:rFonts w:ascii="Times New Roman" w:eastAsia="ヒラギノ明朝 Pro W3" w:hAnsi="Times New Roman" w:cs="Times New Roman"/>
          <w:sz w:val="18"/>
          <w:szCs w:val="18"/>
          <w:lang w:eastAsia="tr-TR"/>
        </w:rPr>
        <w:t>uzman hekimleri veya erişkin onkoloji uzman hekimlerince reçete edilmesi halinde bedelleri Kurumca karşılanır. Rapor süresinin sonunda tedavinin devamı için yapılan değerlendirmede radyolojik ve klinik olarak iyileşme olduğunun görülmesi ve bu durumun düzenlenecek raporlarda belirtilmesi halinde tedaviye devam edilir.”</w:t>
      </w:r>
    </w:p>
    <w:p w:rsidR="00CF71F5" w:rsidRPr="0053508B" w:rsidRDefault="00CF71F5" w:rsidP="00FA0DAD">
      <w:pPr>
        <w:tabs>
          <w:tab w:val="left" w:pos="709"/>
        </w:tabs>
        <w:spacing w:after="0" w:line="240" w:lineRule="auto"/>
        <w:ind w:firstLine="709"/>
        <w:jc w:val="both"/>
        <w:rPr>
          <w:rFonts w:ascii="Times New Roman" w:hAnsi="Times New Roman" w:cs="Times New Roman"/>
          <w:bCs/>
          <w:sz w:val="18"/>
          <w:szCs w:val="18"/>
        </w:rPr>
      </w:pPr>
      <w:r w:rsidRPr="0053508B">
        <w:rPr>
          <w:rFonts w:ascii="Times New Roman" w:hAnsi="Times New Roman" w:cs="Times New Roman"/>
          <w:bCs/>
          <w:sz w:val="18"/>
          <w:szCs w:val="18"/>
        </w:rPr>
        <w:t>d) (</w:t>
      </w:r>
      <w:proofErr w:type="spellStart"/>
      <w:r w:rsidRPr="0053508B">
        <w:rPr>
          <w:rFonts w:ascii="Times New Roman" w:hAnsi="Times New Roman" w:cs="Times New Roman"/>
          <w:bCs/>
          <w:sz w:val="18"/>
          <w:szCs w:val="18"/>
        </w:rPr>
        <w:t>aa</w:t>
      </w:r>
      <w:proofErr w:type="spellEnd"/>
      <w:r w:rsidRPr="0053508B">
        <w:rPr>
          <w:rFonts w:ascii="Times New Roman" w:hAnsi="Times New Roman" w:cs="Times New Roman"/>
          <w:bCs/>
          <w:sz w:val="18"/>
          <w:szCs w:val="18"/>
        </w:rPr>
        <w:t>) bendi aşağıdaki şekilde değiştirilmiştir.</w:t>
      </w:r>
    </w:p>
    <w:p w:rsidR="00CF71F5" w:rsidRPr="0053508B" w:rsidRDefault="00CF71F5" w:rsidP="00B87E2D">
      <w:pPr>
        <w:spacing w:after="0" w:line="240" w:lineRule="auto"/>
        <w:ind w:firstLine="709"/>
        <w:jc w:val="both"/>
        <w:rPr>
          <w:rFonts w:ascii="Times New Roman" w:hAnsi="Times New Roman" w:cs="Times New Roman"/>
          <w:b/>
          <w:bCs/>
          <w:sz w:val="18"/>
          <w:szCs w:val="18"/>
        </w:rPr>
      </w:pPr>
      <w:r w:rsidRPr="00772D42">
        <w:rPr>
          <w:rFonts w:ascii="Times New Roman" w:hAnsi="Times New Roman" w:cs="Times New Roman"/>
          <w:bCs/>
          <w:sz w:val="18"/>
          <w:szCs w:val="18"/>
        </w:rPr>
        <w:t>“</w:t>
      </w:r>
      <w:proofErr w:type="spellStart"/>
      <w:r w:rsidRPr="00F7751A">
        <w:rPr>
          <w:rFonts w:ascii="Times New Roman" w:hAnsi="Times New Roman" w:cs="Times New Roman"/>
          <w:b/>
          <w:bCs/>
          <w:sz w:val="18"/>
          <w:szCs w:val="18"/>
        </w:rPr>
        <w:t>aa</w:t>
      </w:r>
      <w:proofErr w:type="spellEnd"/>
      <w:r w:rsidRPr="00F7751A">
        <w:rPr>
          <w:rFonts w:ascii="Times New Roman" w:hAnsi="Times New Roman" w:cs="Times New Roman"/>
          <w:b/>
          <w:bCs/>
          <w:sz w:val="18"/>
          <w:szCs w:val="18"/>
        </w:rPr>
        <w:t>)</w:t>
      </w:r>
      <w:r w:rsidRPr="00772D42">
        <w:rPr>
          <w:rFonts w:ascii="Times New Roman" w:hAnsi="Times New Roman" w:cs="Times New Roman"/>
          <w:b/>
          <w:bCs/>
          <w:sz w:val="18"/>
          <w:szCs w:val="18"/>
        </w:rPr>
        <w:t xml:space="preserve"> </w:t>
      </w:r>
      <w:proofErr w:type="spellStart"/>
      <w:r w:rsidRPr="00772D42">
        <w:rPr>
          <w:rFonts w:ascii="Times New Roman" w:hAnsi="Times New Roman" w:cs="Times New Roman"/>
          <w:b/>
          <w:bCs/>
          <w:sz w:val="18"/>
          <w:szCs w:val="18"/>
        </w:rPr>
        <w:t>Beksaroten</w:t>
      </w:r>
      <w:proofErr w:type="spellEnd"/>
      <w:r w:rsidRPr="00772D42">
        <w:rPr>
          <w:rFonts w:ascii="Times New Roman" w:hAnsi="Times New Roman" w:cs="Times New Roman"/>
          <w:b/>
          <w:bCs/>
          <w:sz w:val="18"/>
          <w:szCs w:val="18"/>
        </w:rPr>
        <w:t>;</w:t>
      </w:r>
      <w:r w:rsidR="000C004B">
        <w:rPr>
          <w:rFonts w:ascii="Times New Roman" w:hAnsi="Times New Roman" w:cs="Times New Roman"/>
          <w:b/>
          <w:bCs/>
          <w:sz w:val="18"/>
          <w:szCs w:val="18"/>
        </w:rPr>
        <w:t xml:space="preserve"> </w:t>
      </w:r>
    </w:p>
    <w:p w:rsidR="00CF71F5" w:rsidRPr="00C06748" w:rsidRDefault="00CF71F5" w:rsidP="00B87E2D">
      <w:pPr>
        <w:spacing w:after="0" w:line="240" w:lineRule="auto"/>
        <w:ind w:firstLine="709"/>
        <w:jc w:val="both"/>
        <w:rPr>
          <w:rFonts w:ascii="Times New Roman" w:hAnsi="Times New Roman" w:cs="Times New Roman"/>
          <w:bCs/>
          <w:sz w:val="18"/>
          <w:szCs w:val="18"/>
        </w:rPr>
      </w:pPr>
      <w:r w:rsidRPr="00C06748">
        <w:rPr>
          <w:rFonts w:ascii="Times New Roman" w:hAnsi="Times New Roman" w:cs="Times New Roman"/>
          <w:bCs/>
          <w:sz w:val="18"/>
          <w:szCs w:val="18"/>
        </w:rPr>
        <w:t xml:space="preserve">1) </w:t>
      </w:r>
      <w:proofErr w:type="spellStart"/>
      <w:r w:rsidRPr="00C06748">
        <w:rPr>
          <w:rFonts w:ascii="Times New Roman" w:hAnsi="Times New Roman" w:cs="Times New Roman"/>
          <w:bCs/>
          <w:sz w:val="18"/>
          <w:szCs w:val="18"/>
        </w:rPr>
        <w:t>Beksaroten</w:t>
      </w:r>
      <w:proofErr w:type="spellEnd"/>
      <w:r w:rsidRPr="00C06748">
        <w:rPr>
          <w:rFonts w:ascii="Times New Roman" w:hAnsi="Times New Roman" w:cs="Times New Roman"/>
          <w:bCs/>
          <w:sz w:val="18"/>
          <w:szCs w:val="18"/>
        </w:rPr>
        <w:t xml:space="preserve"> oral;</w:t>
      </w:r>
    </w:p>
    <w:p w:rsidR="0053508B" w:rsidRPr="0053508B" w:rsidRDefault="0053508B" w:rsidP="00175539">
      <w:pPr>
        <w:tabs>
          <w:tab w:val="left" w:pos="709"/>
        </w:tabs>
        <w:spacing w:after="0" w:line="240" w:lineRule="auto"/>
        <w:ind w:firstLine="709"/>
        <w:jc w:val="both"/>
        <w:rPr>
          <w:rFonts w:ascii="Times New Roman" w:hAnsi="Times New Roman" w:cs="Times New Roman"/>
          <w:bCs/>
          <w:sz w:val="18"/>
          <w:szCs w:val="18"/>
        </w:rPr>
      </w:pPr>
      <w:r w:rsidRPr="0053508B">
        <w:rPr>
          <w:rFonts w:ascii="Times New Roman" w:hAnsi="Times New Roman" w:cs="Times New Roman"/>
          <w:bCs/>
          <w:sz w:val="18"/>
          <w:szCs w:val="18"/>
        </w:rPr>
        <w:t xml:space="preserve">a) En az bir sistemik tedaviye dirençli erişkin hastalarda ileri evre (EORCT evre IIB, III, IV) </w:t>
      </w:r>
      <w:proofErr w:type="spellStart"/>
      <w:r w:rsidRPr="0053508B">
        <w:rPr>
          <w:rFonts w:ascii="Times New Roman" w:hAnsi="Times New Roman" w:cs="Times New Roman"/>
          <w:bCs/>
          <w:sz w:val="18"/>
          <w:szCs w:val="18"/>
        </w:rPr>
        <w:t>kutanöz</w:t>
      </w:r>
      <w:proofErr w:type="spellEnd"/>
      <w:r w:rsidRPr="0053508B">
        <w:rPr>
          <w:rFonts w:ascii="Times New Roman" w:hAnsi="Times New Roman" w:cs="Times New Roman"/>
          <w:bCs/>
          <w:sz w:val="18"/>
          <w:szCs w:val="18"/>
        </w:rPr>
        <w:t xml:space="preserve"> T-hücreli </w:t>
      </w:r>
      <w:proofErr w:type="spellStart"/>
      <w:r w:rsidRPr="0053508B">
        <w:rPr>
          <w:rFonts w:ascii="Times New Roman" w:hAnsi="Times New Roman" w:cs="Times New Roman"/>
          <w:bCs/>
          <w:sz w:val="18"/>
          <w:szCs w:val="18"/>
        </w:rPr>
        <w:t>lenfomanın</w:t>
      </w:r>
      <w:proofErr w:type="spellEnd"/>
      <w:r w:rsidRPr="0053508B">
        <w:rPr>
          <w:rFonts w:ascii="Times New Roman" w:hAnsi="Times New Roman" w:cs="Times New Roman"/>
          <w:bCs/>
          <w:sz w:val="18"/>
          <w:szCs w:val="18"/>
        </w:rPr>
        <w:t xml:space="preserve"> cilt bulgularının tedavisinde; tıbbi onkoloji, hematoloji veya dermatoloji uzman hekimlerinden en az birinin yer aldığı sağlık kurulu raporuna dayanılarak uzman hekimlerce reçete edilir.</w:t>
      </w:r>
    </w:p>
    <w:p w:rsidR="0053508B" w:rsidRPr="0053508B" w:rsidRDefault="0053508B" w:rsidP="00B87E2D">
      <w:pPr>
        <w:tabs>
          <w:tab w:val="left" w:pos="709"/>
        </w:tabs>
        <w:spacing w:after="0" w:line="240" w:lineRule="auto"/>
        <w:ind w:firstLine="709"/>
        <w:jc w:val="both"/>
        <w:rPr>
          <w:rFonts w:ascii="Times New Roman" w:hAnsi="Times New Roman" w:cs="Times New Roman"/>
          <w:bCs/>
          <w:sz w:val="18"/>
          <w:szCs w:val="18"/>
        </w:rPr>
      </w:pPr>
      <w:r w:rsidRPr="0053508B">
        <w:rPr>
          <w:rFonts w:ascii="Times New Roman" w:hAnsi="Times New Roman" w:cs="Times New Roman"/>
          <w:bCs/>
          <w:sz w:val="18"/>
          <w:szCs w:val="18"/>
        </w:rPr>
        <w:t xml:space="preserve">b) Bu grup hastalarda </w:t>
      </w:r>
      <w:proofErr w:type="spellStart"/>
      <w:r w:rsidRPr="0053508B">
        <w:rPr>
          <w:rFonts w:ascii="Times New Roman" w:hAnsi="Times New Roman" w:cs="Times New Roman"/>
          <w:bCs/>
          <w:sz w:val="18"/>
          <w:szCs w:val="18"/>
        </w:rPr>
        <w:t>lipid</w:t>
      </w:r>
      <w:proofErr w:type="spellEnd"/>
      <w:r w:rsidRPr="0053508B">
        <w:rPr>
          <w:rFonts w:ascii="Times New Roman" w:hAnsi="Times New Roman" w:cs="Times New Roman"/>
          <w:bCs/>
          <w:sz w:val="18"/>
          <w:szCs w:val="18"/>
        </w:rPr>
        <w:t xml:space="preserve"> düşürücü ilaç kullanılması gerektiğinde, bu durumun raporda belirtilmesi halinde SUT'</w:t>
      </w:r>
      <w:r w:rsidR="00E551F3">
        <w:rPr>
          <w:rFonts w:ascii="Times New Roman" w:hAnsi="Times New Roman" w:cs="Times New Roman"/>
          <w:bCs/>
          <w:sz w:val="18"/>
          <w:szCs w:val="18"/>
        </w:rPr>
        <w:t xml:space="preserve"> </w:t>
      </w:r>
      <w:r w:rsidRPr="0053508B">
        <w:rPr>
          <w:rFonts w:ascii="Times New Roman" w:hAnsi="Times New Roman" w:cs="Times New Roman"/>
          <w:bCs/>
          <w:sz w:val="18"/>
          <w:szCs w:val="18"/>
        </w:rPr>
        <w:t xml:space="preserve">un “4.2.28- </w:t>
      </w:r>
      <w:proofErr w:type="spellStart"/>
      <w:r w:rsidRPr="0053508B">
        <w:rPr>
          <w:rFonts w:ascii="Times New Roman" w:hAnsi="Times New Roman" w:cs="Times New Roman"/>
          <w:bCs/>
          <w:sz w:val="18"/>
          <w:szCs w:val="18"/>
        </w:rPr>
        <w:t>Lipid</w:t>
      </w:r>
      <w:proofErr w:type="spellEnd"/>
      <w:r w:rsidRPr="0053508B">
        <w:rPr>
          <w:rFonts w:ascii="Times New Roman" w:hAnsi="Times New Roman" w:cs="Times New Roman"/>
          <w:bCs/>
          <w:sz w:val="18"/>
          <w:szCs w:val="18"/>
        </w:rPr>
        <w:t xml:space="preserve"> düşürücü ilaçların kullanım ilkeleri” maddesi koşulları aranmaz.</w:t>
      </w:r>
    </w:p>
    <w:p w:rsidR="00CF71F5" w:rsidRPr="00C06748" w:rsidRDefault="00CF71F5" w:rsidP="00B87E2D">
      <w:pPr>
        <w:tabs>
          <w:tab w:val="left" w:pos="709"/>
        </w:tabs>
        <w:spacing w:after="0" w:line="240" w:lineRule="auto"/>
        <w:ind w:firstLine="709"/>
        <w:jc w:val="both"/>
        <w:rPr>
          <w:rFonts w:ascii="Times New Roman" w:hAnsi="Times New Roman" w:cs="Times New Roman"/>
          <w:bCs/>
          <w:sz w:val="18"/>
          <w:szCs w:val="18"/>
        </w:rPr>
      </w:pPr>
      <w:r w:rsidRPr="00C06748">
        <w:rPr>
          <w:rFonts w:ascii="Times New Roman" w:hAnsi="Times New Roman" w:cs="Times New Roman"/>
          <w:bCs/>
          <w:sz w:val="18"/>
          <w:szCs w:val="18"/>
        </w:rPr>
        <w:t xml:space="preserve">2) </w:t>
      </w:r>
      <w:proofErr w:type="spellStart"/>
      <w:r w:rsidRPr="00C06748">
        <w:rPr>
          <w:rFonts w:ascii="Times New Roman" w:hAnsi="Times New Roman" w:cs="Times New Roman"/>
          <w:bCs/>
          <w:sz w:val="18"/>
          <w:szCs w:val="18"/>
        </w:rPr>
        <w:t>Beksaroten</w:t>
      </w:r>
      <w:proofErr w:type="spellEnd"/>
      <w:r w:rsidRPr="00C06748">
        <w:rPr>
          <w:rFonts w:ascii="Times New Roman" w:hAnsi="Times New Roman" w:cs="Times New Roman"/>
          <w:bCs/>
          <w:sz w:val="18"/>
          <w:szCs w:val="18"/>
        </w:rPr>
        <w:t xml:space="preserve"> </w:t>
      </w:r>
      <w:proofErr w:type="spellStart"/>
      <w:r w:rsidRPr="00C06748">
        <w:rPr>
          <w:rFonts w:ascii="Times New Roman" w:hAnsi="Times New Roman" w:cs="Times New Roman"/>
          <w:bCs/>
          <w:sz w:val="18"/>
          <w:szCs w:val="18"/>
        </w:rPr>
        <w:t>topikal</w:t>
      </w:r>
      <w:proofErr w:type="spellEnd"/>
      <w:r w:rsidRPr="00C06748">
        <w:rPr>
          <w:rFonts w:ascii="Times New Roman" w:hAnsi="Times New Roman" w:cs="Times New Roman"/>
          <w:bCs/>
          <w:sz w:val="18"/>
          <w:szCs w:val="18"/>
        </w:rPr>
        <w:t>;</w:t>
      </w:r>
    </w:p>
    <w:p w:rsidR="0053508B" w:rsidRPr="0053508B" w:rsidRDefault="0053508B" w:rsidP="00F70D56">
      <w:pPr>
        <w:tabs>
          <w:tab w:val="left" w:pos="709"/>
        </w:tabs>
        <w:spacing w:after="0" w:line="240" w:lineRule="auto"/>
        <w:ind w:firstLine="709"/>
        <w:jc w:val="both"/>
        <w:rPr>
          <w:rFonts w:ascii="Times New Roman" w:hAnsi="Times New Roman" w:cs="Times New Roman"/>
          <w:bCs/>
          <w:sz w:val="18"/>
          <w:szCs w:val="18"/>
        </w:rPr>
      </w:pPr>
      <w:r w:rsidRPr="0053508B">
        <w:rPr>
          <w:rFonts w:ascii="Times New Roman" w:hAnsi="Times New Roman" w:cs="Times New Roman"/>
          <w:bCs/>
          <w:sz w:val="18"/>
          <w:szCs w:val="18"/>
        </w:rPr>
        <w:t xml:space="preserve">a) Diğer </w:t>
      </w:r>
      <w:proofErr w:type="gramStart"/>
      <w:r w:rsidRPr="0053508B">
        <w:rPr>
          <w:rFonts w:ascii="Times New Roman" w:hAnsi="Times New Roman" w:cs="Times New Roman"/>
          <w:bCs/>
          <w:sz w:val="18"/>
          <w:szCs w:val="18"/>
        </w:rPr>
        <w:t>terapilerden</w:t>
      </w:r>
      <w:proofErr w:type="gramEnd"/>
      <w:r w:rsidRPr="0053508B">
        <w:rPr>
          <w:rFonts w:ascii="Times New Roman" w:hAnsi="Times New Roman" w:cs="Times New Roman"/>
          <w:bCs/>
          <w:sz w:val="18"/>
          <w:szCs w:val="18"/>
        </w:rPr>
        <w:t xml:space="preserve"> sonra </w:t>
      </w:r>
      <w:proofErr w:type="spellStart"/>
      <w:r w:rsidRPr="0053508B">
        <w:rPr>
          <w:rFonts w:ascii="Times New Roman" w:hAnsi="Times New Roman" w:cs="Times New Roman"/>
          <w:bCs/>
          <w:sz w:val="18"/>
          <w:szCs w:val="18"/>
        </w:rPr>
        <w:t>refrakter</w:t>
      </w:r>
      <w:proofErr w:type="spellEnd"/>
      <w:r w:rsidRPr="0053508B">
        <w:rPr>
          <w:rFonts w:ascii="Times New Roman" w:hAnsi="Times New Roman" w:cs="Times New Roman"/>
          <w:bCs/>
          <w:sz w:val="18"/>
          <w:szCs w:val="18"/>
        </w:rPr>
        <w:t xml:space="preserve"> veya kalıcı hastalığı olan veya diğer tedavileri </w:t>
      </w:r>
      <w:proofErr w:type="spellStart"/>
      <w:r w:rsidRPr="0053508B">
        <w:rPr>
          <w:rFonts w:ascii="Times New Roman" w:hAnsi="Times New Roman" w:cs="Times New Roman"/>
          <w:bCs/>
          <w:sz w:val="18"/>
          <w:szCs w:val="18"/>
        </w:rPr>
        <w:t>tolere</w:t>
      </w:r>
      <w:proofErr w:type="spellEnd"/>
      <w:r w:rsidRPr="0053508B">
        <w:rPr>
          <w:rFonts w:ascii="Times New Roman" w:hAnsi="Times New Roman" w:cs="Times New Roman"/>
          <w:bCs/>
          <w:sz w:val="18"/>
          <w:szCs w:val="18"/>
        </w:rPr>
        <w:t xml:space="preserve"> edemeyen Evre IA veya Evre IB </w:t>
      </w:r>
      <w:proofErr w:type="spellStart"/>
      <w:r w:rsidRPr="0053508B">
        <w:rPr>
          <w:rFonts w:ascii="Times New Roman" w:hAnsi="Times New Roman" w:cs="Times New Roman"/>
          <w:bCs/>
          <w:sz w:val="18"/>
          <w:szCs w:val="18"/>
        </w:rPr>
        <w:t>kutanöz</w:t>
      </w:r>
      <w:proofErr w:type="spellEnd"/>
      <w:r w:rsidRPr="0053508B">
        <w:rPr>
          <w:rFonts w:ascii="Times New Roman" w:hAnsi="Times New Roman" w:cs="Times New Roman"/>
          <w:bCs/>
          <w:sz w:val="18"/>
          <w:szCs w:val="18"/>
        </w:rPr>
        <w:t xml:space="preserve"> T-hücreli </w:t>
      </w:r>
      <w:proofErr w:type="spellStart"/>
      <w:r w:rsidRPr="0053508B">
        <w:rPr>
          <w:rFonts w:ascii="Times New Roman" w:hAnsi="Times New Roman" w:cs="Times New Roman"/>
          <w:bCs/>
          <w:sz w:val="18"/>
          <w:szCs w:val="18"/>
        </w:rPr>
        <w:t>lenfoma</w:t>
      </w:r>
      <w:proofErr w:type="spellEnd"/>
      <w:r w:rsidRPr="0053508B">
        <w:rPr>
          <w:rFonts w:ascii="Times New Roman" w:hAnsi="Times New Roman" w:cs="Times New Roman"/>
          <w:bCs/>
          <w:sz w:val="18"/>
          <w:szCs w:val="18"/>
        </w:rPr>
        <w:t xml:space="preserve"> hastalarının </w:t>
      </w:r>
      <w:proofErr w:type="spellStart"/>
      <w:r w:rsidRPr="0053508B">
        <w:rPr>
          <w:rFonts w:ascii="Times New Roman" w:hAnsi="Times New Roman" w:cs="Times New Roman"/>
          <w:bCs/>
          <w:sz w:val="18"/>
          <w:szCs w:val="18"/>
        </w:rPr>
        <w:t>kutanöz</w:t>
      </w:r>
      <w:proofErr w:type="spellEnd"/>
      <w:r w:rsidRPr="0053508B">
        <w:rPr>
          <w:rFonts w:ascii="Times New Roman" w:hAnsi="Times New Roman" w:cs="Times New Roman"/>
          <w:bCs/>
          <w:sz w:val="18"/>
          <w:szCs w:val="18"/>
        </w:rPr>
        <w:t xml:space="preserve"> lezyonlarının </w:t>
      </w:r>
      <w:proofErr w:type="spellStart"/>
      <w:r w:rsidRPr="0053508B">
        <w:rPr>
          <w:rFonts w:ascii="Times New Roman" w:hAnsi="Times New Roman" w:cs="Times New Roman"/>
          <w:bCs/>
          <w:sz w:val="18"/>
          <w:szCs w:val="18"/>
        </w:rPr>
        <w:t>topikal</w:t>
      </w:r>
      <w:proofErr w:type="spellEnd"/>
      <w:r w:rsidRPr="0053508B">
        <w:rPr>
          <w:rFonts w:ascii="Times New Roman" w:hAnsi="Times New Roman" w:cs="Times New Roman"/>
          <w:bCs/>
          <w:sz w:val="18"/>
          <w:szCs w:val="18"/>
        </w:rPr>
        <w:t xml:space="preserve"> tedavisinde kullanılması halinde bedelleri Kurumca karşılanır. En az </w:t>
      </w:r>
      <w:r w:rsidRPr="00772D42">
        <w:rPr>
          <w:rFonts w:ascii="Times New Roman" w:hAnsi="Times New Roman" w:cs="Times New Roman"/>
          <w:bCs/>
          <w:sz w:val="18"/>
          <w:szCs w:val="18"/>
        </w:rPr>
        <w:t xml:space="preserve">bir </w:t>
      </w:r>
      <w:r w:rsidR="008B3275" w:rsidRPr="00772D42">
        <w:rPr>
          <w:rFonts w:ascii="Times New Roman" w:hAnsi="Times New Roman" w:cs="Times New Roman"/>
          <w:bCs/>
          <w:sz w:val="18"/>
          <w:szCs w:val="18"/>
        </w:rPr>
        <w:t>dermatoloji</w:t>
      </w:r>
      <w:r w:rsidRPr="00772D42">
        <w:rPr>
          <w:rFonts w:ascii="Times New Roman" w:hAnsi="Times New Roman" w:cs="Times New Roman"/>
          <w:bCs/>
          <w:sz w:val="18"/>
          <w:szCs w:val="18"/>
        </w:rPr>
        <w:t xml:space="preserve"> uzman</w:t>
      </w:r>
      <w:r w:rsidRPr="003F0172">
        <w:rPr>
          <w:rFonts w:ascii="Times New Roman" w:hAnsi="Times New Roman" w:cs="Times New Roman"/>
          <w:bCs/>
          <w:sz w:val="18"/>
          <w:szCs w:val="18"/>
        </w:rPr>
        <w:t xml:space="preserve"> hekiminin</w:t>
      </w:r>
      <w:r w:rsidRPr="0053508B">
        <w:rPr>
          <w:rFonts w:ascii="Times New Roman" w:hAnsi="Times New Roman" w:cs="Times New Roman"/>
          <w:bCs/>
          <w:sz w:val="18"/>
          <w:szCs w:val="18"/>
        </w:rPr>
        <w:t xml:space="preserve"> yer aldığı 6 ay süreli sağlık kurulu raporuna dayanılarak </w:t>
      </w:r>
      <w:r w:rsidRPr="008B3275">
        <w:rPr>
          <w:rFonts w:ascii="Times New Roman" w:hAnsi="Times New Roman" w:cs="Times New Roman"/>
          <w:bCs/>
          <w:sz w:val="18"/>
          <w:szCs w:val="18"/>
        </w:rPr>
        <w:t>dermatoloji</w:t>
      </w:r>
      <w:r w:rsidRPr="0053508B">
        <w:rPr>
          <w:rFonts w:ascii="Times New Roman" w:hAnsi="Times New Roman" w:cs="Times New Roman"/>
          <w:bCs/>
          <w:sz w:val="18"/>
          <w:szCs w:val="18"/>
        </w:rPr>
        <w:t xml:space="preserve"> uzman hekimlerince reçete edilmesi halinde bedelleri Kurumca karşılanır.</w:t>
      </w:r>
    </w:p>
    <w:p w:rsidR="0053508B" w:rsidRPr="0053508B" w:rsidRDefault="0053508B" w:rsidP="00B87E2D">
      <w:pPr>
        <w:spacing w:after="0" w:line="240" w:lineRule="auto"/>
        <w:ind w:firstLine="709"/>
        <w:jc w:val="both"/>
        <w:rPr>
          <w:rFonts w:ascii="Times New Roman" w:hAnsi="Times New Roman" w:cs="Times New Roman"/>
          <w:bCs/>
          <w:sz w:val="18"/>
          <w:szCs w:val="18"/>
        </w:rPr>
      </w:pPr>
      <w:r w:rsidRPr="0053508B">
        <w:rPr>
          <w:rFonts w:ascii="Times New Roman" w:hAnsi="Times New Roman" w:cs="Times New Roman"/>
          <w:bCs/>
          <w:sz w:val="18"/>
          <w:szCs w:val="18"/>
        </w:rPr>
        <w:t>b) Üçüncü basamak sağlık kurumlarında düzenlenen en az 3 derma</w:t>
      </w:r>
      <w:r w:rsidR="00D4530E">
        <w:rPr>
          <w:rFonts w:ascii="Times New Roman" w:hAnsi="Times New Roman" w:cs="Times New Roman"/>
          <w:bCs/>
          <w:sz w:val="18"/>
          <w:szCs w:val="18"/>
        </w:rPr>
        <w:t>to</w:t>
      </w:r>
      <w:r w:rsidRPr="0053508B">
        <w:rPr>
          <w:rFonts w:ascii="Times New Roman" w:hAnsi="Times New Roman" w:cs="Times New Roman"/>
          <w:bCs/>
          <w:sz w:val="18"/>
          <w:szCs w:val="18"/>
        </w:rPr>
        <w:t>loji uzmanının yer aldığı en fazla 6 ay süreli sağlık kurulu raporuna istinaden üçüncü basamak sağlık kurumlarında dermatoloji uzman hekimleri tarafından reçete edilmesi halinde bedelleri Kurumca karşılanır. Rapor süresinin sonunda tedavinin devamı için yapılan değerlendirmede iyileşme olduğunun görülmesi ve bu durumun düzenlenecek raporlarda belirtilmesi halinde tedaviye devam edilir.</w:t>
      </w:r>
      <w:r>
        <w:rPr>
          <w:rFonts w:ascii="Times New Roman" w:hAnsi="Times New Roman" w:cs="Times New Roman"/>
          <w:bCs/>
          <w:sz w:val="18"/>
          <w:szCs w:val="18"/>
        </w:rPr>
        <w:t>”</w:t>
      </w:r>
    </w:p>
    <w:p w:rsidR="00CF71F5" w:rsidRDefault="0053508B" w:rsidP="00B87E2D">
      <w:pPr>
        <w:spacing w:after="0" w:line="240" w:lineRule="auto"/>
        <w:ind w:firstLine="709"/>
        <w:jc w:val="both"/>
        <w:rPr>
          <w:rFonts w:ascii="Times New Roman" w:hAnsi="Times New Roman" w:cs="Times New Roman"/>
          <w:bCs/>
          <w:sz w:val="18"/>
          <w:szCs w:val="18"/>
        </w:rPr>
      </w:pPr>
      <w:r>
        <w:rPr>
          <w:rFonts w:ascii="Times New Roman" w:hAnsi="Times New Roman" w:cs="Times New Roman"/>
          <w:bCs/>
          <w:sz w:val="18"/>
          <w:szCs w:val="18"/>
        </w:rPr>
        <w:t>e</w:t>
      </w:r>
      <w:r w:rsidR="00CF71F5">
        <w:rPr>
          <w:rFonts w:ascii="Times New Roman" w:hAnsi="Times New Roman" w:cs="Times New Roman"/>
          <w:bCs/>
          <w:sz w:val="18"/>
          <w:szCs w:val="18"/>
        </w:rPr>
        <w:t xml:space="preserve">) </w:t>
      </w:r>
      <w:r w:rsidR="00851D7A">
        <w:rPr>
          <w:rFonts w:ascii="Times New Roman" w:eastAsia="Calibri" w:hAnsi="Times New Roman" w:cs="Times New Roman"/>
          <w:sz w:val="18"/>
          <w:szCs w:val="18"/>
        </w:rPr>
        <w:t>(</w:t>
      </w:r>
      <w:proofErr w:type="spellStart"/>
      <w:r w:rsidR="00851D7A">
        <w:rPr>
          <w:rFonts w:ascii="Times New Roman" w:eastAsia="Calibri" w:hAnsi="Times New Roman" w:cs="Times New Roman"/>
          <w:sz w:val="18"/>
          <w:szCs w:val="18"/>
        </w:rPr>
        <w:t>çç</w:t>
      </w:r>
      <w:proofErr w:type="spellEnd"/>
      <w:r w:rsidR="00851D7A">
        <w:rPr>
          <w:rFonts w:ascii="Times New Roman" w:eastAsia="Calibri" w:hAnsi="Times New Roman" w:cs="Times New Roman"/>
          <w:sz w:val="18"/>
          <w:szCs w:val="18"/>
        </w:rPr>
        <w:t xml:space="preserve">) bendinin (1) numaralı </w:t>
      </w:r>
      <w:r w:rsidR="00CF71F5" w:rsidRPr="00CC3DFE">
        <w:rPr>
          <w:rFonts w:ascii="Times New Roman" w:eastAsia="Calibri" w:hAnsi="Times New Roman" w:cs="Times New Roman"/>
          <w:sz w:val="18"/>
          <w:szCs w:val="18"/>
        </w:rPr>
        <w:t>maddesinde</w:t>
      </w:r>
      <w:r w:rsidR="00CF71F5">
        <w:rPr>
          <w:rFonts w:ascii="Times New Roman" w:eastAsia="Calibri" w:hAnsi="Times New Roman" w:cs="Times New Roman"/>
          <w:sz w:val="18"/>
          <w:szCs w:val="18"/>
        </w:rPr>
        <w:t xml:space="preserve"> yer alan “</w:t>
      </w:r>
      <w:r w:rsidR="00CF71F5">
        <w:rPr>
          <w:rFonts w:ascii="Times New Roman" w:hAnsi="Times New Roman" w:cs="Times New Roman"/>
          <w:noProof/>
          <w:sz w:val="18"/>
          <w:szCs w:val="18"/>
        </w:rPr>
        <w:t>kullanılır</w:t>
      </w:r>
      <w:r w:rsidR="00B2665A">
        <w:rPr>
          <w:rFonts w:ascii="Times New Roman" w:hAnsi="Times New Roman" w:cs="Times New Roman"/>
          <w:noProof/>
          <w:sz w:val="18"/>
          <w:szCs w:val="18"/>
        </w:rPr>
        <w:t>.</w:t>
      </w:r>
      <w:r w:rsidR="00CF71F5">
        <w:rPr>
          <w:rFonts w:ascii="Times New Roman" w:hAnsi="Times New Roman" w:cs="Times New Roman"/>
          <w:noProof/>
          <w:sz w:val="18"/>
          <w:szCs w:val="18"/>
        </w:rPr>
        <w:t>” ibaresi “</w:t>
      </w:r>
      <w:r w:rsidR="00CF71F5">
        <w:rPr>
          <w:rFonts w:ascii="Times New Roman" w:hAnsi="Times New Roman" w:cs="Times New Roman"/>
          <w:sz w:val="18"/>
          <w:szCs w:val="18"/>
        </w:rPr>
        <w:t>ilaca başlanır</w:t>
      </w:r>
      <w:r w:rsidR="00900F95">
        <w:rPr>
          <w:rFonts w:ascii="Times New Roman" w:hAnsi="Times New Roman" w:cs="Times New Roman"/>
          <w:sz w:val="18"/>
          <w:szCs w:val="18"/>
        </w:rPr>
        <w:t>.</w:t>
      </w:r>
      <w:r w:rsidR="00CF71F5">
        <w:rPr>
          <w:rFonts w:ascii="Times New Roman" w:hAnsi="Times New Roman" w:cs="Times New Roman"/>
          <w:sz w:val="18"/>
          <w:szCs w:val="18"/>
        </w:rPr>
        <w:t>” şeklinde değiştirilmiştir.</w:t>
      </w:r>
    </w:p>
    <w:p w:rsidR="00FA0DAD" w:rsidRDefault="0053508B" w:rsidP="00B87E2D">
      <w:pPr>
        <w:spacing w:after="0" w:line="240" w:lineRule="auto"/>
        <w:ind w:firstLine="709"/>
        <w:jc w:val="both"/>
        <w:rPr>
          <w:rFonts w:ascii="Times New Roman" w:eastAsia="Calibri" w:hAnsi="Times New Roman" w:cs="Times New Roman"/>
          <w:sz w:val="18"/>
          <w:szCs w:val="18"/>
        </w:rPr>
      </w:pPr>
      <w:r>
        <w:rPr>
          <w:rFonts w:ascii="Times New Roman" w:hAnsi="Times New Roman" w:cs="Times New Roman"/>
          <w:bCs/>
          <w:sz w:val="18"/>
          <w:szCs w:val="18"/>
        </w:rPr>
        <w:t>f</w:t>
      </w:r>
      <w:r w:rsidR="00CF71F5">
        <w:rPr>
          <w:rFonts w:ascii="Times New Roman" w:hAnsi="Times New Roman" w:cs="Times New Roman"/>
          <w:bCs/>
          <w:sz w:val="18"/>
          <w:szCs w:val="18"/>
        </w:rPr>
        <w:t xml:space="preserve">) </w:t>
      </w:r>
      <w:r w:rsidR="00CC3DFE">
        <w:rPr>
          <w:rFonts w:ascii="Times New Roman" w:eastAsia="Calibri" w:hAnsi="Times New Roman" w:cs="Times New Roman"/>
          <w:sz w:val="18"/>
          <w:szCs w:val="18"/>
        </w:rPr>
        <w:t>(</w:t>
      </w:r>
      <w:proofErr w:type="spellStart"/>
      <w:r w:rsidR="00CC3DFE">
        <w:rPr>
          <w:rFonts w:ascii="Times New Roman" w:eastAsia="Calibri" w:hAnsi="Times New Roman" w:cs="Times New Roman"/>
          <w:sz w:val="18"/>
          <w:szCs w:val="18"/>
        </w:rPr>
        <w:t>vv</w:t>
      </w:r>
      <w:proofErr w:type="spellEnd"/>
      <w:r w:rsidR="00CC3DFE">
        <w:rPr>
          <w:rFonts w:ascii="Times New Roman" w:eastAsia="Calibri" w:hAnsi="Times New Roman" w:cs="Times New Roman"/>
          <w:sz w:val="18"/>
          <w:szCs w:val="18"/>
        </w:rPr>
        <w:t>) bendinin (2) numaralı</w:t>
      </w:r>
      <w:r w:rsidR="00CF71F5">
        <w:rPr>
          <w:rFonts w:ascii="Times New Roman" w:eastAsia="Calibri" w:hAnsi="Times New Roman" w:cs="Times New Roman"/>
          <w:sz w:val="18"/>
          <w:szCs w:val="18"/>
        </w:rPr>
        <w:t xml:space="preserve"> maddesinde yer </w:t>
      </w:r>
      <w:r w:rsidR="00CF71F5" w:rsidRPr="00772D42">
        <w:rPr>
          <w:rFonts w:ascii="Times New Roman" w:eastAsia="Calibri" w:hAnsi="Times New Roman" w:cs="Times New Roman"/>
          <w:sz w:val="18"/>
          <w:szCs w:val="18"/>
        </w:rPr>
        <w:t xml:space="preserve">alan “seri” </w:t>
      </w:r>
      <w:r w:rsidR="00CF71F5" w:rsidRPr="00772D42">
        <w:rPr>
          <w:rFonts w:ascii="Times New Roman" w:hAnsi="Times New Roman" w:cs="Times New Roman"/>
          <w:noProof/>
          <w:sz w:val="18"/>
          <w:szCs w:val="18"/>
        </w:rPr>
        <w:t>ibaresi</w:t>
      </w:r>
      <w:r w:rsidR="00DE22DD" w:rsidRPr="00772D42">
        <w:rPr>
          <w:rFonts w:ascii="Times New Roman" w:eastAsia="Calibri" w:hAnsi="Times New Roman" w:cs="Times New Roman"/>
          <w:sz w:val="18"/>
          <w:szCs w:val="18"/>
        </w:rPr>
        <w:t xml:space="preserve"> “</w:t>
      </w:r>
      <w:r w:rsidR="00CF71F5" w:rsidRPr="00772D42">
        <w:rPr>
          <w:rFonts w:ascii="Times New Roman" w:eastAsia="Calibri" w:hAnsi="Times New Roman" w:cs="Times New Roman"/>
          <w:sz w:val="18"/>
          <w:szCs w:val="18"/>
        </w:rPr>
        <w:t>kür”</w:t>
      </w:r>
      <w:r w:rsidR="00CF71F5">
        <w:rPr>
          <w:rFonts w:ascii="Times New Roman" w:eastAsia="Calibri" w:hAnsi="Times New Roman" w:cs="Times New Roman"/>
          <w:sz w:val="18"/>
          <w:szCs w:val="18"/>
        </w:rPr>
        <w:t xml:space="preserve"> olarak değiştirilmiştir.</w:t>
      </w:r>
    </w:p>
    <w:p w:rsidR="00CF71F5" w:rsidRDefault="00CF71F5" w:rsidP="001365A2">
      <w:pPr>
        <w:tabs>
          <w:tab w:val="left" w:pos="709"/>
        </w:tabs>
        <w:spacing w:after="0" w:line="240" w:lineRule="auto"/>
        <w:ind w:firstLine="709"/>
        <w:jc w:val="both"/>
        <w:rPr>
          <w:rFonts w:ascii="Times New Roman" w:hAnsi="Times New Roman" w:cs="Times New Roman"/>
          <w:bCs/>
          <w:sz w:val="18"/>
          <w:szCs w:val="18"/>
        </w:rPr>
      </w:pPr>
      <w:r>
        <w:rPr>
          <w:rFonts w:ascii="Times New Roman" w:eastAsia="Calibri" w:hAnsi="Times New Roman" w:cs="Times New Roman"/>
          <w:b/>
          <w:sz w:val="18"/>
          <w:szCs w:val="18"/>
        </w:rPr>
        <w:t xml:space="preserve">MADDE </w:t>
      </w:r>
      <w:r w:rsidR="0070199F">
        <w:rPr>
          <w:rFonts w:ascii="Times New Roman" w:eastAsia="Calibri" w:hAnsi="Times New Roman" w:cs="Times New Roman"/>
          <w:b/>
          <w:sz w:val="18"/>
          <w:szCs w:val="18"/>
        </w:rPr>
        <w:t>24</w:t>
      </w:r>
      <w:r>
        <w:rPr>
          <w:rFonts w:ascii="Times New Roman" w:eastAsia="Calibri" w:hAnsi="Times New Roman" w:cs="Times New Roman"/>
          <w:sz w:val="18"/>
          <w:szCs w:val="18"/>
        </w:rPr>
        <w:t xml:space="preserve">- Aynı Tebliğin 4.2.15.D-1 </w:t>
      </w:r>
      <w:r>
        <w:rPr>
          <w:rFonts w:ascii="Times New Roman" w:hAnsi="Times New Roman" w:cs="Times New Roman"/>
          <w:sz w:val="18"/>
          <w:szCs w:val="18"/>
        </w:rPr>
        <w:t xml:space="preserve">numaralı maddesine aşağıdaki fıkra eklenmiştir. </w:t>
      </w:r>
    </w:p>
    <w:p w:rsidR="00CF71F5" w:rsidRDefault="00CF71F5" w:rsidP="00B87E2D">
      <w:pPr>
        <w:tabs>
          <w:tab w:val="left" w:pos="709"/>
        </w:tabs>
        <w:spacing w:after="0" w:line="240" w:lineRule="auto"/>
        <w:ind w:firstLine="709"/>
        <w:jc w:val="both"/>
        <w:rPr>
          <w:rFonts w:ascii="Times New Roman" w:hAnsi="Times New Roman" w:cs="Times New Roman"/>
          <w:bCs/>
          <w:sz w:val="18"/>
          <w:szCs w:val="18"/>
        </w:rPr>
      </w:pPr>
      <w:r>
        <w:rPr>
          <w:rFonts w:ascii="Times New Roman" w:hAnsi="Times New Roman" w:cs="Times New Roman"/>
          <w:bCs/>
          <w:sz w:val="18"/>
          <w:szCs w:val="18"/>
        </w:rPr>
        <w:t xml:space="preserve">“(4) </w:t>
      </w:r>
      <w:proofErr w:type="spellStart"/>
      <w:r>
        <w:rPr>
          <w:rFonts w:ascii="Times New Roman" w:hAnsi="Times New Roman" w:cs="Times New Roman"/>
          <w:bCs/>
          <w:sz w:val="18"/>
          <w:szCs w:val="18"/>
        </w:rPr>
        <w:t>Dabigatran</w:t>
      </w:r>
      <w:proofErr w:type="spellEnd"/>
      <w:r>
        <w:rPr>
          <w:rFonts w:ascii="Times New Roman" w:hAnsi="Times New Roman" w:cs="Times New Roman"/>
          <w:bCs/>
          <w:sz w:val="18"/>
          <w:szCs w:val="18"/>
        </w:rPr>
        <w:t xml:space="preserve">, </w:t>
      </w:r>
      <w:proofErr w:type="spellStart"/>
      <w:r>
        <w:rPr>
          <w:rFonts w:ascii="Times New Roman" w:hAnsi="Times New Roman" w:cs="Times New Roman"/>
          <w:bCs/>
          <w:sz w:val="18"/>
          <w:szCs w:val="18"/>
        </w:rPr>
        <w:t>rivaroksaban</w:t>
      </w:r>
      <w:proofErr w:type="spellEnd"/>
      <w:r>
        <w:rPr>
          <w:rFonts w:ascii="Times New Roman" w:hAnsi="Times New Roman" w:cs="Times New Roman"/>
          <w:bCs/>
          <w:sz w:val="18"/>
          <w:szCs w:val="18"/>
        </w:rPr>
        <w:t xml:space="preserve">, </w:t>
      </w:r>
      <w:proofErr w:type="spellStart"/>
      <w:r>
        <w:rPr>
          <w:rFonts w:ascii="Times New Roman" w:hAnsi="Times New Roman" w:cs="Times New Roman"/>
          <w:bCs/>
          <w:sz w:val="18"/>
          <w:szCs w:val="18"/>
        </w:rPr>
        <w:t>edoksaban</w:t>
      </w:r>
      <w:proofErr w:type="spellEnd"/>
      <w:r>
        <w:rPr>
          <w:rFonts w:ascii="Times New Roman" w:hAnsi="Times New Roman" w:cs="Times New Roman"/>
          <w:bCs/>
          <w:sz w:val="18"/>
          <w:szCs w:val="18"/>
        </w:rPr>
        <w:t xml:space="preserve"> ve </w:t>
      </w:r>
      <w:proofErr w:type="spellStart"/>
      <w:r>
        <w:rPr>
          <w:rFonts w:ascii="Times New Roman" w:hAnsi="Times New Roman" w:cs="Times New Roman"/>
          <w:bCs/>
          <w:sz w:val="18"/>
          <w:szCs w:val="18"/>
        </w:rPr>
        <w:t>apiksaban</w:t>
      </w:r>
      <w:proofErr w:type="spellEnd"/>
      <w:r>
        <w:rPr>
          <w:rFonts w:ascii="Times New Roman" w:hAnsi="Times New Roman" w:cs="Times New Roman"/>
          <w:bCs/>
          <w:sz w:val="18"/>
          <w:szCs w:val="18"/>
        </w:rPr>
        <w:t xml:space="preserve"> etken maddeli ilaçların kombine olarak kullanılması halinde bedelleri Kurumca karşılanmaz.”</w:t>
      </w:r>
    </w:p>
    <w:p w:rsidR="00CF71F5" w:rsidRDefault="00CF71F5" w:rsidP="003D3BFA">
      <w:pPr>
        <w:tabs>
          <w:tab w:val="left" w:pos="709"/>
        </w:tabs>
        <w:spacing w:after="0"/>
        <w:ind w:firstLine="709"/>
        <w:jc w:val="both"/>
        <w:outlineLvl w:val="4"/>
        <w:rPr>
          <w:rFonts w:ascii="Times New Roman" w:eastAsia="Calibri" w:hAnsi="Times New Roman" w:cs="Times New Roman"/>
          <w:noProof/>
          <w:sz w:val="18"/>
          <w:szCs w:val="18"/>
        </w:rPr>
      </w:pPr>
      <w:r>
        <w:rPr>
          <w:rFonts w:ascii="Times New Roman" w:eastAsia="Calibri" w:hAnsi="Times New Roman" w:cs="Times New Roman"/>
          <w:b/>
          <w:sz w:val="18"/>
          <w:szCs w:val="18"/>
        </w:rPr>
        <w:t xml:space="preserve">MADDE </w:t>
      </w:r>
      <w:r w:rsidR="0070199F">
        <w:rPr>
          <w:rFonts w:ascii="Times New Roman" w:eastAsia="Calibri" w:hAnsi="Times New Roman" w:cs="Times New Roman"/>
          <w:b/>
          <w:sz w:val="18"/>
          <w:szCs w:val="18"/>
        </w:rPr>
        <w:t>25</w:t>
      </w:r>
      <w:r>
        <w:rPr>
          <w:rFonts w:ascii="Times New Roman" w:eastAsia="Calibri" w:hAnsi="Times New Roman" w:cs="Times New Roman"/>
          <w:b/>
          <w:sz w:val="18"/>
          <w:szCs w:val="18"/>
        </w:rPr>
        <w:t xml:space="preserve">- </w:t>
      </w:r>
      <w:r>
        <w:rPr>
          <w:rFonts w:ascii="Times New Roman" w:eastAsia="Calibri" w:hAnsi="Times New Roman" w:cs="Times New Roman"/>
          <w:sz w:val="18"/>
          <w:szCs w:val="18"/>
        </w:rPr>
        <w:t>Aynı Tebliğin 4.2.17.A numaralı maddesinin altıncı fıkrasının (a) bendind</w:t>
      </w:r>
      <w:r w:rsidRPr="004F5F6A">
        <w:rPr>
          <w:rFonts w:ascii="Times New Roman" w:eastAsia="Calibri" w:hAnsi="Times New Roman" w:cs="Times New Roman"/>
          <w:color w:val="000000" w:themeColor="text1"/>
          <w:sz w:val="18"/>
          <w:szCs w:val="18"/>
        </w:rPr>
        <w:t>e</w:t>
      </w:r>
      <w:r w:rsidR="00206FF3" w:rsidRPr="004F5F6A">
        <w:rPr>
          <w:rFonts w:ascii="Times New Roman" w:eastAsia="Calibri" w:hAnsi="Times New Roman" w:cs="Times New Roman"/>
          <w:color w:val="000000" w:themeColor="text1"/>
          <w:sz w:val="18"/>
          <w:szCs w:val="18"/>
        </w:rPr>
        <w:t>ki</w:t>
      </w:r>
      <w:r>
        <w:rPr>
          <w:rFonts w:ascii="Times New Roman" w:eastAsia="Calibri" w:hAnsi="Times New Roman" w:cs="Times New Roman"/>
          <w:sz w:val="18"/>
          <w:szCs w:val="18"/>
        </w:rPr>
        <w:t xml:space="preserve"> “</w:t>
      </w:r>
      <w:r>
        <w:rPr>
          <w:rFonts w:ascii="Times New Roman" w:eastAsia="Calibri" w:hAnsi="Times New Roman" w:cs="Times New Roman"/>
          <w:noProof/>
          <w:sz w:val="18"/>
          <w:szCs w:val="18"/>
        </w:rPr>
        <w:t>kadın hastalıkları ve doğum” ibaresinden sonra gelmek üzere “, endokrinoloji ve metabolizma hastalıkları” ibaresi eklenmiştir.</w:t>
      </w:r>
    </w:p>
    <w:p w:rsidR="00CF71F5" w:rsidRDefault="00CF71F5" w:rsidP="003266E4">
      <w:pPr>
        <w:tabs>
          <w:tab w:val="left" w:pos="709"/>
        </w:tabs>
        <w:spacing w:after="0" w:line="240" w:lineRule="auto"/>
        <w:ind w:firstLine="709"/>
        <w:jc w:val="both"/>
        <w:outlineLvl w:val="4"/>
        <w:rPr>
          <w:rFonts w:ascii="Times New Roman" w:hAnsi="Times New Roman" w:cs="Times New Roman"/>
          <w:bCs/>
          <w:color w:val="0070C0"/>
          <w:sz w:val="18"/>
          <w:szCs w:val="18"/>
        </w:rPr>
      </w:pPr>
      <w:r>
        <w:rPr>
          <w:rFonts w:ascii="Times New Roman" w:eastAsia="Calibri" w:hAnsi="Times New Roman" w:cs="Times New Roman"/>
          <w:b/>
          <w:sz w:val="18"/>
          <w:szCs w:val="18"/>
        </w:rPr>
        <w:t>MADDE 2</w:t>
      </w:r>
      <w:r w:rsidR="0070199F">
        <w:rPr>
          <w:rFonts w:ascii="Times New Roman" w:eastAsia="Calibri" w:hAnsi="Times New Roman" w:cs="Times New Roman"/>
          <w:b/>
          <w:sz w:val="18"/>
          <w:szCs w:val="18"/>
        </w:rPr>
        <w:t>6</w:t>
      </w:r>
      <w:r>
        <w:rPr>
          <w:rFonts w:ascii="Times New Roman" w:eastAsia="Calibri" w:hAnsi="Times New Roman" w:cs="Times New Roman"/>
          <w:b/>
          <w:sz w:val="18"/>
          <w:szCs w:val="18"/>
        </w:rPr>
        <w:t xml:space="preserve">- </w:t>
      </w:r>
      <w:r>
        <w:rPr>
          <w:rFonts w:ascii="Times New Roman" w:eastAsia="Calibri" w:hAnsi="Times New Roman" w:cs="Times New Roman"/>
          <w:sz w:val="18"/>
          <w:szCs w:val="18"/>
        </w:rPr>
        <w:t>Aynı Tebliğin 4.2.24.A numaralı maddesinde aşağıdaki düzenlemeler yapılmıştır.</w:t>
      </w:r>
    </w:p>
    <w:p w:rsidR="00CF71F5" w:rsidRPr="00E251E9" w:rsidRDefault="00CF71F5" w:rsidP="00704D14">
      <w:pPr>
        <w:pStyle w:val="ListeParagraf"/>
        <w:numPr>
          <w:ilvl w:val="0"/>
          <w:numId w:val="3"/>
        </w:numPr>
        <w:tabs>
          <w:tab w:val="left" w:pos="993"/>
        </w:tabs>
        <w:spacing w:after="0" w:line="240" w:lineRule="auto"/>
        <w:ind w:left="0" w:firstLine="709"/>
        <w:jc w:val="both"/>
        <w:rPr>
          <w:rFonts w:ascii="Times New Roman" w:eastAsia="Calibri" w:hAnsi="Times New Roman" w:cs="Times New Roman"/>
          <w:sz w:val="18"/>
          <w:szCs w:val="18"/>
        </w:rPr>
      </w:pPr>
      <w:r w:rsidRPr="00E251E9">
        <w:rPr>
          <w:rFonts w:ascii="Times New Roman" w:eastAsia="Calibri" w:hAnsi="Times New Roman" w:cs="Times New Roman"/>
          <w:sz w:val="18"/>
          <w:szCs w:val="18"/>
        </w:rPr>
        <w:t>Üçüncü fıkrasının (a) bendind</w:t>
      </w:r>
      <w:r w:rsidRPr="004F5F6A">
        <w:rPr>
          <w:rFonts w:ascii="Times New Roman" w:eastAsia="Calibri" w:hAnsi="Times New Roman" w:cs="Times New Roman"/>
          <w:color w:val="000000" w:themeColor="text1"/>
          <w:sz w:val="18"/>
          <w:szCs w:val="18"/>
        </w:rPr>
        <w:t>e</w:t>
      </w:r>
      <w:r w:rsidR="00366A4A">
        <w:rPr>
          <w:rFonts w:ascii="Times New Roman" w:eastAsia="Calibri" w:hAnsi="Times New Roman" w:cs="Times New Roman"/>
          <w:color w:val="000000" w:themeColor="text1"/>
          <w:sz w:val="18"/>
          <w:szCs w:val="18"/>
        </w:rPr>
        <w:t xml:space="preserve"> yer alan</w:t>
      </w:r>
      <w:r w:rsidRPr="00E251E9">
        <w:rPr>
          <w:rFonts w:ascii="Times New Roman" w:eastAsia="Calibri" w:hAnsi="Times New Roman" w:cs="Times New Roman"/>
          <w:sz w:val="18"/>
          <w:szCs w:val="18"/>
        </w:rPr>
        <w:t xml:space="preserve"> “</w:t>
      </w:r>
      <w:proofErr w:type="spellStart"/>
      <w:r w:rsidRPr="00E251E9">
        <w:rPr>
          <w:rFonts w:ascii="Times New Roman" w:eastAsia="Calibri" w:hAnsi="Times New Roman" w:cs="Times New Roman"/>
          <w:sz w:val="18"/>
          <w:szCs w:val="18"/>
        </w:rPr>
        <w:t>Hipereozinofilik</w:t>
      </w:r>
      <w:proofErr w:type="spellEnd"/>
      <w:r w:rsidRPr="00E251E9">
        <w:rPr>
          <w:rFonts w:ascii="Times New Roman" w:eastAsia="Calibri" w:hAnsi="Times New Roman" w:cs="Times New Roman"/>
          <w:sz w:val="18"/>
          <w:szCs w:val="18"/>
        </w:rPr>
        <w:t>” ibaresinden sonra gelmek üzere “Ağır” ibaresi eklenmiş ve (1) numaralı alt maddesi</w:t>
      </w:r>
      <w:r w:rsidR="00E251E9" w:rsidRPr="00E251E9">
        <w:rPr>
          <w:rFonts w:ascii="Times New Roman" w:eastAsia="Calibri" w:hAnsi="Times New Roman" w:cs="Times New Roman"/>
          <w:sz w:val="18"/>
          <w:szCs w:val="18"/>
        </w:rPr>
        <w:t xml:space="preserve"> aşağıdaki şekilde</w:t>
      </w:r>
      <w:r w:rsidRPr="00E251E9">
        <w:rPr>
          <w:rFonts w:ascii="Times New Roman" w:eastAsia="Calibri" w:hAnsi="Times New Roman" w:cs="Times New Roman"/>
          <w:sz w:val="18"/>
          <w:szCs w:val="18"/>
        </w:rPr>
        <w:t xml:space="preserve"> değiştirilmiştir.</w:t>
      </w:r>
    </w:p>
    <w:p w:rsidR="00E251E9" w:rsidRPr="00772D42" w:rsidRDefault="00E251E9" w:rsidP="00E251E9">
      <w:pPr>
        <w:tabs>
          <w:tab w:val="left" w:pos="709"/>
        </w:tabs>
        <w:spacing w:after="0" w:line="240" w:lineRule="auto"/>
        <w:jc w:val="both"/>
        <w:rPr>
          <w:rFonts w:ascii="Times New Roman" w:eastAsia="Calibri" w:hAnsi="Times New Roman" w:cs="Times New Roman"/>
          <w:sz w:val="18"/>
          <w:szCs w:val="18"/>
        </w:rPr>
      </w:pPr>
      <w:r w:rsidRPr="00E251E9">
        <w:rPr>
          <w:rFonts w:ascii="Times New Roman" w:eastAsia="Calibri" w:hAnsi="Times New Roman" w:cs="Times New Roman"/>
          <w:sz w:val="18"/>
          <w:szCs w:val="18"/>
        </w:rPr>
        <w:lastRenderedPageBreak/>
        <w:tab/>
      </w:r>
      <w:r w:rsidRPr="00772D42">
        <w:rPr>
          <w:rFonts w:ascii="Times New Roman" w:eastAsia="Calibri" w:hAnsi="Times New Roman" w:cs="Times New Roman"/>
          <w:sz w:val="18"/>
          <w:szCs w:val="18"/>
        </w:rPr>
        <w:t>“1) Yetişkinlerde,”</w:t>
      </w:r>
      <w:r w:rsidR="003F0172" w:rsidRPr="00772D42">
        <w:rPr>
          <w:rFonts w:ascii="Times New Roman" w:eastAsia="Calibri" w:hAnsi="Times New Roman" w:cs="Times New Roman"/>
          <w:sz w:val="18"/>
          <w:szCs w:val="18"/>
        </w:rPr>
        <w:t xml:space="preserve"> </w:t>
      </w:r>
    </w:p>
    <w:p w:rsidR="00A95C29" w:rsidRDefault="00A95C29" w:rsidP="00A95C29">
      <w:pPr>
        <w:pStyle w:val="ListeParagraf"/>
        <w:spacing w:after="0" w:line="240" w:lineRule="auto"/>
        <w:ind w:left="0" w:firstLine="708"/>
        <w:jc w:val="both"/>
        <w:rPr>
          <w:rFonts w:ascii="Times New Roman" w:eastAsia="Calibri" w:hAnsi="Times New Roman" w:cs="Times New Roman"/>
          <w:sz w:val="18"/>
          <w:szCs w:val="18"/>
        </w:rPr>
      </w:pPr>
      <w:r w:rsidRPr="00772D42">
        <w:rPr>
          <w:rFonts w:ascii="Times New Roman" w:eastAsia="Calibri" w:hAnsi="Times New Roman" w:cs="Times New Roman"/>
          <w:sz w:val="18"/>
          <w:szCs w:val="18"/>
        </w:rPr>
        <w:t>b) Üçüncü fıkrasının (b) bendind</w:t>
      </w:r>
      <w:r w:rsidRPr="00772D42">
        <w:rPr>
          <w:rFonts w:ascii="Times New Roman" w:eastAsia="Calibri" w:hAnsi="Times New Roman" w:cs="Times New Roman"/>
          <w:color w:val="000000" w:themeColor="text1"/>
          <w:sz w:val="18"/>
          <w:szCs w:val="18"/>
        </w:rPr>
        <w:t>e</w:t>
      </w:r>
      <w:r w:rsidR="00366A4A">
        <w:rPr>
          <w:rFonts w:ascii="Times New Roman" w:eastAsia="Calibri" w:hAnsi="Times New Roman" w:cs="Times New Roman"/>
          <w:color w:val="000000" w:themeColor="text1"/>
          <w:sz w:val="18"/>
          <w:szCs w:val="18"/>
        </w:rPr>
        <w:t xml:space="preserve"> yer alan</w:t>
      </w:r>
      <w:r w:rsidRPr="00772D42">
        <w:rPr>
          <w:rFonts w:ascii="Times New Roman" w:eastAsia="Calibri" w:hAnsi="Times New Roman" w:cs="Times New Roman"/>
          <w:sz w:val="18"/>
          <w:szCs w:val="18"/>
        </w:rPr>
        <w:t xml:space="preserve"> “sağlık kurulu raporuna dayanılarak” ve (c) bendind</w:t>
      </w:r>
      <w:r w:rsidRPr="00772D42">
        <w:rPr>
          <w:rFonts w:ascii="Times New Roman" w:eastAsia="Calibri" w:hAnsi="Times New Roman" w:cs="Times New Roman"/>
          <w:color w:val="000000" w:themeColor="text1"/>
          <w:sz w:val="18"/>
          <w:szCs w:val="18"/>
        </w:rPr>
        <w:t>e</w:t>
      </w:r>
      <w:r w:rsidR="00366A4A">
        <w:rPr>
          <w:rFonts w:ascii="Times New Roman" w:eastAsia="Calibri" w:hAnsi="Times New Roman" w:cs="Times New Roman"/>
          <w:color w:val="000000" w:themeColor="text1"/>
          <w:sz w:val="18"/>
          <w:szCs w:val="18"/>
        </w:rPr>
        <w:t xml:space="preserve"> yer alan</w:t>
      </w:r>
      <w:r w:rsidRPr="00772D42">
        <w:rPr>
          <w:rFonts w:ascii="Times New Roman" w:eastAsia="Calibri" w:hAnsi="Times New Roman" w:cs="Times New Roman"/>
          <w:sz w:val="18"/>
          <w:szCs w:val="18"/>
        </w:rPr>
        <w:t xml:space="preserve"> “sağlık kurulu raporu ile” ibarelerinden sonra gelmek üzere “göğüs hastalıkları veya” ibaresi eklenmiştir.</w:t>
      </w:r>
      <w:r w:rsidR="003F0172" w:rsidRPr="00772D42">
        <w:rPr>
          <w:rFonts w:ascii="Times New Roman" w:eastAsia="Times New Roman" w:hAnsi="Times New Roman" w:cs="Times New Roman"/>
          <w:color w:val="00B050"/>
          <w:sz w:val="18"/>
          <w:szCs w:val="18"/>
          <w:lang w:eastAsia="tr-TR"/>
        </w:rPr>
        <w:t xml:space="preserve"> </w:t>
      </w:r>
    </w:p>
    <w:p w:rsidR="00CF71F5" w:rsidRDefault="00A95C29" w:rsidP="001365A2">
      <w:pPr>
        <w:tabs>
          <w:tab w:val="left" w:pos="709"/>
          <w:tab w:val="left" w:pos="993"/>
        </w:tabs>
        <w:spacing w:after="0" w:line="240" w:lineRule="auto"/>
        <w:ind w:firstLine="709"/>
        <w:jc w:val="both"/>
        <w:rPr>
          <w:rFonts w:ascii="Times New Roman" w:eastAsia="Calibri" w:hAnsi="Times New Roman" w:cs="Times New Roman"/>
          <w:sz w:val="18"/>
          <w:szCs w:val="18"/>
        </w:rPr>
      </w:pPr>
      <w:r>
        <w:rPr>
          <w:rFonts w:ascii="Times New Roman" w:eastAsia="Calibri" w:hAnsi="Times New Roman" w:cs="Times New Roman"/>
          <w:sz w:val="18"/>
          <w:szCs w:val="18"/>
        </w:rPr>
        <w:t>c</w:t>
      </w:r>
      <w:r w:rsidR="00CF71F5">
        <w:rPr>
          <w:rFonts w:ascii="Times New Roman" w:eastAsia="Calibri" w:hAnsi="Times New Roman" w:cs="Times New Roman"/>
          <w:sz w:val="18"/>
          <w:szCs w:val="18"/>
        </w:rPr>
        <w:t xml:space="preserve">) </w:t>
      </w:r>
      <w:r w:rsidR="009A03D7">
        <w:rPr>
          <w:rFonts w:ascii="Times New Roman" w:eastAsia="Calibri" w:hAnsi="Times New Roman" w:cs="Times New Roman"/>
          <w:sz w:val="18"/>
          <w:szCs w:val="18"/>
        </w:rPr>
        <w:t>M</w:t>
      </w:r>
      <w:r w:rsidR="00CF71F5">
        <w:rPr>
          <w:rFonts w:ascii="Times New Roman" w:eastAsia="Calibri" w:hAnsi="Times New Roman" w:cs="Times New Roman"/>
          <w:sz w:val="18"/>
          <w:szCs w:val="18"/>
        </w:rPr>
        <w:t>addeye aşağıdaki fıkralar eklenmiştir.</w:t>
      </w:r>
    </w:p>
    <w:p w:rsidR="009A03D7" w:rsidRPr="009A03D7" w:rsidRDefault="009A03D7" w:rsidP="009A03D7">
      <w:pPr>
        <w:tabs>
          <w:tab w:val="left" w:pos="709"/>
          <w:tab w:val="left" w:pos="993"/>
        </w:tabs>
        <w:spacing w:after="0" w:line="240" w:lineRule="auto"/>
        <w:ind w:firstLine="709"/>
        <w:jc w:val="both"/>
        <w:rPr>
          <w:rFonts w:ascii="Times New Roman" w:eastAsia="Calibri" w:hAnsi="Times New Roman" w:cs="Times New Roman"/>
          <w:sz w:val="18"/>
          <w:szCs w:val="18"/>
        </w:rPr>
      </w:pPr>
      <w:r w:rsidRPr="009A03D7">
        <w:rPr>
          <w:rFonts w:ascii="Times New Roman" w:eastAsia="Calibri" w:hAnsi="Times New Roman" w:cs="Times New Roman"/>
          <w:sz w:val="18"/>
          <w:szCs w:val="18"/>
        </w:rPr>
        <w:t xml:space="preserve">“(4) Uzun </w:t>
      </w:r>
      <w:r w:rsidR="005B1A59">
        <w:rPr>
          <w:rFonts w:ascii="Times New Roman" w:eastAsia="Calibri" w:hAnsi="Times New Roman" w:cs="Times New Roman"/>
          <w:sz w:val="18"/>
          <w:szCs w:val="18"/>
        </w:rPr>
        <w:t>e</w:t>
      </w:r>
      <w:r w:rsidRPr="009A03D7">
        <w:rPr>
          <w:rFonts w:ascii="Times New Roman" w:eastAsia="Calibri" w:hAnsi="Times New Roman" w:cs="Times New Roman"/>
          <w:sz w:val="18"/>
          <w:szCs w:val="18"/>
        </w:rPr>
        <w:t xml:space="preserve">tkili </w:t>
      </w:r>
      <w:r w:rsidR="005B1A59">
        <w:rPr>
          <w:rFonts w:ascii="Times New Roman" w:eastAsia="Calibri" w:hAnsi="Times New Roman" w:cs="Times New Roman"/>
          <w:sz w:val="18"/>
          <w:szCs w:val="18"/>
        </w:rPr>
        <w:t>s</w:t>
      </w:r>
      <w:r w:rsidRPr="009A03D7">
        <w:rPr>
          <w:rFonts w:ascii="Times New Roman" w:eastAsia="Calibri" w:hAnsi="Times New Roman" w:cs="Times New Roman"/>
          <w:sz w:val="18"/>
          <w:szCs w:val="18"/>
        </w:rPr>
        <w:t xml:space="preserve">olunum </w:t>
      </w:r>
      <w:r w:rsidR="005B1A59">
        <w:rPr>
          <w:rFonts w:ascii="Times New Roman" w:eastAsia="Calibri" w:hAnsi="Times New Roman" w:cs="Times New Roman"/>
          <w:sz w:val="18"/>
          <w:szCs w:val="18"/>
        </w:rPr>
        <w:t>y</w:t>
      </w:r>
      <w:r w:rsidRPr="009A03D7">
        <w:rPr>
          <w:rFonts w:ascii="Times New Roman" w:eastAsia="Calibri" w:hAnsi="Times New Roman" w:cs="Times New Roman"/>
          <w:sz w:val="18"/>
          <w:szCs w:val="18"/>
        </w:rPr>
        <w:t xml:space="preserve">olu </w:t>
      </w:r>
      <w:r w:rsidR="005B1A59">
        <w:rPr>
          <w:rFonts w:ascii="Times New Roman" w:eastAsia="Calibri" w:hAnsi="Times New Roman" w:cs="Times New Roman"/>
          <w:sz w:val="18"/>
          <w:szCs w:val="18"/>
        </w:rPr>
        <w:t>b</w:t>
      </w:r>
      <w:r w:rsidRPr="009A03D7">
        <w:rPr>
          <w:rFonts w:ascii="Times New Roman" w:eastAsia="Calibri" w:hAnsi="Times New Roman" w:cs="Times New Roman"/>
          <w:sz w:val="18"/>
          <w:szCs w:val="18"/>
        </w:rPr>
        <w:t>eta-</w:t>
      </w:r>
      <w:proofErr w:type="spellStart"/>
      <w:r w:rsidR="005B1A59">
        <w:rPr>
          <w:rFonts w:ascii="Times New Roman" w:eastAsia="Calibri" w:hAnsi="Times New Roman" w:cs="Times New Roman"/>
          <w:sz w:val="18"/>
          <w:szCs w:val="18"/>
        </w:rPr>
        <w:t>a</w:t>
      </w:r>
      <w:r w:rsidRPr="009A03D7">
        <w:rPr>
          <w:rFonts w:ascii="Times New Roman" w:eastAsia="Calibri" w:hAnsi="Times New Roman" w:cs="Times New Roman"/>
          <w:sz w:val="18"/>
          <w:szCs w:val="18"/>
        </w:rPr>
        <w:t>gonistleri</w:t>
      </w:r>
      <w:proofErr w:type="spellEnd"/>
      <w:r w:rsidRPr="009A03D7">
        <w:rPr>
          <w:rFonts w:ascii="Times New Roman" w:eastAsia="Calibri" w:hAnsi="Times New Roman" w:cs="Times New Roman"/>
          <w:sz w:val="18"/>
          <w:szCs w:val="18"/>
        </w:rPr>
        <w:t xml:space="preserve"> (LABA) ve </w:t>
      </w:r>
      <w:proofErr w:type="spellStart"/>
      <w:r w:rsidR="005B1A59">
        <w:rPr>
          <w:rFonts w:ascii="Times New Roman" w:eastAsia="Calibri" w:hAnsi="Times New Roman" w:cs="Times New Roman"/>
          <w:sz w:val="18"/>
          <w:szCs w:val="18"/>
        </w:rPr>
        <w:t>i</w:t>
      </w:r>
      <w:r w:rsidRPr="009A03D7">
        <w:rPr>
          <w:rFonts w:ascii="Times New Roman" w:eastAsia="Calibri" w:hAnsi="Times New Roman" w:cs="Times New Roman"/>
          <w:sz w:val="18"/>
          <w:szCs w:val="18"/>
        </w:rPr>
        <w:t>nhale</w:t>
      </w:r>
      <w:proofErr w:type="spellEnd"/>
      <w:r w:rsidRPr="009A03D7">
        <w:rPr>
          <w:rFonts w:ascii="Times New Roman" w:eastAsia="Calibri" w:hAnsi="Times New Roman" w:cs="Times New Roman"/>
          <w:sz w:val="18"/>
          <w:szCs w:val="18"/>
        </w:rPr>
        <w:t xml:space="preserve"> </w:t>
      </w:r>
      <w:proofErr w:type="spellStart"/>
      <w:r w:rsidR="005B1A59">
        <w:rPr>
          <w:rFonts w:ascii="Times New Roman" w:eastAsia="Calibri" w:hAnsi="Times New Roman" w:cs="Times New Roman"/>
          <w:sz w:val="18"/>
          <w:szCs w:val="18"/>
        </w:rPr>
        <w:t>k</w:t>
      </w:r>
      <w:r w:rsidRPr="009A03D7">
        <w:rPr>
          <w:rFonts w:ascii="Times New Roman" w:eastAsia="Calibri" w:hAnsi="Times New Roman" w:cs="Times New Roman"/>
          <w:sz w:val="18"/>
          <w:szCs w:val="18"/>
        </w:rPr>
        <w:t>ortikosteroidler</w:t>
      </w:r>
      <w:proofErr w:type="spellEnd"/>
      <w:r w:rsidRPr="009A03D7">
        <w:rPr>
          <w:rFonts w:ascii="Times New Roman" w:eastAsia="Calibri" w:hAnsi="Times New Roman" w:cs="Times New Roman"/>
          <w:sz w:val="18"/>
          <w:szCs w:val="18"/>
        </w:rPr>
        <w:t xml:space="preserve"> (İKS) gruplarında mono olarak yer alan ürünlerin tek başına veya birlikte reçete edilmesi halinde bedelleri Kurumca karşılanır.</w:t>
      </w:r>
    </w:p>
    <w:p w:rsidR="009A03D7" w:rsidRPr="009A03D7" w:rsidRDefault="009A03D7" w:rsidP="009A03D7">
      <w:pPr>
        <w:tabs>
          <w:tab w:val="left" w:pos="709"/>
          <w:tab w:val="left" w:pos="993"/>
        </w:tabs>
        <w:spacing w:after="0" w:line="240" w:lineRule="auto"/>
        <w:ind w:firstLine="709"/>
        <w:jc w:val="both"/>
        <w:rPr>
          <w:rFonts w:ascii="Times New Roman" w:eastAsia="Calibri" w:hAnsi="Times New Roman" w:cs="Times New Roman"/>
          <w:sz w:val="18"/>
          <w:szCs w:val="18"/>
        </w:rPr>
      </w:pPr>
      <w:r w:rsidRPr="009A03D7">
        <w:rPr>
          <w:rFonts w:ascii="Times New Roman" w:eastAsia="Calibri" w:hAnsi="Times New Roman" w:cs="Times New Roman"/>
          <w:sz w:val="18"/>
          <w:szCs w:val="18"/>
        </w:rPr>
        <w:t>(5) Aynı reçetede bulunan uzun etkili solunum yolu beta-</w:t>
      </w:r>
      <w:proofErr w:type="spellStart"/>
      <w:r w:rsidRPr="009A03D7">
        <w:rPr>
          <w:rFonts w:ascii="Times New Roman" w:eastAsia="Calibri" w:hAnsi="Times New Roman" w:cs="Times New Roman"/>
          <w:sz w:val="18"/>
          <w:szCs w:val="18"/>
        </w:rPr>
        <w:t>agonistini</w:t>
      </w:r>
      <w:proofErr w:type="spellEnd"/>
      <w:r w:rsidRPr="009A03D7">
        <w:rPr>
          <w:rFonts w:ascii="Times New Roman" w:eastAsia="Calibri" w:hAnsi="Times New Roman" w:cs="Times New Roman"/>
          <w:sz w:val="18"/>
          <w:szCs w:val="18"/>
        </w:rPr>
        <w:t xml:space="preserve"> (LABA) mono veya sabit doz </w:t>
      </w:r>
      <w:proofErr w:type="gramStart"/>
      <w:r w:rsidRPr="009A03D7">
        <w:rPr>
          <w:rFonts w:ascii="Times New Roman" w:eastAsia="Calibri" w:hAnsi="Times New Roman" w:cs="Times New Roman"/>
          <w:sz w:val="18"/>
          <w:szCs w:val="18"/>
        </w:rPr>
        <w:t>kombinasyonu</w:t>
      </w:r>
      <w:proofErr w:type="gramEnd"/>
      <w:r w:rsidRPr="009A03D7">
        <w:rPr>
          <w:rFonts w:ascii="Times New Roman" w:eastAsia="Calibri" w:hAnsi="Times New Roman" w:cs="Times New Roman"/>
          <w:sz w:val="18"/>
          <w:szCs w:val="18"/>
        </w:rPr>
        <w:t xml:space="preserve"> şeklinde içeren müstahzarlardan yalnızca bir müstahzarın bedeli Kurumca karşılanır.</w:t>
      </w:r>
    </w:p>
    <w:p w:rsidR="009A03D7" w:rsidRPr="009A03D7" w:rsidRDefault="009A03D7" w:rsidP="009A03D7">
      <w:pPr>
        <w:tabs>
          <w:tab w:val="left" w:pos="709"/>
          <w:tab w:val="left" w:pos="993"/>
        </w:tabs>
        <w:spacing w:after="0" w:line="240" w:lineRule="auto"/>
        <w:ind w:firstLine="709"/>
        <w:jc w:val="both"/>
        <w:rPr>
          <w:rFonts w:ascii="Times New Roman" w:eastAsia="Calibri" w:hAnsi="Times New Roman" w:cs="Times New Roman"/>
          <w:sz w:val="18"/>
          <w:szCs w:val="18"/>
        </w:rPr>
      </w:pPr>
      <w:r w:rsidRPr="009A03D7">
        <w:rPr>
          <w:rFonts w:ascii="Times New Roman" w:eastAsia="Calibri" w:hAnsi="Times New Roman" w:cs="Times New Roman"/>
          <w:sz w:val="18"/>
          <w:szCs w:val="18"/>
        </w:rPr>
        <w:t xml:space="preserve">(6) Aynı reçetede bulunan </w:t>
      </w:r>
      <w:proofErr w:type="spellStart"/>
      <w:r w:rsidR="005B1A59">
        <w:rPr>
          <w:rFonts w:ascii="Times New Roman" w:eastAsia="Calibri" w:hAnsi="Times New Roman" w:cs="Times New Roman"/>
          <w:sz w:val="18"/>
          <w:szCs w:val="18"/>
        </w:rPr>
        <w:t>i</w:t>
      </w:r>
      <w:r w:rsidRPr="009A03D7">
        <w:rPr>
          <w:rFonts w:ascii="Times New Roman" w:eastAsia="Calibri" w:hAnsi="Times New Roman" w:cs="Times New Roman"/>
          <w:sz w:val="18"/>
          <w:szCs w:val="18"/>
        </w:rPr>
        <w:t>nhale</w:t>
      </w:r>
      <w:proofErr w:type="spellEnd"/>
      <w:r w:rsidRPr="009A03D7">
        <w:rPr>
          <w:rFonts w:ascii="Times New Roman" w:eastAsia="Calibri" w:hAnsi="Times New Roman" w:cs="Times New Roman"/>
          <w:sz w:val="18"/>
          <w:szCs w:val="18"/>
        </w:rPr>
        <w:t xml:space="preserve"> </w:t>
      </w:r>
      <w:proofErr w:type="spellStart"/>
      <w:r w:rsidR="005B1A59">
        <w:rPr>
          <w:rFonts w:ascii="Times New Roman" w:eastAsia="Calibri" w:hAnsi="Times New Roman" w:cs="Times New Roman"/>
          <w:sz w:val="18"/>
          <w:szCs w:val="18"/>
        </w:rPr>
        <w:t>k</w:t>
      </w:r>
      <w:r w:rsidRPr="009A03D7">
        <w:rPr>
          <w:rFonts w:ascii="Times New Roman" w:eastAsia="Calibri" w:hAnsi="Times New Roman" w:cs="Times New Roman"/>
          <w:sz w:val="18"/>
          <w:szCs w:val="18"/>
        </w:rPr>
        <w:t>ortikosteroidi</w:t>
      </w:r>
      <w:proofErr w:type="spellEnd"/>
      <w:r w:rsidRPr="009A03D7">
        <w:rPr>
          <w:rFonts w:ascii="Times New Roman" w:eastAsia="Calibri" w:hAnsi="Times New Roman" w:cs="Times New Roman"/>
          <w:sz w:val="18"/>
          <w:szCs w:val="18"/>
        </w:rPr>
        <w:t xml:space="preserve"> (İKS) mono veya sabit doz </w:t>
      </w:r>
      <w:proofErr w:type="gramStart"/>
      <w:r w:rsidRPr="009A03D7">
        <w:rPr>
          <w:rFonts w:ascii="Times New Roman" w:eastAsia="Calibri" w:hAnsi="Times New Roman" w:cs="Times New Roman"/>
          <w:sz w:val="18"/>
          <w:szCs w:val="18"/>
        </w:rPr>
        <w:t>kombinasyonu</w:t>
      </w:r>
      <w:proofErr w:type="gramEnd"/>
      <w:r w:rsidRPr="009A03D7">
        <w:rPr>
          <w:rFonts w:ascii="Times New Roman" w:eastAsia="Calibri" w:hAnsi="Times New Roman" w:cs="Times New Roman"/>
          <w:sz w:val="18"/>
          <w:szCs w:val="18"/>
        </w:rPr>
        <w:t xml:space="preserve"> şeklinde içeren müstahzarlardan yalnızca bir müstahzarın bedeli Kurumca karşılanır.</w:t>
      </w:r>
    </w:p>
    <w:p w:rsidR="009A03D7" w:rsidRPr="009A03D7" w:rsidRDefault="009A03D7" w:rsidP="009A03D7">
      <w:pPr>
        <w:tabs>
          <w:tab w:val="left" w:pos="709"/>
          <w:tab w:val="left" w:pos="993"/>
        </w:tabs>
        <w:spacing w:after="0" w:line="240" w:lineRule="auto"/>
        <w:ind w:firstLine="709"/>
        <w:jc w:val="both"/>
        <w:rPr>
          <w:rFonts w:ascii="Times New Roman" w:eastAsia="Calibri" w:hAnsi="Times New Roman" w:cs="Times New Roman"/>
          <w:sz w:val="18"/>
          <w:szCs w:val="18"/>
        </w:rPr>
      </w:pPr>
      <w:r w:rsidRPr="009A03D7">
        <w:rPr>
          <w:rFonts w:ascii="Times New Roman" w:eastAsia="Calibri" w:hAnsi="Times New Roman" w:cs="Times New Roman"/>
          <w:sz w:val="18"/>
          <w:szCs w:val="18"/>
        </w:rPr>
        <w:t>(7) Uzun etkili solunum yolu beta-</w:t>
      </w:r>
      <w:proofErr w:type="spellStart"/>
      <w:r w:rsidRPr="009A03D7">
        <w:rPr>
          <w:rFonts w:ascii="Times New Roman" w:eastAsia="Calibri" w:hAnsi="Times New Roman" w:cs="Times New Roman"/>
          <w:sz w:val="18"/>
          <w:szCs w:val="18"/>
        </w:rPr>
        <w:t>agonistleri</w:t>
      </w:r>
      <w:proofErr w:type="spellEnd"/>
      <w:r w:rsidRPr="009A03D7">
        <w:rPr>
          <w:rFonts w:ascii="Times New Roman" w:eastAsia="Calibri" w:hAnsi="Times New Roman" w:cs="Times New Roman"/>
          <w:sz w:val="18"/>
          <w:szCs w:val="18"/>
        </w:rPr>
        <w:t xml:space="preserve"> (LABA) ve </w:t>
      </w:r>
      <w:proofErr w:type="spellStart"/>
      <w:r w:rsidRPr="009A03D7">
        <w:rPr>
          <w:rFonts w:ascii="Times New Roman" w:eastAsia="Calibri" w:hAnsi="Times New Roman" w:cs="Times New Roman"/>
          <w:sz w:val="18"/>
          <w:szCs w:val="18"/>
        </w:rPr>
        <w:t>inhale</w:t>
      </w:r>
      <w:proofErr w:type="spellEnd"/>
      <w:r w:rsidRPr="009A03D7">
        <w:rPr>
          <w:rFonts w:ascii="Times New Roman" w:eastAsia="Calibri" w:hAnsi="Times New Roman" w:cs="Times New Roman"/>
          <w:sz w:val="18"/>
          <w:szCs w:val="18"/>
        </w:rPr>
        <w:t xml:space="preserve"> </w:t>
      </w:r>
      <w:proofErr w:type="spellStart"/>
      <w:r w:rsidRPr="009A03D7">
        <w:rPr>
          <w:rFonts w:ascii="Times New Roman" w:eastAsia="Calibri" w:hAnsi="Times New Roman" w:cs="Times New Roman"/>
          <w:sz w:val="18"/>
          <w:szCs w:val="18"/>
        </w:rPr>
        <w:t>kortikosteroidlerin</w:t>
      </w:r>
      <w:proofErr w:type="spellEnd"/>
      <w:r w:rsidRPr="009A03D7">
        <w:rPr>
          <w:rFonts w:ascii="Times New Roman" w:eastAsia="Calibri" w:hAnsi="Times New Roman" w:cs="Times New Roman"/>
          <w:sz w:val="18"/>
          <w:szCs w:val="18"/>
        </w:rPr>
        <w:t xml:space="preserve"> (İKS) mono veya sabit doz </w:t>
      </w:r>
      <w:proofErr w:type="gramStart"/>
      <w:r w:rsidRPr="009A03D7">
        <w:rPr>
          <w:rFonts w:ascii="Times New Roman" w:eastAsia="Calibri" w:hAnsi="Times New Roman" w:cs="Times New Roman"/>
          <w:sz w:val="18"/>
          <w:szCs w:val="18"/>
        </w:rPr>
        <w:t>kombinasyonu</w:t>
      </w:r>
      <w:proofErr w:type="gramEnd"/>
      <w:r w:rsidRPr="009A03D7">
        <w:rPr>
          <w:rFonts w:ascii="Times New Roman" w:eastAsia="Calibri" w:hAnsi="Times New Roman" w:cs="Times New Roman"/>
          <w:sz w:val="18"/>
          <w:szCs w:val="18"/>
        </w:rPr>
        <w:t xml:space="preserve"> gruplarında yer alan ürünlerin diğer şekillerde reçete edilmesi halinde bedelleri Kurumca karşılanmaz. </w:t>
      </w:r>
    </w:p>
    <w:p w:rsidR="009A03D7" w:rsidRPr="009A03D7" w:rsidRDefault="009A03D7" w:rsidP="009A03D7">
      <w:pPr>
        <w:tabs>
          <w:tab w:val="left" w:pos="709"/>
          <w:tab w:val="left" w:pos="993"/>
        </w:tabs>
        <w:spacing w:after="0" w:line="240" w:lineRule="auto"/>
        <w:ind w:firstLine="709"/>
        <w:jc w:val="both"/>
        <w:rPr>
          <w:rFonts w:ascii="Times New Roman" w:eastAsia="Calibri" w:hAnsi="Times New Roman" w:cs="Times New Roman"/>
          <w:sz w:val="18"/>
          <w:szCs w:val="18"/>
        </w:rPr>
      </w:pPr>
      <w:r w:rsidRPr="009A03D7">
        <w:rPr>
          <w:rFonts w:ascii="Times New Roman" w:eastAsia="Calibri" w:hAnsi="Times New Roman" w:cs="Times New Roman"/>
          <w:sz w:val="18"/>
          <w:szCs w:val="18"/>
        </w:rPr>
        <w:t>(8) Kısa etkili solunum yolu beta-</w:t>
      </w:r>
      <w:proofErr w:type="spellStart"/>
      <w:r w:rsidRPr="009A03D7">
        <w:rPr>
          <w:rFonts w:ascii="Times New Roman" w:eastAsia="Calibri" w:hAnsi="Times New Roman" w:cs="Times New Roman"/>
          <w:sz w:val="18"/>
          <w:szCs w:val="18"/>
        </w:rPr>
        <w:t>agonistini</w:t>
      </w:r>
      <w:proofErr w:type="spellEnd"/>
      <w:r w:rsidRPr="009A03D7">
        <w:rPr>
          <w:rFonts w:ascii="Times New Roman" w:eastAsia="Calibri" w:hAnsi="Times New Roman" w:cs="Times New Roman"/>
          <w:sz w:val="18"/>
          <w:szCs w:val="18"/>
        </w:rPr>
        <w:t xml:space="preserve"> (SABA) veya kısa etkili solunum yolu beta-</w:t>
      </w:r>
      <w:proofErr w:type="spellStart"/>
      <w:r w:rsidRPr="009A03D7">
        <w:rPr>
          <w:rFonts w:ascii="Times New Roman" w:eastAsia="Calibri" w:hAnsi="Times New Roman" w:cs="Times New Roman"/>
          <w:sz w:val="18"/>
          <w:szCs w:val="18"/>
        </w:rPr>
        <w:t>agonistini</w:t>
      </w:r>
      <w:proofErr w:type="spellEnd"/>
      <w:r w:rsidRPr="009A03D7">
        <w:rPr>
          <w:rFonts w:ascii="Times New Roman" w:eastAsia="Calibri" w:hAnsi="Times New Roman" w:cs="Times New Roman"/>
          <w:sz w:val="18"/>
          <w:szCs w:val="18"/>
        </w:rPr>
        <w:t xml:space="preserve"> (SABA) ve </w:t>
      </w:r>
      <w:proofErr w:type="spellStart"/>
      <w:r w:rsidRPr="009A03D7">
        <w:rPr>
          <w:rFonts w:ascii="Times New Roman" w:eastAsia="Calibri" w:hAnsi="Times New Roman" w:cs="Times New Roman"/>
          <w:sz w:val="18"/>
          <w:szCs w:val="18"/>
        </w:rPr>
        <w:t>obstrüktif</w:t>
      </w:r>
      <w:proofErr w:type="spellEnd"/>
      <w:r w:rsidRPr="009A03D7">
        <w:rPr>
          <w:rFonts w:ascii="Times New Roman" w:eastAsia="Calibri" w:hAnsi="Times New Roman" w:cs="Times New Roman"/>
          <w:sz w:val="18"/>
          <w:szCs w:val="18"/>
        </w:rPr>
        <w:t xml:space="preserve"> solunum yolu hastalıklarında kullanılan kısa etkili </w:t>
      </w:r>
      <w:proofErr w:type="spellStart"/>
      <w:r w:rsidRPr="009A03D7">
        <w:rPr>
          <w:rFonts w:ascii="Times New Roman" w:eastAsia="Calibri" w:hAnsi="Times New Roman" w:cs="Times New Roman"/>
          <w:sz w:val="18"/>
          <w:szCs w:val="18"/>
        </w:rPr>
        <w:t>antikolinerjik</w:t>
      </w:r>
      <w:proofErr w:type="spellEnd"/>
      <w:r w:rsidRPr="009A03D7">
        <w:rPr>
          <w:rFonts w:ascii="Times New Roman" w:eastAsia="Calibri" w:hAnsi="Times New Roman" w:cs="Times New Roman"/>
          <w:sz w:val="18"/>
          <w:szCs w:val="18"/>
        </w:rPr>
        <w:t xml:space="preserve"> maddeyi (SAMA) kombine olarak içeren ürünler (SABA+</w:t>
      </w:r>
      <w:r w:rsidRPr="00772D42">
        <w:rPr>
          <w:rFonts w:ascii="Times New Roman" w:eastAsia="Calibri" w:hAnsi="Times New Roman" w:cs="Times New Roman"/>
          <w:sz w:val="18"/>
          <w:szCs w:val="18"/>
        </w:rPr>
        <w:t xml:space="preserve">SAMA) </w:t>
      </w:r>
      <w:r w:rsidR="005D04C0" w:rsidRPr="00772D42">
        <w:rPr>
          <w:rFonts w:ascii="Times New Roman" w:eastAsia="Times New Roman" w:hAnsi="Times New Roman" w:cs="Times New Roman"/>
          <w:sz w:val="18"/>
          <w:szCs w:val="18"/>
          <w:lang w:eastAsia="tr-TR"/>
        </w:rPr>
        <w:t xml:space="preserve">ile </w:t>
      </w:r>
      <w:proofErr w:type="spellStart"/>
      <w:r w:rsidR="005D04C0" w:rsidRPr="00772D42">
        <w:rPr>
          <w:rFonts w:ascii="Times New Roman" w:eastAsia="Times New Roman" w:hAnsi="Times New Roman" w:cs="Times New Roman"/>
          <w:sz w:val="18"/>
          <w:szCs w:val="18"/>
          <w:lang w:eastAsia="tr-TR"/>
        </w:rPr>
        <w:t>nebülizatör</w:t>
      </w:r>
      <w:r w:rsidR="005D04C0" w:rsidRPr="00772D42">
        <w:rPr>
          <w:rFonts w:ascii="Times New Roman" w:eastAsia="Calibri" w:hAnsi="Times New Roman" w:cs="Times New Roman"/>
          <w:sz w:val="18"/>
          <w:szCs w:val="18"/>
        </w:rPr>
        <w:t>le</w:t>
      </w:r>
      <w:proofErr w:type="spellEnd"/>
      <w:r w:rsidR="005D04C0" w:rsidRPr="00772D42">
        <w:rPr>
          <w:rFonts w:ascii="Times New Roman" w:eastAsia="Calibri" w:hAnsi="Times New Roman" w:cs="Times New Roman"/>
          <w:sz w:val="18"/>
          <w:szCs w:val="18"/>
        </w:rPr>
        <w:t xml:space="preserve"> uygulanan </w:t>
      </w:r>
      <w:proofErr w:type="spellStart"/>
      <w:r w:rsidR="005D04C0" w:rsidRPr="00772D42">
        <w:rPr>
          <w:rFonts w:ascii="Times New Roman" w:eastAsia="Calibri" w:hAnsi="Times New Roman" w:cs="Times New Roman"/>
          <w:sz w:val="18"/>
          <w:szCs w:val="18"/>
        </w:rPr>
        <w:t>inhale</w:t>
      </w:r>
      <w:proofErr w:type="spellEnd"/>
      <w:r w:rsidR="005D04C0" w:rsidRPr="00772D42">
        <w:rPr>
          <w:rFonts w:ascii="Times New Roman" w:eastAsia="Calibri" w:hAnsi="Times New Roman" w:cs="Times New Roman"/>
          <w:sz w:val="18"/>
          <w:szCs w:val="18"/>
        </w:rPr>
        <w:t xml:space="preserve"> </w:t>
      </w:r>
      <w:proofErr w:type="spellStart"/>
      <w:r w:rsidR="005D04C0" w:rsidRPr="00772D42">
        <w:rPr>
          <w:rFonts w:ascii="Times New Roman" w:eastAsia="Calibri" w:hAnsi="Times New Roman" w:cs="Times New Roman"/>
          <w:sz w:val="18"/>
          <w:szCs w:val="18"/>
        </w:rPr>
        <w:t>kortikosteroidler</w:t>
      </w:r>
      <w:proofErr w:type="spellEnd"/>
      <w:r w:rsidR="005D04C0" w:rsidRPr="00772D42">
        <w:rPr>
          <w:rFonts w:ascii="Times New Roman" w:eastAsia="Calibri" w:hAnsi="Times New Roman" w:cs="Times New Roman"/>
          <w:sz w:val="18"/>
          <w:szCs w:val="18"/>
        </w:rPr>
        <w:t xml:space="preserve"> (İKS</w:t>
      </w:r>
      <w:r w:rsidR="005D04C0" w:rsidRPr="00F7751A">
        <w:rPr>
          <w:rFonts w:ascii="Times New Roman" w:eastAsia="Calibri" w:hAnsi="Times New Roman" w:cs="Times New Roman"/>
          <w:sz w:val="18"/>
          <w:szCs w:val="18"/>
        </w:rPr>
        <w:t>)</w:t>
      </w:r>
      <w:r w:rsidR="008D5DD0" w:rsidRPr="00F7751A">
        <w:rPr>
          <w:rFonts w:ascii="Times New Roman" w:eastAsia="Calibri" w:hAnsi="Times New Roman" w:cs="Times New Roman"/>
          <w:sz w:val="18"/>
          <w:szCs w:val="18"/>
        </w:rPr>
        <w:t>,</w:t>
      </w:r>
      <w:r w:rsidR="005D04C0" w:rsidRPr="00772D42">
        <w:rPr>
          <w:rFonts w:ascii="Times New Roman" w:eastAsia="Calibri" w:hAnsi="Times New Roman" w:cs="Times New Roman"/>
          <w:sz w:val="20"/>
          <w:szCs w:val="20"/>
        </w:rPr>
        <w:t xml:space="preserve"> </w:t>
      </w:r>
      <w:r w:rsidRPr="00772D42">
        <w:rPr>
          <w:rFonts w:ascii="Times New Roman" w:eastAsia="Calibri" w:hAnsi="Times New Roman" w:cs="Times New Roman"/>
          <w:sz w:val="18"/>
          <w:szCs w:val="18"/>
        </w:rPr>
        <w:t>4.2.24.A</w:t>
      </w:r>
      <w:r w:rsidR="00D41C76" w:rsidRPr="00772D42">
        <w:rPr>
          <w:rFonts w:ascii="Times New Roman" w:eastAsia="Calibri" w:hAnsi="Times New Roman" w:cs="Times New Roman"/>
          <w:sz w:val="18"/>
          <w:szCs w:val="18"/>
        </w:rPr>
        <w:t xml:space="preserve"> numaralı</w:t>
      </w:r>
      <w:r w:rsidRPr="00772D42">
        <w:rPr>
          <w:rFonts w:ascii="Times New Roman" w:eastAsia="Calibri" w:hAnsi="Times New Roman" w:cs="Times New Roman"/>
          <w:sz w:val="18"/>
          <w:szCs w:val="18"/>
        </w:rPr>
        <w:t xml:space="preserve"> </w:t>
      </w:r>
      <w:r w:rsidRPr="009A03D7">
        <w:rPr>
          <w:rFonts w:ascii="Times New Roman" w:eastAsia="Calibri" w:hAnsi="Times New Roman" w:cs="Times New Roman"/>
          <w:sz w:val="18"/>
          <w:szCs w:val="18"/>
        </w:rPr>
        <w:t>maddesinde yer alan hükümlerden istisnadır.”</w:t>
      </w:r>
      <w:r w:rsidR="00150A98">
        <w:rPr>
          <w:rFonts w:ascii="Times New Roman" w:eastAsia="Calibri" w:hAnsi="Times New Roman" w:cs="Times New Roman"/>
          <w:sz w:val="18"/>
          <w:szCs w:val="18"/>
        </w:rPr>
        <w:t xml:space="preserve"> </w:t>
      </w:r>
    </w:p>
    <w:p w:rsidR="00CF71F5" w:rsidRDefault="00CF71F5" w:rsidP="003D3BFA">
      <w:pPr>
        <w:tabs>
          <w:tab w:val="left" w:pos="709"/>
          <w:tab w:val="left" w:pos="993"/>
        </w:tabs>
        <w:spacing w:after="0" w:line="240" w:lineRule="auto"/>
        <w:ind w:firstLine="709"/>
        <w:jc w:val="both"/>
        <w:rPr>
          <w:rFonts w:ascii="Times New Roman" w:eastAsia="Calibri" w:hAnsi="Times New Roman" w:cs="Times New Roman"/>
          <w:sz w:val="18"/>
          <w:szCs w:val="18"/>
        </w:rPr>
      </w:pPr>
      <w:r>
        <w:rPr>
          <w:rFonts w:ascii="Times New Roman" w:eastAsia="Calibri" w:hAnsi="Times New Roman" w:cs="Times New Roman"/>
          <w:b/>
          <w:sz w:val="18"/>
          <w:szCs w:val="18"/>
        </w:rPr>
        <w:t>MADDE 2</w:t>
      </w:r>
      <w:r w:rsidR="0070199F">
        <w:rPr>
          <w:rFonts w:ascii="Times New Roman" w:eastAsia="Calibri" w:hAnsi="Times New Roman" w:cs="Times New Roman"/>
          <w:b/>
          <w:sz w:val="18"/>
          <w:szCs w:val="18"/>
        </w:rPr>
        <w:t>7</w:t>
      </w:r>
      <w:r>
        <w:rPr>
          <w:rFonts w:ascii="Times New Roman" w:eastAsia="Calibri" w:hAnsi="Times New Roman" w:cs="Times New Roman"/>
          <w:b/>
          <w:sz w:val="18"/>
          <w:szCs w:val="18"/>
        </w:rPr>
        <w:t xml:space="preserve">- </w:t>
      </w:r>
      <w:r>
        <w:rPr>
          <w:rFonts w:ascii="Times New Roman" w:eastAsia="Calibri" w:hAnsi="Times New Roman" w:cs="Times New Roman"/>
          <w:sz w:val="18"/>
          <w:szCs w:val="18"/>
        </w:rPr>
        <w:t>Aynı Tebliğin 4.2.24.B numaralı maddesinde aşağıdaki düzenlemeler yapılmıştır.</w:t>
      </w:r>
    </w:p>
    <w:p w:rsidR="00CF71F5" w:rsidRDefault="00CF71F5" w:rsidP="00704D14">
      <w:pPr>
        <w:pStyle w:val="ListeParagraf"/>
        <w:numPr>
          <w:ilvl w:val="0"/>
          <w:numId w:val="4"/>
        </w:numPr>
        <w:tabs>
          <w:tab w:val="left" w:pos="993"/>
        </w:tabs>
        <w:spacing w:after="0" w:line="240" w:lineRule="auto"/>
        <w:ind w:left="0" w:firstLine="709"/>
        <w:jc w:val="both"/>
        <w:rPr>
          <w:rFonts w:ascii="Times New Roman" w:eastAsia="Times New Roman" w:hAnsi="Times New Roman" w:cs="Times New Roman"/>
          <w:bCs/>
          <w:sz w:val="18"/>
          <w:szCs w:val="18"/>
          <w:lang w:eastAsia="tr-TR"/>
        </w:rPr>
      </w:pPr>
      <w:r>
        <w:rPr>
          <w:rFonts w:ascii="Times New Roman" w:eastAsia="Calibri" w:hAnsi="Times New Roman" w:cs="Times New Roman"/>
          <w:sz w:val="18"/>
          <w:szCs w:val="18"/>
        </w:rPr>
        <w:t xml:space="preserve">Birinci ve ikinci fıkraları </w:t>
      </w:r>
      <w:r>
        <w:rPr>
          <w:rFonts w:ascii="Times New Roman" w:eastAsia="Times New Roman" w:hAnsi="Times New Roman" w:cs="Times New Roman"/>
          <w:bCs/>
          <w:sz w:val="18"/>
          <w:szCs w:val="18"/>
          <w:lang w:eastAsia="tr-TR"/>
        </w:rPr>
        <w:t>aşağıdaki şekilde değiştirilmiştir.</w:t>
      </w:r>
    </w:p>
    <w:p w:rsidR="009A03D7" w:rsidRDefault="009A03D7" w:rsidP="00EE33C4">
      <w:pPr>
        <w:tabs>
          <w:tab w:val="left" w:pos="709"/>
        </w:tabs>
        <w:spacing w:after="0" w:line="240" w:lineRule="auto"/>
        <w:ind w:firstLine="709"/>
        <w:jc w:val="both"/>
        <w:rPr>
          <w:rFonts w:ascii="Times New Roman" w:eastAsia="Calibri" w:hAnsi="Times New Roman" w:cs="Times New Roman"/>
          <w:sz w:val="18"/>
          <w:szCs w:val="18"/>
        </w:rPr>
      </w:pPr>
      <w:r w:rsidRPr="009A03D7">
        <w:rPr>
          <w:rFonts w:ascii="Times New Roman" w:eastAsia="Calibri" w:hAnsi="Times New Roman" w:cs="Times New Roman"/>
          <w:sz w:val="18"/>
          <w:szCs w:val="18"/>
        </w:rPr>
        <w:t xml:space="preserve">“(1) </w:t>
      </w:r>
      <w:proofErr w:type="spellStart"/>
      <w:r w:rsidRPr="009A03D7">
        <w:rPr>
          <w:rFonts w:ascii="Times New Roman" w:eastAsia="Calibri" w:hAnsi="Times New Roman" w:cs="Times New Roman"/>
          <w:sz w:val="18"/>
          <w:szCs w:val="18"/>
        </w:rPr>
        <w:t>Formeterol</w:t>
      </w:r>
      <w:proofErr w:type="spellEnd"/>
      <w:r w:rsidRPr="009A03D7">
        <w:rPr>
          <w:rFonts w:ascii="Times New Roman" w:eastAsia="Calibri" w:hAnsi="Times New Roman" w:cs="Times New Roman"/>
          <w:sz w:val="18"/>
          <w:szCs w:val="18"/>
        </w:rPr>
        <w:t xml:space="preserve">, </w:t>
      </w:r>
      <w:proofErr w:type="spellStart"/>
      <w:r w:rsidRPr="009A03D7">
        <w:rPr>
          <w:rFonts w:ascii="Times New Roman" w:eastAsia="Calibri" w:hAnsi="Times New Roman" w:cs="Times New Roman"/>
          <w:sz w:val="18"/>
          <w:szCs w:val="18"/>
        </w:rPr>
        <w:t>salmeterol</w:t>
      </w:r>
      <w:proofErr w:type="spellEnd"/>
      <w:r w:rsidRPr="009A03D7">
        <w:rPr>
          <w:rFonts w:ascii="Times New Roman" w:eastAsia="Calibri" w:hAnsi="Times New Roman" w:cs="Times New Roman"/>
          <w:sz w:val="18"/>
          <w:szCs w:val="18"/>
        </w:rPr>
        <w:t xml:space="preserve"> ve bunların </w:t>
      </w:r>
      <w:proofErr w:type="spellStart"/>
      <w:r w:rsidRPr="009A03D7">
        <w:rPr>
          <w:rFonts w:ascii="Times New Roman" w:eastAsia="Calibri" w:hAnsi="Times New Roman" w:cs="Times New Roman"/>
          <w:sz w:val="18"/>
          <w:szCs w:val="18"/>
        </w:rPr>
        <w:t>inhaler</w:t>
      </w:r>
      <w:proofErr w:type="spellEnd"/>
      <w:r w:rsidRPr="009A03D7">
        <w:rPr>
          <w:rFonts w:ascii="Times New Roman" w:eastAsia="Calibri" w:hAnsi="Times New Roman" w:cs="Times New Roman"/>
          <w:sz w:val="18"/>
          <w:szCs w:val="18"/>
        </w:rPr>
        <w:t xml:space="preserve"> </w:t>
      </w:r>
      <w:proofErr w:type="spellStart"/>
      <w:r w:rsidRPr="009A03D7">
        <w:rPr>
          <w:rFonts w:ascii="Times New Roman" w:eastAsia="Calibri" w:hAnsi="Times New Roman" w:cs="Times New Roman"/>
          <w:sz w:val="18"/>
          <w:szCs w:val="18"/>
        </w:rPr>
        <w:t>kortikosteroidlerle</w:t>
      </w:r>
      <w:proofErr w:type="spellEnd"/>
      <w:r w:rsidRPr="009A03D7">
        <w:rPr>
          <w:rFonts w:ascii="Times New Roman" w:eastAsia="Calibri" w:hAnsi="Times New Roman" w:cs="Times New Roman"/>
          <w:sz w:val="18"/>
          <w:szCs w:val="18"/>
        </w:rPr>
        <w:t xml:space="preserve"> </w:t>
      </w:r>
      <w:proofErr w:type="gramStart"/>
      <w:r w:rsidRPr="009A03D7">
        <w:rPr>
          <w:rFonts w:ascii="Times New Roman" w:eastAsia="Calibri" w:hAnsi="Times New Roman" w:cs="Times New Roman"/>
          <w:sz w:val="18"/>
          <w:szCs w:val="18"/>
        </w:rPr>
        <w:t>kombinasyonları</w:t>
      </w:r>
      <w:proofErr w:type="gramEnd"/>
      <w:r w:rsidRPr="009A03D7">
        <w:rPr>
          <w:rFonts w:ascii="Times New Roman" w:eastAsia="Calibri" w:hAnsi="Times New Roman" w:cs="Times New Roman"/>
          <w:sz w:val="18"/>
          <w:szCs w:val="18"/>
        </w:rPr>
        <w:t xml:space="preserve">, </w:t>
      </w:r>
      <w:proofErr w:type="spellStart"/>
      <w:r w:rsidRPr="009A03D7">
        <w:rPr>
          <w:rFonts w:ascii="Times New Roman" w:eastAsia="Calibri" w:hAnsi="Times New Roman" w:cs="Times New Roman"/>
          <w:sz w:val="18"/>
          <w:szCs w:val="18"/>
        </w:rPr>
        <w:t>indakaterol</w:t>
      </w:r>
      <w:proofErr w:type="spellEnd"/>
      <w:r w:rsidRPr="009A03D7">
        <w:rPr>
          <w:rFonts w:ascii="Times New Roman" w:eastAsia="Calibri" w:hAnsi="Times New Roman" w:cs="Times New Roman"/>
          <w:sz w:val="18"/>
          <w:szCs w:val="18"/>
        </w:rPr>
        <w:t xml:space="preserve">, </w:t>
      </w:r>
      <w:proofErr w:type="spellStart"/>
      <w:r w:rsidRPr="009A03D7">
        <w:rPr>
          <w:rFonts w:ascii="Times New Roman" w:eastAsia="Calibri" w:hAnsi="Times New Roman" w:cs="Times New Roman"/>
          <w:sz w:val="18"/>
          <w:szCs w:val="18"/>
        </w:rPr>
        <w:t>glikopironyum</w:t>
      </w:r>
      <w:proofErr w:type="spellEnd"/>
      <w:r w:rsidRPr="009A03D7">
        <w:rPr>
          <w:rFonts w:ascii="Times New Roman" w:eastAsia="Calibri" w:hAnsi="Times New Roman" w:cs="Times New Roman"/>
          <w:sz w:val="18"/>
          <w:szCs w:val="18"/>
        </w:rPr>
        <w:t xml:space="preserve">, </w:t>
      </w:r>
      <w:proofErr w:type="spellStart"/>
      <w:r w:rsidRPr="009A03D7">
        <w:rPr>
          <w:rFonts w:ascii="Times New Roman" w:eastAsia="Calibri" w:hAnsi="Times New Roman" w:cs="Times New Roman"/>
          <w:sz w:val="18"/>
          <w:szCs w:val="18"/>
        </w:rPr>
        <w:t>tiotropium</w:t>
      </w:r>
      <w:proofErr w:type="spellEnd"/>
      <w:r w:rsidRPr="009A03D7">
        <w:rPr>
          <w:rFonts w:ascii="Times New Roman" w:eastAsia="Calibri" w:hAnsi="Times New Roman" w:cs="Times New Roman"/>
          <w:sz w:val="18"/>
          <w:szCs w:val="18"/>
        </w:rPr>
        <w:t xml:space="preserve">, </w:t>
      </w:r>
      <w:proofErr w:type="spellStart"/>
      <w:r w:rsidRPr="009A03D7">
        <w:rPr>
          <w:rFonts w:ascii="Times New Roman" w:eastAsia="Calibri" w:hAnsi="Times New Roman" w:cs="Times New Roman"/>
          <w:sz w:val="18"/>
          <w:szCs w:val="18"/>
        </w:rPr>
        <w:t>vilanterol+flutikazon</w:t>
      </w:r>
      <w:proofErr w:type="spellEnd"/>
      <w:r w:rsidRPr="009A03D7">
        <w:rPr>
          <w:rFonts w:ascii="Times New Roman" w:eastAsia="Calibri" w:hAnsi="Times New Roman" w:cs="Times New Roman"/>
          <w:sz w:val="18"/>
          <w:szCs w:val="18"/>
        </w:rPr>
        <w:t xml:space="preserve">, </w:t>
      </w:r>
      <w:proofErr w:type="spellStart"/>
      <w:r w:rsidRPr="009A03D7">
        <w:rPr>
          <w:rFonts w:ascii="Times New Roman" w:eastAsia="Calibri" w:hAnsi="Times New Roman" w:cs="Times New Roman"/>
          <w:sz w:val="18"/>
          <w:szCs w:val="18"/>
        </w:rPr>
        <w:t>vilanterol+umekl</w:t>
      </w:r>
      <w:r w:rsidR="006A7FD5">
        <w:rPr>
          <w:rFonts w:ascii="Times New Roman" w:eastAsia="Calibri" w:hAnsi="Times New Roman" w:cs="Times New Roman"/>
          <w:sz w:val="18"/>
          <w:szCs w:val="18"/>
        </w:rPr>
        <w:t>i</w:t>
      </w:r>
      <w:r w:rsidRPr="009A03D7">
        <w:rPr>
          <w:rFonts w:ascii="Times New Roman" w:eastAsia="Calibri" w:hAnsi="Times New Roman" w:cs="Times New Roman"/>
          <w:sz w:val="18"/>
          <w:szCs w:val="18"/>
        </w:rPr>
        <w:t>d</w:t>
      </w:r>
      <w:r w:rsidR="006A7FD5">
        <w:rPr>
          <w:rFonts w:ascii="Times New Roman" w:eastAsia="Calibri" w:hAnsi="Times New Roman" w:cs="Times New Roman"/>
          <w:sz w:val="18"/>
          <w:szCs w:val="18"/>
        </w:rPr>
        <w:t>i</w:t>
      </w:r>
      <w:r w:rsidRPr="009A03D7">
        <w:rPr>
          <w:rFonts w:ascii="Times New Roman" w:eastAsia="Calibri" w:hAnsi="Times New Roman" w:cs="Times New Roman"/>
          <w:sz w:val="18"/>
          <w:szCs w:val="18"/>
        </w:rPr>
        <w:t>nyum</w:t>
      </w:r>
      <w:proofErr w:type="spellEnd"/>
      <w:r w:rsidRPr="009A03D7">
        <w:rPr>
          <w:rFonts w:ascii="Times New Roman" w:eastAsia="Calibri" w:hAnsi="Times New Roman" w:cs="Times New Roman"/>
          <w:sz w:val="18"/>
          <w:szCs w:val="18"/>
        </w:rPr>
        <w:t xml:space="preserve">, </w:t>
      </w:r>
      <w:proofErr w:type="spellStart"/>
      <w:r w:rsidRPr="009A03D7">
        <w:rPr>
          <w:rFonts w:ascii="Times New Roman" w:eastAsia="Calibri" w:hAnsi="Times New Roman" w:cs="Times New Roman"/>
          <w:sz w:val="18"/>
          <w:szCs w:val="18"/>
        </w:rPr>
        <w:t>tiotropium+olodaterol</w:t>
      </w:r>
      <w:proofErr w:type="spellEnd"/>
      <w:r w:rsidRPr="009A03D7">
        <w:rPr>
          <w:rFonts w:ascii="Times New Roman" w:eastAsia="Calibri" w:hAnsi="Times New Roman" w:cs="Times New Roman"/>
          <w:sz w:val="18"/>
          <w:szCs w:val="18"/>
        </w:rPr>
        <w:t xml:space="preserve">, </w:t>
      </w:r>
      <w:proofErr w:type="spellStart"/>
      <w:r w:rsidRPr="009A03D7">
        <w:rPr>
          <w:rFonts w:ascii="Times New Roman" w:eastAsia="Calibri" w:hAnsi="Times New Roman" w:cs="Times New Roman"/>
          <w:sz w:val="18"/>
          <w:szCs w:val="18"/>
        </w:rPr>
        <w:t>beklometazon+formoterol+glikopronyum</w:t>
      </w:r>
      <w:proofErr w:type="spellEnd"/>
      <w:r w:rsidRPr="009A03D7">
        <w:rPr>
          <w:rFonts w:ascii="Times New Roman" w:eastAsia="Calibri" w:hAnsi="Times New Roman" w:cs="Times New Roman"/>
          <w:sz w:val="18"/>
          <w:szCs w:val="18"/>
        </w:rPr>
        <w:t xml:space="preserve"> veya </w:t>
      </w:r>
      <w:proofErr w:type="spellStart"/>
      <w:r w:rsidRPr="009A03D7">
        <w:rPr>
          <w:rFonts w:ascii="Times New Roman" w:eastAsia="Calibri" w:hAnsi="Times New Roman" w:cs="Times New Roman"/>
          <w:sz w:val="18"/>
          <w:szCs w:val="18"/>
        </w:rPr>
        <w:t>flut</w:t>
      </w:r>
      <w:r w:rsidR="006A7FD5">
        <w:rPr>
          <w:rFonts w:ascii="Times New Roman" w:eastAsia="Calibri" w:hAnsi="Times New Roman" w:cs="Times New Roman"/>
          <w:sz w:val="18"/>
          <w:szCs w:val="18"/>
        </w:rPr>
        <w:t>i</w:t>
      </w:r>
      <w:r w:rsidRPr="009A03D7">
        <w:rPr>
          <w:rFonts w:ascii="Times New Roman" w:eastAsia="Calibri" w:hAnsi="Times New Roman" w:cs="Times New Roman"/>
          <w:sz w:val="18"/>
          <w:szCs w:val="18"/>
        </w:rPr>
        <w:t>kazon</w:t>
      </w:r>
      <w:proofErr w:type="spellEnd"/>
      <w:r w:rsidRPr="009A03D7">
        <w:rPr>
          <w:rFonts w:ascii="Times New Roman" w:eastAsia="Calibri" w:hAnsi="Times New Roman" w:cs="Times New Roman"/>
          <w:sz w:val="18"/>
          <w:szCs w:val="18"/>
        </w:rPr>
        <w:t xml:space="preserve"> </w:t>
      </w:r>
      <w:proofErr w:type="spellStart"/>
      <w:r w:rsidRPr="00F7751A">
        <w:rPr>
          <w:rFonts w:ascii="Times New Roman" w:eastAsia="Calibri" w:hAnsi="Times New Roman" w:cs="Times New Roman"/>
          <w:sz w:val="18"/>
          <w:szCs w:val="18"/>
        </w:rPr>
        <w:t>f</w:t>
      </w:r>
      <w:r w:rsidR="00C65728" w:rsidRPr="00F7751A">
        <w:rPr>
          <w:rFonts w:ascii="Times New Roman" w:eastAsia="Calibri" w:hAnsi="Times New Roman" w:cs="Times New Roman"/>
          <w:sz w:val="18"/>
          <w:szCs w:val="18"/>
        </w:rPr>
        <w:t>u</w:t>
      </w:r>
      <w:r w:rsidRPr="00F7751A">
        <w:rPr>
          <w:rFonts w:ascii="Times New Roman" w:eastAsia="Calibri" w:hAnsi="Times New Roman" w:cs="Times New Roman"/>
          <w:sz w:val="18"/>
          <w:szCs w:val="18"/>
        </w:rPr>
        <w:t>r</w:t>
      </w:r>
      <w:r w:rsidRPr="009A03D7">
        <w:rPr>
          <w:rFonts w:ascii="Times New Roman" w:eastAsia="Calibri" w:hAnsi="Times New Roman" w:cs="Times New Roman"/>
          <w:sz w:val="18"/>
          <w:szCs w:val="18"/>
        </w:rPr>
        <w:t>oat+umekl</w:t>
      </w:r>
      <w:r w:rsidR="006A7FD5">
        <w:rPr>
          <w:rFonts w:ascii="Times New Roman" w:eastAsia="Calibri" w:hAnsi="Times New Roman" w:cs="Times New Roman"/>
          <w:sz w:val="18"/>
          <w:szCs w:val="18"/>
        </w:rPr>
        <w:t>i</w:t>
      </w:r>
      <w:r w:rsidRPr="009A03D7">
        <w:rPr>
          <w:rFonts w:ascii="Times New Roman" w:eastAsia="Calibri" w:hAnsi="Times New Roman" w:cs="Times New Roman"/>
          <w:sz w:val="18"/>
          <w:szCs w:val="18"/>
        </w:rPr>
        <w:t>d</w:t>
      </w:r>
      <w:r w:rsidR="006A7FD5">
        <w:rPr>
          <w:rFonts w:ascii="Times New Roman" w:eastAsia="Calibri" w:hAnsi="Times New Roman" w:cs="Times New Roman"/>
          <w:sz w:val="18"/>
          <w:szCs w:val="18"/>
        </w:rPr>
        <w:t>i</w:t>
      </w:r>
      <w:r w:rsidRPr="009A03D7">
        <w:rPr>
          <w:rFonts w:ascii="Times New Roman" w:eastAsia="Calibri" w:hAnsi="Times New Roman" w:cs="Times New Roman"/>
          <w:sz w:val="18"/>
          <w:szCs w:val="18"/>
        </w:rPr>
        <w:t>nyum+v</w:t>
      </w:r>
      <w:r w:rsidR="006A7FD5">
        <w:rPr>
          <w:rFonts w:ascii="Times New Roman" w:eastAsia="Calibri" w:hAnsi="Times New Roman" w:cs="Times New Roman"/>
          <w:sz w:val="18"/>
          <w:szCs w:val="18"/>
        </w:rPr>
        <w:t>i</w:t>
      </w:r>
      <w:r w:rsidRPr="009A03D7">
        <w:rPr>
          <w:rFonts w:ascii="Times New Roman" w:eastAsia="Calibri" w:hAnsi="Times New Roman" w:cs="Times New Roman"/>
          <w:sz w:val="18"/>
          <w:szCs w:val="18"/>
        </w:rPr>
        <w:t>lanterol</w:t>
      </w:r>
      <w:proofErr w:type="spellEnd"/>
      <w:r w:rsidRPr="009A03D7">
        <w:rPr>
          <w:rFonts w:ascii="Times New Roman" w:eastAsia="Calibri" w:hAnsi="Times New Roman" w:cs="Times New Roman"/>
          <w:sz w:val="18"/>
          <w:szCs w:val="18"/>
        </w:rPr>
        <w:t xml:space="preserve"> etken maddeli ilaçlar; göğüs hastalıkları, göğüs cerrahisi, iç hastalıkları, çocuk sağlığı ve hastalıkları veya kardiyoloji uzman hekimleri tarafından veya bu uzman hekimlerden biri tarafından düzenlenen uzman hekim raporuna dayanılarak tüm hekimlerce reçete edilmesi halinde bedelleri Kurumca karşılanır. </w:t>
      </w:r>
    </w:p>
    <w:p w:rsidR="009A03D7" w:rsidRPr="009A03D7" w:rsidRDefault="009A03D7" w:rsidP="009A03D7">
      <w:pPr>
        <w:spacing w:after="0" w:line="240" w:lineRule="auto"/>
        <w:ind w:firstLine="709"/>
        <w:jc w:val="both"/>
        <w:rPr>
          <w:rFonts w:ascii="Times New Roman" w:eastAsia="Calibri" w:hAnsi="Times New Roman" w:cs="Times New Roman"/>
          <w:sz w:val="18"/>
          <w:szCs w:val="18"/>
        </w:rPr>
      </w:pPr>
      <w:r w:rsidRPr="009A03D7">
        <w:rPr>
          <w:rFonts w:ascii="Times New Roman" w:eastAsia="Calibri" w:hAnsi="Times New Roman" w:cs="Times New Roman"/>
          <w:sz w:val="18"/>
          <w:szCs w:val="18"/>
        </w:rPr>
        <w:t xml:space="preserve">(2) </w:t>
      </w:r>
      <w:proofErr w:type="spellStart"/>
      <w:r w:rsidRPr="009A03D7">
        <w:rPr>
          <w:rFonts w:ascii="Times New Roman" w:eastAsia="Calibri" w:hAnsi="Times New Roman" w:cs="Times New Roman"/>
          <w:sz w:val="18"/>
          <w:szCs w:val="18"/>
        </w:rPr>
        <w:t>Beklometazon+formoterol+glikopronyum</w:t>
      </w:r>
      <w:proofErr w:type="spellEnd"/>
      <w:r w:rsidRPr="009A03D7">
        <w:rPr>
          <w:rFonts w:ascii="Times New Roman" w:eastAsia="Calibri" w:hAnsi="Times New Roman" w:cs="Times New Roman"/>
          <w:sz w:val="18"/>
          <w:szCs w:val="18"/>
        </w:rPr>
        <w:t xml:space="preserve"> etken maddelerini sabit dozda içeren veya </w:t>
      </w:r>
      <w:proofErr w:type="spellStart"/>
      <w:r w:rsidRPr="009A03D7">
        <w:rPr>
          <w:rFonts w:ascii="Times New Roman" w:eastAsia="Calibri" w:hAnsi="Times New Roman" w:cs="Times New Roman"/>
          <w:sz w:val="18"/>
          <w:szCs w:val="18"/>
        </w:rPr>
        <w:t>flut</w:t>
      </w:r>
      <w:r w:rsidR="006A7FD5">
        <w:rPr>
          <w:rFonts w:ascii="Times New Roman" w:eastAsia="Calibri" w:hAnsi="Times New Roman" w:cs="Times New Roman"/>
          <w:sz w:val="18"/>
          <w:szCs w:val="18"/>
        </w:rPr>
        <w:t>i</w:t>
      </w:r>
      <w:r w:rsidRPr="009A03D7">
        <w:rPr>
          <w:rFonts w:ascii="Times New Roman" w:eastAsia="Calibri" w:hAnsi="Times New Roman" w:cs="Times New Roman"/>
          <w:sz w:val="18"/>
          <w:szCs w:val="18"/>
        </w:rPr>
        <w:t>kazon</w:t>
      </w:r>
      <w:proofErr w:type="spellEnd"/>
      <w:r w:rsidRPr="009A03D7">
        <w:rPr>
          <w:rFonts w:ascii="Times New Roman" w:eastAsia="Calibri" w:hAnsi="Times New Roman" w:cs="Times New Roman"/>
          <w:sz w:val="18"/>
          <w:szCs w:val="18"/>
        </w:rPr>
        <w:t xml:space="preserve"> </w:t>
      </w:r>
      <w:proofErr w:type="spellStart"/>
      <w:r w:rsidRPr="00F7751A">
        <w:rPr>
          <w:rFonts w:ascii="Times New Roman" w:eastAsia="Calibri" w:hAnsi="Times New Roman" w:cs="Times New Roman"/>
          <w:sz w:val="18"/>
          <w:szCs w:val="18"/>
        </w:rPr>
        <w:t>f</w:t>
      </w:r>
      <w:r w:rsidR="00C65728" w:rsidRPr="00F7751A">
        <w:rPr>
          <w:rFonts w:ascii="Times New Roman" w:eastAsia="Calibri" w:hAnsi="Times New Roman" w:cs="Times New Roman"/>
          <w:sz w:val="18"/>
          <w:szCs w:val="18"/>
        </w:rPr>
        <w:t>u</w:t>
      </w:r>
      <w:r w:rsidRPr="00F7751A">
        <w:rPr>
          <w:rFonts w:ascii="Times New Roman" w:eastAsia="Calibri" w:hAnsi="Times New Roman" w:cs="Times New Roman"/>
          <w:sz w:val="18"/>
          <w:szCs w:val="18"/>
        </w:rPr>
        <w:t>r</w:t>
      </w:r>
      <w:r w:rsidRPr="009A03D7">
        <w:rPr>
          <w:rFonts w:ascii="Times New Roman" w:eastAsia="Calibri" w:hAnsi="Times New Roman" w:cs="Times New Roman"/>
          <w:sz w:val="18"/>
          <w:szCs w:val="18"/>
        </w:rPr>
        <w:t>oat+umekl</w:t>
      </w:r>
      <w:r w:rsidR="006A7FD5">
        <w:rPr>
          <w:rFonts w:ascii="Times New Roman" w:eastAsia="Calibri" w:hAnsi="Times New Roman" w:cs="Times New Roman"/>
          <w:sz w:val="18"/>
          <w:szCs w:val="18"/>
        </w:rPr>
        <w:t>i</w:t>
      </w:r>
      <w:r w:rsidRPr="009A03D7">
        <w:rPr>
          <w:rFonts w:ascii="Times New Roman" w:eastAsia="Calibri" w:hAnsi="Times New Roman" w:cs="Times New Roman"/>
          <w:sz w:val="18"/>
          <w:szCs w:val="18"/>
        </w:rPr>
        <w:t>d</w:t>
      </w:r>
      <w:r w:rsidR="006A7FD5">
        <w:rPr>
          <w:rFonts w:ascii="Times New Roman" w:eastAsia="Calibri" w:hAnsi="Times New Roman" w:cs="Times New Roman"/>
          <w:sz w:val="18"/>
          <w:szCs w:val="18"/>
        </w:rPr>
        <w:t>i</w:t>
      </w:r>
      <w:r w:rsidRPr="009A03D7">
        <w:rPr>
          <w:rFonts w:ascii="Times New Roman" w:eastAsia="Calibri" w:hAnsi="Times New Roman" w:cs="Times New Roman"/>
          <w:sz w:val="18"/>
          <w:szCs w:val="18"/>
        </w:rPr>
        <w:t>nyum+v</w:t>
      </w:r>
      <w:r w:rsidR="006A7FD5">
        <w:rPr>
          <w:rFonts w:ascii="Times New Roman" w:eastAsia="Calibri" w:hAnsi="Times New Roman" w:cs="Times New Roman"/>
          <w:sz w:val="18"/>
          <w:szCs w:val="18"/>
        </w:rPr>
        <w:t>i</w:t>
      </w:r>
      <w:r w:rsidRPr="009A03D7">
        <w:rPr>
          <w:rFonts w:ascii="Times New Roman" w:eastAsia="Calibri" w:hAnsi="Times New Roman" w:cs="Times New Roman"/>
          <w:sz w:val="18"/>
          <w:szCs w:val="18"/>
        </w:rPr>
        <w:t>lanterol</w:t>
      </w:r>
      <w:proofErr w:type="spellEnd"/>
      <w:r w:rsidRPr="009A03D7">
        <w:rPr>
          <w:rFonts w:ascii="Times New Roman" w:eastAsia="Calibri" w:hAnsi="Times New Roman" w:cs="Times New Roman"/>
          <w:sz w:val="18"/>
          <w:szCs w:val="18"/>
        </w:rPr>
        <w:t xml:space="preserve"> etken maddelerini sabit doz </w:t>
      </w:r>
      <w:proofErr w:type="gramStart"/>
      <w:r w:rsidRPr="009A03D7">
        <w:rPr>
          <w:rFonts w:ascii="Times New Roman" w:eastAsia="Calibri" w:hAnsi="Times New Roman" w:cs="Times New Roman"/>
          <w:sz w:val="18"/>
          <w:szCs w:val="18"/>
        </w:rPr>
        <w:t>kombinasyonu</w:t>
      </w:r>
      <w:proofErr w:type="gramEnd"/>
      <w:r w:rsidRPr="009A03D7">
        <w:rPr>
          <w:rFonts w:ascii="Times New Roman" w:eastAsia="Calibri" w:hAnsi="Times New Roman" w:cs="Times New Roman"/>
          <w:sz w:val="18"/>
          <w:szCs w:val="18"/>
        </w:rPr>
        <w:t xml:space="preserve"> şeklinde içeren ürünlerin; </w:t>
      </w:r>
    </w:p>
    <w:p w:rsidR="009A03D7" w:rsidRPr="009A03D7" w:rsidRDefault="009A03D7" w:rsidP="009A03D7">
      <w:pPr>
        <w:spacing w:after="0" w:line="240" w:lineRule="auto"/>
        <w:ind w:firstLine="709"/>
        <w:jc w:val="both"/>
        <w:rPr>
          <w:rFonts w:ascii="Times New Roman" w:eastAsia="Calibri" w:hAnsi="Times New Roman" w:cs="Times New Roman"/>
          <w:sz w:val="18"/>
          <w:szCs w:val="18"/>
        </w:rPr>
      </w:pPr>
      <w:proofErr w:type="gramStart"/>
      <w:r w:rsidRPr="009A03D7">
        <w:rPr>
          <w:rFonts w:ascii="Times New Roman" w:eastAsia="Calibri" w:hAnsi="Times New Roman" w:cs="Times New Roman"/>
          <w:sz w:val="18"/>
          <w:szCs w:val="18"/>
        </w:rPr>
        <w:t xml:space="preserve">a) En az 3 ay süreyle </w:t>
      </w:r>
      <w:proofErr w:type="spellStart"/>
      <w:r w:rsidRPr="009A03D7">
        <w:rPr>
          <w:rFonts w:ascii="Times New Roman" w:eastAsia="Calibri" w:hAnsi="Times New Roman" w:cs="Times New Roman"/>
          <w:sz w:val="18"/>
          <w:szCs w:val="18"/>
        </w:rPr>
        <w:t>inhale</w:t>
      </w:r>
      <w:proofErr w:type="spellEnd"/>
      <w:r w:rsidRPr="009A03D7">
        <w:rPr>
          <w:rFonts w:ascii="Times New Roman" w:eastAsia="Calibri" w:hAnsi="Times New Roman" w:cs="Times New Roman"/>
          <w:sz w:val="18"/>
          <w:szCs w:val="18"/>
        </w:rPr>
        <w:t xml:space="preserve"> </w:t>
      </w:r>
      <w:proofErr w:type="spellStart"/>
      <w:r w:rsidRPr="009A03D7">
        <w:rPr>
          <w:rFonts w:ascii="Times New Roman" w:eastAsia="Calibri" w:hAnsi="Times New Roman" w:cs="Times New Roman"/>
          <w:sz w:val="18"/>
          <w:szCs w:val="18"/>
        </w:rPr>
        <w:t>kortikosteroid</w:t>
      </w:r>
      <w:proofErr w:type="spellEnd"/>
      <w:r w:rsidRPr="009A03D7">
        <w:rPr>
          <w:rFonts w:ascii="Times New Roman" w:eastAsia="Calibri" w:hAnsi="Times New Roman" w:cs="Times New Roman"/>
          <w:sz w:val="18"/>
          <w:szCs w:val="18"/>
        </w:rPr>
        <w:t xml:space="preserve"> (İKS) ve uzun etkili solunum yolu beta-</w:t>
      </w:r>
      <w:proofErr w:type="spellStart"/>
      <w:r w:rsidRPr="009A03D7">
        <w:rPr>
          <w:rFonts w:ascii="Times New Roman" w:eastAsia="Calibri" w:hAnsi="Times New Roman" w:cs="Times New Roman"/>
          <w:sz w:val="18"/>
          <w:szCs w:val="18"/>
        </w:rPr>
        <w:t>agonistleri</w:t>
      </w:r>
      <w:proofErr w:type="spellEnd"/>
      <w:r w:rsidRPr="009A03D7">
        <w:rPr>
          <w:rFonts w:ascii="Times New Roman" w:eastAsia="Calibri" w:hAnsi="Times New Roman" w:cs="Times New Roman"/>
          <w:sz w:val="18"/>
          <w:szCs w:val="18"/>
        </w:rPr>
        <w:t xml:space="preserve"> (LABA) ile tedavi edildiği halde yeterli yanıt alınamayan, sık atak geçiren (yılda 2 ve üzeri atak veya 1 ve üzeri yatarak tedavi) ve </w:t>
      </w:r>
      <w:proofErr w:type="spellStart"/>
      <w:r w:rsidRPr="009A03D7">
        <w:rPr>
          <w:rFonts w:ascii="Times New Roman" w:eastAsia="Calibri" w:hAnsi="Times New Roman" w:cs="Times New Roman"/>
          <w:sz w:val="18"/>
          <w:szCs w:val="18"/>
        </w:rPr>
        <w:t>dispnesi</w:t>
      </w:r>
      <w:proofErr w:type="spellEnd"/>
      <w:r w:rsidRPr="009A03D7">
        <w:rPr>
          <w:rFonts w:ascii="Times New Roman" w:eastAsia="Calibri" w:hAnsi="Times New Roman" w:cs="Times New Roman"/>
          <w:sz w:val="18"/>
          <w:szCs w:val="18"/>
        </w:rPr>
        <w:t xml:space="preserve"> olan (</w:t>
      </w:r>
      <w:proofErr w:type="spellStart"/>
      <w:r w:rsidRPr="009A03D7">
        <w:rPr>
          <w:rFonts w:ascii="Times New Roman" w:eastAsia="Calibri" w:hAnsi="Times New Roman" w:cs="Times New Roman"/>
          <w:sz w:val="18"/>
          <w:szCs w:val="18"/>
        </w:rPr>
        <w:t>mMrc</w:t>
      </w:r>
      <w:proofErr w:type="spellEnd"/>
      <w:r w:rsidRPr="009A03D7">
        <w:rPr>
          <w:rFonts w:ascii="Times New Roman" w:eastAsia="Calibri" w:hAnsi="Times New Roman" w:cs="Times New Roman"/>
          <w:sz w:val="18"/>
          <w:szCs w:val="18"/>
        </w:rPr>
        <w:t xml:space="preserve"> 2 ve üzeri veya CAT skoru 10 ve üzeri) orta-ağır kronik </w:t>
      </w:r>
      <w:proofErr w:type="spellStart"/>
      <w:r w:rsidRPr="009A03D7">
        <w:rPr>
          <w:rFonts w:ascii="Times New Roman" w:eastAsia="Calibri" w:hAnsi="Times New Roman" w:cs="Times New Roman"/>
          <w:sz w:val="18"/>
          <w:szCs w:val="18"/>
        </w:rPr>
        <w:t>obstrüktif</w:t>
      </w:r>
      <w:proofErr w:type="spellEnd"/>
      <w:r w:rsidRPr="009A03D7">
        <w:rPr>
          <w:rFonts w:ascii="Times New Roman" w:eastAsia="Calibri" w:hAnsi="Times New Roman" w:cs="Times New Roman"/>
          <w:sz w:val="18"/>
          <w:szCs w:val="18"/>
        </w:rPr>
        <w:t xml:space="preserve"> akciğer hastalığı (KOAH) olan erişkin hastaların idame tedavisinde kullanılmaları ve bu durumların uzman hekim raporunda belirtilmesi halinde bedelleri Kurumca karşılanır. </w:t>
      </w:r>
      <w:proofErr w:type="gramEnd"/>
    </w:p>
    <w:p w:rsidR="009A03D7" w:rsidRPr="009A03D7" w:rsidRDefault="009A03D7" w:rsidP="009A03D7">
      <w:pPr>
        <w:spacing w:after="0" w:line="240" w:lineRule="auto"/>
        <w:ind w:firstLine="709"/>
        <w:jc w:val="both"/>
        <w:rPr>
          <w:rFonts w:ascii="Times New Roman" w:eastAsia="Calibri" w:hAnsi="Times New Roman" w:cs="Times New Roman"/>
          <w:sz w:val="18"/>
          <w:szCs w:val="18"/>
        </w:rPr>
      </w:pPr>
      <w:r w:rsidRPr="009A03D7">
        <w:rPr>
          <w:rFonts w:ascii="Times New Roman" w:eastAsia="Calibri" w:hAnsi="Times New Roman" w:cs="Times New Roman"/>
          <w:sz w:val="18"/>
          <w:szCs w:val="18"/>
        </w:rPr>
        <w:t>b) Birbirleri ile veya uzun etkili solunum yolu beta-</w:t>
      </w:r>
      <w:proofErr w:type="spellStart"/>
      <w:r w:rsidRPr="009A03D7">
        <w:rPr>
          <w:rFonts w:ascii="Times New Roman" w:eastAsia="Calibri" w:hAnsi="Times New Roman" w:cs="Times New Roman"/>
          <w:sz w:val="18"/>
          <w:szCs w:val="18"/>
        </w:rPr>
        <w:t>agonistleri</w:t>
      </w:r>
      <w:proofErr w:type="spellEnd"/>
      <w:r w:rsidRPr="009A03D7">
        <w:rPr>
          <w:rFonts w:ascii="Times New Roman" w:eastAsia="Calibri" w:hAnsi="Times New Roman" w:cs="Times New Roman"/>
          <w:sz w:val="18"/>
          <w:szCs w:val="18"/>
        </w:rPr>
        <w:t xml:space="preserve"> (LABA), </w:t>
      </w:r>
      <w:proofErr w:type="spellStart"/>
      <w:r w:rsidRPr="009A03D7">
        <w:rPr>
          <w:rFonts w:ascii="Times New Roman" w:eastAsia="Calibri" w:hAnsi="Times New Roman" w:cs="Times New Roman"/>
          <w:sz w:val="18"/>
          <w:szCs w:val="18"/>
        </w:rPr>
        <w:t>obstrüktif</w:t>
      </w:r>
      <w:proofErr w:type="spellEnd"/>
      <w:r w:rsidRPr="009A03D7">
        <w:rPr>
          <w:rFonts w:ascii="Times New Roman" w:eastAsia="Calibri" w:hAnsi="Times New Roman" w:cs="Times New Roman"/>
          <w:sz w:val="18"/>
          <w:szCs w:val="18"/>
        </w:rPr>
        <w:t xml:space="preserve"> solunum yolu hastalıklarında kullanılan uzun etkili </w:t>
      </w:r>
      <w:proofErr w:type="spellStart"/>
      <w:r w:rsidRPr="009A03D7">
        <w:rPr>
          <w:rFonts w:ascii="Times New Roman" w:eastAsia="Calibri" w:hAnsi="Times New Roman" w:cs="Times New Roman"/>
          <w:sz w:val="18"/>
          <w:szCs w:val="18"/>
        </w:rPr>
        <w:t>antikolinerjikler</w:t>
      </w:r>
      <w:proofErr w:type="spellEnd"/>
      <w:r w:rsidRPr="009A03D7">
        <w:rPr>
          <w:rFonts w:ascii="Times New Roman" w:eastAsia="Calibri" w:hAnsi="Times New Roman" w:cs="Times New Roman"/>
          <w:sz w:val="18"/>
          <w:szCs w:val="18"/>
        </w:rPr>
        <w:t xml:space="preserve"> (LAMA) ve </w:t>
      </w:r>
      <w:proofErr w:type="spellStart"/>
      <w:r w:rsidRPr="009A03D7">
        <w:rPr>
          <w:rFonts w:ascii="Times New Roman" w:eastAsia="Calibri" w:hAnsi="Times New Roman" w:cs="Times New Roman"/>
          <w:sz w:val="18"/>
          <w:szCs w:val="18"/>
        </w:rPr>
        <w:t>inhale</w:t>
      </w:r>
      <w:proofErr w:type="spellEnd"/>
      <w:r w:rsidRPr="009A03D7">
        <w:rPr>
          <w:rFonts w:ascii="Times New Roman" w:eastAsia="Calibri" w:hAnsi="Times New Roman" w:cs="Times New Roman"/>
          <w:sz w:val="18"/>
          <w:szCs w:val="18"/>
        </w:rPr>
        <w:t xml:space="preserve"> </w:t>
      </w:r>
      <w:proofErr w:type="spellStart"/>
      <w:r w:rsidRPr="009A03D7">
        <w:rPr>
          <w:rFonts w:ascii="Times New Roman" w:eastAsia="Calibri" w:hAnsi="Times New Roman" w:cs="Times New Roman"/>
          <w:sz w:val="18"/>
          <w:szCs w:val="18"/>
        </w:rPr>
        <w:t>kortikosteroidler</w:t>
      </w:r>
      <w:proofErr w:type="spellEnd"/>
      <w:r w:rsidRPr="009A03D7">
        <w:rPr>
          <w:rFonts w:ascii="Times New Roman" w:eastAsia="Calibri" w:hAnsi="Times New Roman" w:cs="Times New Roman"/>
          <w:sz w:val="18"/>
          <w:szCs w:val="18"/>
        </w:rPr>
        <w:t xml:space="preserve"> (İKS) ile kombine olarak kullanılmaları halinde bedelleri Kurumca karşılanmaz.”</w:t>
      </w:r>
    </w:p>
    <w:p w:rsidR="00CF71F5" w:rsidRDefault="00CF71F5" w:rsidP="001365A2">
      <w:pPr>
        <w:tabs>
          <w:tab w:val="left" w:pos="709"/>
        </w:tabs>
        <w:spacing w:after="0" w:line="240" w:lineRule="auto"/>
        <w:ind w:firstLine="709"/>
        <w:jc w:val="both"/>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b) </w:t>
      </w:r>
      <w:r w:rsidR="009A03D7">
        <w:rPr>
          <w:rFonts w:ascii="Times New Roman" w:eastAsia="Times New Roman" w:hAnsi="Times New Roman" w:cs="Times New Roman"/>
          <w:sz w:val="18"/>
          <w:szCs w:val="18"/>
          <w:lang w:eastAsia="tr-TR"/>
        </w:rPr>
        <w:t>M</w:t>
      </w:r>
      <w:r>
        <w:rPr>
          <w:rFonts w:ascii="Times New Roman" w:eastAsia="Times New Roman" w:hAnsi="Times New Roman" w:cs="Times New Roman"/>
          <w:sz w:val="18"/>
          <w:szCs w:val="18"/>
          <w:lang w:eastAsia="tr-TR"/>
        </w:rPr>
        <w:t>addeye aşağıdaki fıkralar eklenmiştir.</w:t>
      </w:r>
    </w:p>
    <w:p w:rsidR="009A03D7" w:rsidRPr="009A03D7" w:rsidRDefault="009A03D7" w:rsidP="009A03D7">
      <w:pPr>
        <w:tabs>
          <w:tab w:val="left" w:pos="709"/>
        </w:tabs>
        <w:spacing w:after="0" w:line="240" w:lineRule="auto"/>
        <w:ind w:firstLine="709"/>
        <w:jc w:val="both"/>
        <w:rPr>
          <w:rFonts w:ascii="Times New Roman" w:eastAsia="Times New Roman" w:hAnsi="Times New Roman" w:cs="Times New Roman"/>
          <w:sz w:val="18"/>
          <w:szCs w:val="18"/>
          <w:lang w:eastAsia="tr-TR"/>
        </w:rPr>
      </w:pPr>
      <w:r w:rsidRPr="009A03D7">
        <w:rPr>
          <w:rFonts w:ascii="Times New Roman" w:eastAsia="Times New Roman" w:hAnsi="Times New Roman" w:cs="Times New Roman"/>
          <w:sz w:val="18"/>
          <w:szCs w:val="18"/>
          <w:lang w:eastAsia="tr-TR"/>
        </w:rPr>
        <w:t>“(4)  Uzun etkili solunum yolu beta-</w:t>
      </w:r>
      <w:proofErr w:type="spellStart"/>
      <w:r w:rsidRPr="009A03D7">
        <w:rPr>
          <w:rFonts w:ascii="Times New Roman" w:eastAsia="Times New Roman" w:hAnsi="Times New Roman" w:cs="Times New Roman"/>
          <w:sz w:val="18"/>
          <w:szCs w:val="18"/>
          <w:lang w:eastAsia="tr-TR"/>
        </w:rPr>
        <w:t>agonistleri</w:t>
      </w:r>
      <w:proofErr w:type="spellEnd"/>
      <w:r w:rsidRPr="009A03D7">
        <w:rPr>
          <w:rFonts w:ascii="Times New Roman" w:eastAsia="Times New Roman" w:hAnsi="Times New Roman" w:cs="Times New Roman"/>
          <w:sz w:val="18"/>
          <w:szCs w:val="18"/>
          <w:lang w:eastAsia="tr-TR"/>
        </w:rPr>
        <w:t xml:space="preserve"> (LABA), </w:t>
      </w:r>
      <w:proofErr w:type="spellStart"/>
      <w:r w:rsidRPr="009A03D7">
        <w:rPr>
          <w:rFonts w:ascii="Times New Roman" w:eastAsia="Times New Roman" w:hAnsi="Times New Roman" w:cs="Times New Roman"/>
          <w:sz w:val="18"/>
          <w:szCs w:val="18"/>
          <w:lang w:eastAsia="tr-TR"/>
        </w:rPr>
        <w:t>obstrüktif</w:t>
      </w:r>
      <w:proofErr w:type="spellEnd"/>
      <w:r w:rsidRPr="009A03D7">
        <w:rPr>
          <w:rFonts w:ascii="Times New Roman" w:eastAsia="Times New Roman" w:hAnsi="Times New Roman" w:cs="Times New Roman"/>
          <w:sz w:val="18"/>
          <w:szCs w:val="18"/>
          <w:lang w:eastAsia="tr-TR"/>
        </w:rPr>
        <w:t xml:space="preserve"> solunum yolu hastalıklarında kullanılan uzun etkili </w:t>
      </w:r>
      <w:proofErr w:type="spellStart"/>
      <w:r w:rsidRPr="009A03D7">
        <w:rPr>
          <w:rFonts w:ascii="Times New Roman" w:eastAsia="Times New Roman" w:hAnsi="Times New Roman" w:cs="Times New Roman"/>
          <w:sz w:val="18"/>
          <w:szCs w:val="18"/>
          <w:lang w:eastAsia="tr-TR"/>
        </w:rPr>
        <w:t>antikolinerjikler</w:t>
      </w:r>
      <w:proofErr w:type="spellEnd"/>
      <w:r w:rsidRPr="009A03D7">
        <w:rPr>
          <w:rFonts w:ascii="Times New Roman" w:eastAsia="Times New Roman" w:hAnsi="Times New Roman" w:cs="Times New Roman"/>
          <w:sz w:val="18"/>
          <w:szCs w:val="18"/>
          <w:lang w:eastAsia="tr-TR"/>
        </w:rPr>
        <w:t xml:space="preserve"> (LAMA) ve </w:t>
      </w:r>
      <w:proofErr w:type="spellStart"/>
      <w:r w:rsidRPr="009A03D7">
        <w:rPr>
          <w:rFonts w:ascii="Times New Roman" w:eastAsia="Times New Roman" w:hAnsi="Times New Roman" w:cs="Times New Roman"/>
          <w:sz w:val="18"/>
          <w:szCs w:val="18"/>
          <w:lang w:eastAsia="tr-TR"/>
        </w:rPr>
        <w:t>inhale</w:t>
      </w:r>
      <w:proofErr w:type="spellEnd"/>
      <w:r w:rsidRPr="009A03D7">
        <w:rPr>
          <w:rFonts w:ascii="Times New Roman" w:eastAsia="Times New Roman" w:hAnsi="Times New Roman" w:cs="Times New Roman"/>
          <w:sz w:val="18"/>
          <w:szCs w:val="18"/>
          <w:lang w:eastAsia="tr-TR"/>
        </w:rPr>
        <w:t xml:space="preserve"> </w:t>
      </w:r>
      <w:proofErr w:type="spellStart"/>
      <w:r w:rsidRPr="009A03D7">
        <w:rPr>
          <w:rFonts w:ascii="Times New Roman" w:eastAsia="Times New Roman" w:hAnsi="Times New Roman" w:cs="Times New Roman"/>
          <w:sz w:val="18"/>
          <w:szCs w:val="18"/>
          <w:lang w:eastAsia="tr-TR"/>
        </w:rPr>
        <w:t>kortikosteroidler</w:t>
      </w:r>
      <w:proofErr w:type="spellEnd"/>
      <w:r w:rsidRPr="009A03D7">
        <w:rPr>
          <w:rFonts w:ascii="Times New Roman" w:eastAsia="Times New Roman" w:hAnsi="Times New Roman" w:cs="Times New Roman"/>
          <w:sz w:val="18"/>
          <w:szCs w:val="18"/>
          <w:lang w:eastAsia="tr-TR"/>
        </w:rPr>
        <w:t xml:space="preserve"> (İKS) gruplarında mono olarak yer alan ürünlerin tek başına veya birlikte reçete edilmesi halinde bedelleri Kurumca karşılanır. (LABA+LAMA+İKS) şeklinde mono ürünlerle veya sabit doz kombinasyonlarla yapılacak üçlü </w:t>
      </w:r>
      <w:proofErr w:type="gramStart"/>
      <w:r w:rsidRPr="009A03D7">
        <w:rPr>
          <w:rFonts w:ascii="Times New Roman" w:eastAsia="Times New Roman" w:hAnsi="Times New Roman" w:cs="Times New Roman"/>
          <w:sz w:val="18"/>
          <w:szCs w:val="18"/>
          <w:lang w:eastAsia="tr-TR"/>
        </w:rPr>
        <w:t>kombinasyon</w:t>
      </w:r>
      <w:proofErr w:type="gramEnd"/>
      <w:r w:rsidRPr="009A03D7">
        <w:rPr>
          <w:rFonts w:ascii="Times New Roman" w:eastAsia="Times New Roman" w:hAnsi="Times New Roman" w:cs="Times New Roman"/>
          <w:sz w:val="18"/>
          <w:szCs w:val="18"/>
          <w:lang w:eastAsia="tr-TR"/>
        </w:rPr>
        <w:t xml:space="preserve"> tedavilerin; en az 3 ay süreyle </w:t>
      </w:r>
      <w:proofErr w:type="spellStart"/>
      <w:r w:rsidRPr="009A03D7">
        <w:rPr>
          <w:rFonts w:ascii="Times New Roman" w:eastAsia="Times New Roman" w:hAnsi="Times New Roman" w:cs="Times New Roman"/>
          <w:sz w:val="18"/>
          <w:szCs w:val="18"/>
          <w:lang w:eastAsia="tr-TR"/>
        </w:rPr>
        <w:t>inhale</w:t>
      </w:r>
      <w:proofErr w:type="spellEnd"/>
      <w:r w:rsidRPr="009A03D7">
        <w:rPr>
          <w:rFonts w:ascii="Times New Roman" w:eastAsia="Times New Roman" w:hAnsi="Times New Roman" w:cs="Times New Roman"/>
          <w:sz w:val="18"/>
          <w:szCs w:val="18"/>
          <w:lang w:eastAsia="tr-TR"/>
        </w:rPr>
        <w:t xml:space="preserve"> </w:t>
      </w:r>
      <w:proofErr w:type="spellStart"/>
      <w:r w:rsidRPr="009A03D7">
        <w:rPr>
          <w:rFonts w:ascii="Times New Roman" w:eastAsia="Times New Roman" w:hAnsi="Times New Roman" w:cs="Times New Roman"/>
          <w:sz w:val="18"/>
          <w:szCs w:val="18"/>
          <w:lang w:eastAsia="tr-TR"/>
        </w:rPr>
        <w:t>kortikosteroid</w:t>
      </w:r>
      <w:proofErr w:type="spellEnd"/>
      <w:r w:rsidRPr="009A03D7">
        <w:rPr>
          <w:rFonts w:ascii="Times New Roman" w:eastAsia="Times New Roman" w:hAnsi="Times New Roman" w:cs="Times New Roman"/>
          <w:sz w:val="18"/>
          <w:szCs w:val="18"/>
          <w:lang w:eastAsia="tr-TR"/>
        </w:rPr>
        <w:t xml:space="preserve"> (İKS) ve uzun etkili solunum yolu beta-</w:t>
      </w:r>
      <w:proofErr w:type="spellStart"/>
      <w:r w:rsidRPr="009A03D7">
        <w:rPr>
          <w:rFonts w:ascii="Times New Roman" w:eastAsia="Times New Roman" w:hAnsi="Times New Roman" w:cs="Times New Roman"/>
          <w:sz w:val="18"/>
          <w:szCs w:val="18"/>
          <w:lang w:eastAsia="tr-TR"/>
        </w:rPr>
        <w:t>agonistleri</w:t>
      </w:r>
      <w:proofErr w:type="spellEnd"/>
      <w:r w:rsidRPr="009A03D7">
        <w:rPr>
          <w:rFonts w:ascii="Times New Roman" w:eastAsia="Times New Roman" w:hAnsi="Times New Roman" w:cs="Times New Roman"/>
          <w:sz w:val="18"/>
          <w:szCs w:val="18"/>
          <w:lang w:eastAsia="tr-TR"/>
        </w:rPr>
        <w:t xml:space="preserve"> (LABA) ile tedavi edildiği halde yeterli yanıt alınamayan, sık atak geçiren (yılda 2 ve üzeri atak veya 1 ve üzeri yatarak tedavi) ve </w:t>
      </w:r>
      <w:proofErr w:type="spellStart"/>
      <w:r w:rsidRPr="009A03D7">
        <w:rPr>
          <w:rFonts w:ascii="Times New Roman" w:eastAsia="Times New Roman" w:hAnsi="Times New Roman" w:cs="Times New Roman"/>
          <w:sz w:val="18"/>
          <w:szCs w:val="18"/>
          <w:lang w:eastAsia="tr-TR"/>
        </w:rPr>
        <w:t>dispnesi</w:t>
      </w:r>
      <w:proofErr w:type="spellEnd"/>
      <w:r w:rsidRPr="009A03D7">
        <w:rPr>
          <w:rFonts w:ascii="Times New Roman" w:eastAsia="Times New Roman" w:hAnsi="Times New Roman" w:cs="Times New Roman"/>
          <w:sz w:val="18"/>
          <w:szCs w:val="18"/>
          <w:lang w:eastAsia="tr-TR"/>
        </w:rPr>
        <w:t xml:space="preserve"> olan (</w:t>
      </w:r>
      <w:proofErr w:type="spellStart"/>
      <w:r w:rsidRPr="009A03D7">
        <w:rPr>
          <w:rFonts w:ascii="Times New Roman" w:eastAsia="Times New Roman" w:hAnsi="Times New Roman" w:cs="Times New Roman"/>
          <w:sz w:val="18"/>
          <w:szCs w:val="18"/>
          <w:lang w:eastAsia="tr-TR"/>
        </w:rPr>
        <w:t>mMrc</w:t>
      </w:r>
      <w:proofErr w:type="spellEnd"/>
      <w:r w:rsidRPr="009A03D7">
        <w:rPr>
          <w:rFonts w:ascii="Times New Roman" w:eastAsia="Times New Roman" w:hAnsi="Times New Roman" w:cs="Times New Roman"/>
          <w:sz w:val="18"/>
          <w:szCs w:val="18"/>
          <w:lang w:eastAsia="tr-TR"/>
        </w:rPr>
        <w:t xml:space="preserve"> 2 ve üzeri veya CAT skoru 10 ve üzeri) orta-ağır kronik </w:t>
      </w:r>
      <w:proofErr w:type="spellStart"/>
      <w:r w:rsidRPr="009A03D7">
        <w:rPr>
          <w:rFonts w:ascii="Times New Roman" w:eastAsia="Times New Roman" w:hAnsi="Times New Roman" w:cs="Times New Roman"/>
          <w:sz w:val="18"/>
          <w:szCs w:val="18"/>
          <w:lang w:eastAsia="tr-TR"/>
        </w:rPr>
        <w:t>obstrüktif</w:t>
      </w:r>
      <w:proofErr w:type="spellEnd"/>
      <w:r w:rsidRPr="009A03D7">
        <w:rPr>
          <w:rFonts w:ascii="Times New Roman" w:eastAsia="Times New Roman" w:hAnsi="Times New Roman" w:cs="Times New Roman"/>
          <w:sz w:val="18"/>
          <w:szCs w:val="18"/>
          <w:lang w:eastAsia="tr-TR"/>
        </w:rPr>
        <w:t xml:space="preserve"> akciğer hastalığı (KOAH) olan erişkin hastaların idame tedavisinde kullanılmaları ve bu durumların uzman hekim raporunda belirtilmesi halinde bedelleri Kurumca karşılanır.</w:t>
      </w:r>
    </w:p>
    <w:p w:rsidR="009A03D7" w:rsidRPr="009A03D7" w:rsidRDefault="009A03D7" w:rsidP="009A03D7">
      <w:pPr>
        <w:tabs>
          <w:tab w:val="left" w:pos="709"/>
        </w:tabs>
        <w:spacing w:after="0" w:line="240" w:lineRule="auto"/>
        <w:ind w:firstLine="709"/>
        <w:jc w:val="both"/>
        <w:rPr>
          <w:rFonts w:ascii="Times New Roman" w:eastAsia="Times New Roman" w:hAnsi="Times New Roman" w:cs="Times New Roman"/>
          <w:sz w:val="18"/>
          <w:szCs w:val="18"/>
          <w:lang w:eastAsia="tr-TR"/>
        </w:rPr>
      </w:pPr>
      <w:r w:rsidRPr="009A03D7">
        <w:rPr>
          <w:rFonts w:ascii="Times New Roman" w:eastAsia="Times New Roman" w:hAnsi="Times New Roman" w:cs="Times New Roman"/>
          <w:sz w:val="18"/>
          <w:szCs w:val="18"/>
          <w:lang w:eastAsia="tr-TR"/>
        </w:rPr>
        <w:t>(5) Uzun etkili solunum yolu beta-</w:t>
      </w:r>
      <w:proofErr w:type="spellStart"/>
      <w:r w:rsidRPr="009A03D7">
        <w:rPr>
          <w:rFonts w:ascii="Times New Roman" w:eastAsia="Times New Roman" w:hAnsi="Times New Roman" w:cs="Times New Roman"/>
          <w:sz w:val="18"/>
          <w:szCs w:val="18"/>
          <w:lang w:eastAsia="tr-TR"/>
        </w:rPr>
        <w:t>agonistini</w:t>
      </w:r>
      <w:proofErr w:type="spellEnd"/>
      <w:r w:rsidRPr="009A03D7">
        <w:rPr>
          <w:rFonts w:ascii="Times New Roman" w:eastAsia="Times New Roman" w:hAnsi="Times New Roman" w:cs="Times New Roman"/>
          <w:sz w:val="18"/>
          <w:szCs w:val="18"/>
          <w:lang w:eastAsia="tr-TR"/>
        </w:rPr>
        <w:t xml:space="preserve"> (LABA) ve </w:t>
      </w:r>
      <w:proofErr w:type="spellStart"/>
      <w:r w:rsidRPr="009A03D7">
        <w:rPr>
          <w:rFonts w:ascii="Times New Roman" w:eastAsia="Times New Roman" w:hAnsi="Times New Roman" w:cs="Times New Roman"/>
          <w:sz w:val="18"/>
          <w:szCs w:val="18"/>
          <w:lang w:eastAsia="tr-TR"/>
        </w:rPr>
        <w:t>inhale</w:t>
      </w:r>
      <w:proofErr w:type="spellEnd"/>
      <w:r w:rsidRPr="009A03D7">
        <w:rPr>
          <w:rFonts w:ascii="Times New Roman" w:eastAsia="Times New Roman" w:hAnsi="Times New Roman" w:cs="Times New Roman"/>
          <w:sz w:val="18"/>
          <w:szCs w:val="18"/>
          <w:lang w:eastAsia="tr-TR"/>
        </w:rPr>
        <w:t xml:space="preserve"> </w:t>
      </w:r>
      <w:proofErr w:type="spellStart"/>
      <w:r w:rsidRPr="009A03D7">
        <w:rPr>
          <w:rFonts w:ascii="Times New Roman" w:eastAsia="Times New Roman" w:hAnsi="Times New Roman" w:cs="Times New Roman"/>
          <w:sz w:val="18"/>
          <w:szCs w:val="18"/>
          <w:lang w:eastAsia="tr-TR"/>
        </w:rPr>
        <w:t>kortikosteroidi</w:t>
      </w:r>
      <w:proofErr w:type="spellEnd"/>
      <w:r w:rsidRPr="009A03D7">
        <w:rPr>
          <w:rFonts w:ascii="Times New Roman" w:eastAsia="Times New Roman" w:hAnsi="Times New Roman" w:cs="Times New Roman"/>
          <w:sz w:val="18"/>
          <w:szCs w:val="18"/>
          <w:lang w:eastAsia="tr-TR"/>
        </w:rPr>
        <w:t xml:space="preserve"> (İKS) kombine olarak içeren ürünlerin (LABA+İKS) tek başına veya </w:t>
      </w:r>
      <w:proofErr w:type="spellStart"/>
      <w:r w:rsidRPr="009A03D7">
        <w:rPr>
          <w:rFonts w:ascii="Times New Roman" w:eastAsia="Times New Roman" w:hAnsi="Times New Roman" w:cs="Times New Roman"/>
          <w:sz w:val="18"/>
          <w:szCs w:val="18"/>
          <w:lang w:eastAsia="tr-TR"/>
        </w:rPr>
        <w:t>obstrüktif</w:t>
      </w:r>
      <w:proofErr w:type="spellEnd"/>
      <w:r w:rsidRPr="009A03D7">
        <w:rPr>
          <w:rFonts w:ascii="Times New Roman" w:eastAsia="Times New Roman" w:hAnsi="Times New Roman" w:cs="Times New Roman"/>
          <w:sz w:val="18"/>
          <w:szCs w:val="18"/>
          <w:lang w:eastAsia="tr-TR"/>
        </w:rPr>
        <w:t xml:space="preserve"> solunum yolu hastalıklarında kullanılan uzun etkili </w:t>
      </w:r>
      <w:proofErr w:type="spellStart"/>
      <w:r w:rsidRPr="009A03D7">
        <w:rPr>
          <w:rFonts w:ascii="Times New Roman" w:eastAsia="Times New Roman" w:hAnsi="Times New Roman" w:cs="Times New Roman"/>
          <w:sz w:val="18"/>
          <w:szCs w:val="18"/>
          <w:lang w:eastAsia="tr-TR"/>
        </w:rPr>
        <w:t>antikolinerjik</w:t>
      </w:r>
      <w:proofErr w:type="spellEnd"/>
      <w:r w:rsidRPr="009A03D7">
        <w:rPr>
          <w:rFonts w:ascii="Times New Roman" w:eastAsia="Times New Roman" w:hAnsi="Times New Roman" w:cs="Times New Roman"/>
          <w:sz w:val="18"/>
          <w:szCs w:val="18"/>
          <w:lang w:eastAsia="tr-TR"/>
        </w:rPr>
        <w:t xml:space="preserve"> maddeyi içeren ürünler (LAMA) ile birlikte reçete edilmesi halinde bedelleri Kurumca karşılanır.</w:t>
      </w:r>
    </w:p>
    <w:p w:rsidR="009A03D7" w:rsidRPr="009A03D7" w:rsidRDefault="009A03D7" w:rsidP="009A03D7">
      <w:pPr>
        <w:tabs>
          <w:tab w:val="left" w:pos="709"/>
        </w:tabs>
        <w:spacing w:after="0" w:line="240" w:lineRule="auto"/>
        <w:ind w:firstLine="709"/>
        <w:jc w:val="both"/>
        <w:rPr>
          <w:rFonts w:ascii="Times New Roman" w:eastAsia="Times New Roman" w:hAnsi="Times New Roman" w:cs="Times New Roman"/>
          <w:sz w:val="18"/>
          <w:szCs w:val="18"/>
          <w:lang w:eastAsia="tr-TR"/>
        </w:rPr>
      </w:pPr>
      <w:r w:rsidRPr="009A03D7">
        <w:rPr>
          <w:rFonts w:ascii="Times New Roman" w:eastAsia="Times New Roman" w:hAnsi="Times New Roman" w:cs="Times New Roman"/>
          <w:sz w:val="18"/>
          <w:szCs w:val="18"/>
          <w:lang w:eastAsia="tr-TR"/>
        </w:rPr>
        <w:t>(6) Uzun etkili solunum yolu beta-</w:t>
      </w:r>
      <w:proofErr w:type="spellStart"/>
      <w:r w:rsidRPr="009A03D7">
        <w:rPr>
          <w:rFonts w:ascii="Times New Roman" w:eastAsia="Times New Roman" w:hAnsi="Times New Roman" w:cs="Times New Roman"/>
          <w:sz w:val="18"/>
          <w:szCs w:val="18"/>
          <w:lang w:eastAsia="tr-TR"/>
        </w:rPr>
        <w:t>agonistini</w:t>
      </w:r>
      <w:proofErr w:type="spellEnd"/>
      <w:r w:rsidRPr="009A03D7">
        <w:rPr>
          <w:rFonts w:ascii="Times New Roman" w:eastAsia="Times New Roman" w:hAnsi="Times New Roman" w:cs="Times New Roman"/>
          <w:sz w:val="18"/>
          <w:szCs w:val="18"/>
          <w:lang w:eastAsia="tr-TR"/>
        </w:rPr>
        <w:t xml:space="preserve"> (LABA) ve </w:t>
      </w:r>
      <w:proofErr w:type="spellStart"/>
      <w:r w:rsidRPr="009A03D7">
        <w:rPr>
          <w:rFonts w:ascii="Times New Roman" w:eastAsia="Times New Roman" w:hAnsi="Times New Roman" w:cs="Times New Roman"/>
          <w:sz w:val="18"/>
          <w:szCs w:val="18"/>
          <w:lang w:eastAsia="tr-TR"/>
        </w:rPr>
        <w:t>obstrüktif</w:t>
      </w:r>
      <w:proofErr w:type="spellEnd"/>
      <w:r w:rsidRPr="009A03D7">
        <w:rPr>
          <w:rFonts w:ascii="Times New Roman" w:eastAsia="Times New Roman" w:hAnsi="Times New Roman" w:cs="Times New Roman"/>
          <w:sz w:val="18"/>
          <w:szCs w:val="18"/>
          <w:lang w:eastAsia="tr-TR"/>
        </w:rPr>
        <w:t xml:space="preserve"> solunum yolu hastalıklarında kullanılan uzun etkili </w:t>
      </w:r>
      <w:proofErr w:type="spellStart"/>
      <w:r w:rsidRPr="009A03D7">
        <w:rPr>
          <w:rFonts w:ascii="Times New Roman" w:eastAsia="Times New Roman" w:hAnsi="Times New Roman" w:cs="Times New Roman"/>
          <w:sz w:val="18"/>
          <w:szCs w:val="18"/>
          <w:lang w:eastAsia="tr-TR"/>
        </w:rPr>
        <w:t>antikolinerjik</w:t>
      </w:r>
      <w:proofErr w:type="spellEnd"/>
      <w:r w:rsidRPr="009A03D7">
        <w:rPr>
          <w:rFonts w:ascii="Times New Roman" w:eastAsia="Times New Roman" w:hAnsi="Times New Roman" w:cs="Times New Roman"/>
          <w:sz w:val="18"/>
          <w:szCs w:val="18"/>
          <w:lang w:eastAsia="tr-TR"/>
        </w:rPr>
        <w:t xml:space="preserve"> maddeyi (LAMA) kombine olarak içeren ürünlerin (LABA+LAMA) tek başına veya </w:t>
      </w:r>
      <w:proofErr w:type="spellStart"/>
      <w:r w:rsidRPr="009A03D7">
        <w:rPr>
          <w:rFonts w:ascii="Times New Roman" w:eastAsia="Times New Roman" w:hAnsi="Times New Roman" w:cs="Times New Roman"/>
          <w:sz w:val="18"/>
          <w:szCs w:val="18"/>
          <w:lang w:eastAsia="tr-TR"/>
        </w:rPr>
        <w:t>inhale</w:t>
      </w:r>
      <w:proofErr w:type="spellEnd"/>
      <w:r w:rsidRPr="009A03D7">
        <w:rPr>
          <w:rFonts w:ascii="Times New Roman" w:eastAsia="Times New Roman" w:hAnsi="Times New Roman" w:cs="Times New Roman"/>
          <w:sz w:val="18"/>
          <w:szCs w:val="18"/>
          <w:lang w:eastAsia="tr-TR"/>
        </w:rPr>
        <w:t xml:space="preserve"> </w:t>
      </w:r>
      <w:proofErr w:type="spellStart"/>
      <w:r w:rsidRPr="009A03D7">
        <w:rPr>
          <w:rFonts w:ascii="Times New Roman" w:eastAsia="Times New Roman" w:hAnsi="Times New Roman" w:cs="Times New Roman"/>
          <w:sz w:val="18"/>
          <w:szCs w:val="18"/>
          <w:lang w:eastAsia="tr-TR"/>
        </w:rPr>
        <w:t>kortikosteroid</w:t>
      </w:r>
      <w:proofErr w:type="spellEnd"/>
      <w:r w:rsidRPr="009A03D7">
        <w:rPr>
          <w:rFonts w:ascii="Times New Roman" w:eastAsia="Times New Roman" w:hAnsi="Times New Roman" w:cs="Times New Roman"/>
          <w:sz w:val="18"/>
          <w:szCs w:val="18"/>
          <w:lang w:eastAsia="tr-TR"/>
        </w:rPr>
        <w:t xml:space="preserve"> içeren ürünler (İKS) ile birlikte reçete edilmesi halinde bedelleri Kurumca karşılanır.</w:t>
      </w:r>
    </w:p>
    <w:p w:rsidR="009A03D7" w:rsidRPr="009A03D7" w:rsidRDefault="009A03D7" w:rsidP="001365A2">
      <w:pPr>
        <w:tabs>
          <w:tab w:val="left" w:pos="709"/>
        </w:tabs>
        <w:spacing w:after="0" w:line="240" w:lineRule="auto"/>
        <w:ind w:firstLine="709"/>
        <w:jc w:val="both"/>
        <w:rPr>
          <w:rFonts w:ascii="Times New Roman" w:eastAsia="Times New Roman" w:hAnsi="Times New Roman" w:cs="Times New Roman"/>
          <w:sz w:val="18"/>
          <w:szCs w:val="18"/>
          <w:lang w:eastAsia="tr-TR"/>
        </w:rPr>
      </w:pPr>
      <w:r w:rsidRPr="009A03D7">
        <w:rPr>
          <w:rFonts w:ascii="Times New Roman" w:eastAsia="Times New Roman" w:hAnsi="Times New Roman" w:cs="Times New Roman"/>
          <w:sz w:val="18"/>
          <w:szCs w:val="18"/>
          <w:lang w:eastAsia="tr-TR"/>
        </w:rPr>
        <w:t>(7) Uzun etkili solunum yolu beta-</w:t>
      </w:r>
      <w:proofErr w:type="spellStart"/>
      <w:r w:rsidRPr="009A03D7">
        <w:rPr>
          <w:rFonts w:ascii="Times New Roman" w:eastAsia="Times New Roman" w:hAnsi="Times New Roman" w:cs="Times New Roman"/>
          <w:sz w:val="18"/>
          <w:szCs w:val="18"/>
          <w:lang w:eastAsia="tr-TR"/>
        </w:rPr>
        <w:t>agonistleri</w:t>
      </w:r>
      <w:proofErr w:type="spellEnd"/>
      <w:r w:rsidRPr="009A03D7">
        <w:rPr>
          <w:rFonts w:ascii="Times New Roman" w:eastAsia="Times New Roman" w:hAnsi="Times New Roman" w:cs="Times New Roman"/>
          <w:sz w:val="18"/>
          <w:szCs w:val="18"/>
          <w:lang w:eastAsia="tr-TR"/>
        </w:rPr>
        <w:t xml:space="preserve"> (LABA), </w:t>
      </w:r>
      <w:proofErr w:type="spellStart"/>
      <w:r w:rsidRPr="009A03D7">
        <w:rPr>
          <w:rFonts w:ascii="Times New Roman" w:eastAsia="Times New Roman" w:hAnsi="Times New Roman" w:cs="Times New Roman"/>
          <w:sz w:val="18"/>
          <w:szCs w:val="18"/>
          <w:lang w:eastAsia="tr-TR"/>
        </w:rPr>
        <w:t>obstrüktif</w:t>
      </w:r>
      <w:proofErr w:type="spellEnd"/>
      <w:r w:rsidRPr="009A03D7">
        <w:rPr>
          <w:rFonts w:ascii="Times New Roman" w:eastAsia="Times New Roman" w:hAnsi="Times New Roman" w:cs="Times New Roman"/>
          <w:sz w:val="18"/>
          <w:szCs w:val="18"/>
          <w:lang w:eastAsia="tr-TR"/>
        </w:rPr>
        <w:t xml:space="preserve"> solunum yolu hastalıklarında kullanılan uzun etkili </w:t>
      </w:r>
      <w:proofErr w:type="spellStart"/>
      <w:r w:rsidRPr="009A03D7">
        <w:rPr>
          <w:rFonts w:ascii="Times New Roman" w:eastAsia="Times New Roman" w:hAnsi="Times New Roman" w:cs="Times New Roman"/>
          <w:sz w:val="18"/>
          <w:szCs w:val="18"/>
          <w:lang w:eastAsia="tr-TR"/>
        </w:rPr>
        <w:t>antikolinerjikler</w:t>
      </w:r>
      <w:proofErr w:type="spellEnd"/>
      <w:r w:rsidRPr="009A03D7">
        <w:rPr>
          <w:rFonts w:ascii="Times New Roman" w:eastAsia="Times New Roman" w:hAnsi="Times New Roman" w:cs="Times New Roman"/>
          <w:sz w:val="18"/>
          <w:szCs w:val="18"/>
          <w:lang w:eastAsia="tr-TR"/>
        </w:rPr>
        <w:t xml:space="preserve"> (LAMA) ve </w:t>
      </w:r>
      <w:proofErr w:type="spellStart"/>
      <w:r w:rsidRPr="009A03D7">
        <w:rPr>
          <w:rFonts w:ascii="Times New Roman" w:eastAsia="Times New Roman" w:hAnsi="Times New Roman" w:cs="Times New Roman"/>
          <w:sz w:val="18"/>
          <w:szCs w:val="18"/>
          <w:lang w:eastAsia="tr-TR"/>
        </w:rPr>
        <w:t>inhale</w:t>
      </w:r>
      <w:proofErr w:type="spellEnd"/>
      <w:r w:rsidRPr="009A03D7">
        <w:rPr>
          <w:rFonts w:ascii="Times New Roman" w:eastAsia="Times New Roman" w:hAnsi="Times New Roman" w:cs="Times New Roman"/>
          <w:sz w:val="18"/>
          <w:szCs w:val="18"/>
          <w:lang w:eastAsia="tr-TR"/>
        </w:rPr>
        <w:t xml:space="preserve"> </w:t>
      </w:r>
      <w:proofErr w:type="spellStart"/>
      <w:r w:rsidRPr="009A03D7">
        <w:rPr>
          <w:rFonts w:ascii="Times New Roman" w:eastAsia="Times New Roman" w:hAnsi="Times New Roman" w:cs="Times New Roman"/>
          <w:sz w:val="18"/>
          <w:szCs w:val="18"/>
          <w:lang w:eastAsia="tr-TR"/>
        </w:rPr>
        <w:t>kortikosteroidlerin</w:t>
      </w:r>
      <w:proofErr w:type="spellEnd"/>
      <w:r w:rsidRPr="009A03D7">
        <w:rPr>
          <w:rFonts w:ascii="Times New Roman" w:eastAsia="Times New Roman" w:hAnsi="Times New Roman" w:cs="Times New Roman"/>
          <w:sz w:val="18"/>
          <w:szCs w:val="18"/>
          <w:lang w:eastAsia="tr-TR"/>
        </w:rPr>
        <w:t xml:space="preserve"> (İKS) mono veya sabit doz </w:t>
      </w:r>
      <w:proofErr w:type="gramStart"/>
      <w:r w:rsidRPr="009A03D7">
        <w:rPr>
          <w:rFonts w:ascii="Times New Roman" w:eastAsia="Times New Roman" w:hAnsi="Times New Roman" w:cs="Times New Roman"/>
          <w:sz w:val="18"/>
          <w:szCs w:val="18"/>
          <w:lang w:eastAsia="tr-TR"/>
        </w:rPr>
        <w:t>kombinasyonu</w:t>
      </w:r>
      <w:proofErr w:type="gramEnd"/>
      <w:r w:rsidRPr="009A03D7">
        <w:rPr>
          <w:rFonts w:ascii="Times New Roman" w:eastAsia="Times New Roman" w:hAnsi="Times New Roman" w:cs="Times New Roman"/>
          <w:sz w:val="18"/>
          <w:szCs w:val="18"/>
          <w:lang w:eastAsia="tr-TR"/>
        </w:rPr>
        <w:t xml:space="preserve"> gruplarında yer alan ürünlerin diğer şekillerde reçete edilmesi halinde bedelleri Kurumca karşılanmaz. </w:t>
      </w:r>
    </w:p>
    <w:p w:rsidR="009A03D7" w:rsidRPr="009A03D7" w:rsidRDefault="009A03D7" w:rsidP="009A03D7">
      <w:pPr>
        <w:tabs>
          <w:tab w:val="left" w:pos="709"/>
        </w:tabs>
        <w:spacing w:after="0" w:line="240" w:lineRule="auto"/>
        <w:ind w:firstLine="709"/>
        <w:jc w:val="both"/>
        <w:rPr>
          <w:rFonts w:ascii="Times New Roman" w:eastAsia="Times New Roman" w:hAnsi="Times New Roman" w:cs="Times New Roman"/>
          <w:sz w:val="18"/>
          <w:szCs w:val="18"/>
          <w:lang w:eastAsia="tr-TR"/>
        </w:rPr>
      </w:pPr>
      <w:r w:rsidRPr="009A03D7">
        <w:rPr>
          <w:rFonts w:ascii="Times New Roman" w:eastAsia="Times New Roman" w:hAnsi="Times New Roman" w:cs="Times New Roman"/>
          <w:sz w:val="18"/>
          <w:szCs w:val="18"/>
          <w:lang w:eastAsia="tr-TR"/>
        </w:rPr>
        <w:t>(8) Aynı reçetede bulunan uzun etkili solunum yolu beta-</w:t>
      </w:r>
      <w:proofErr w:type="spellStart"/>
      <w:r w:rsidRPr="009A03D7">
        <w:rPr>
          <w:rFonts w:ascii="Times New Roman" w:eastAsia="Times New Roman" w:hAnsi="Times New Roman" w:cs="Times New Roman"/>
          <w:sz w:val="18"/>
          <w:szCs w:val="18"/>
          <w:lang w:eastAsia="tr-TR"/>
        </w:rPr>
        <w:t>agonistini</w:t>
      </w:r>
      <w:proofErr w:type="spellEnd"/>
      <w:r w:rsidRPr="009A03D7">
        <w:rPr>
          <w:rFonts w:ascii="Times New Roman" w:eastAsia="Times New Roman" w:hAnsi="Times New Roman" w:cs="Times New Roman"/>
          <w:sz w:val="18"/>
          <w:szCs w:val="18"/>
          <w:lang w:eastAsia="tr-TR"/>
        </w:rPr>
        <w:t xml:space="preserve"> (LABA) mono veya sabit doz </w:t>
      </w:r>
      <w:proofErr w:type="gramStart"/>
      <w:r w:rsidRPr="009A03D7">
        <w:rPr>
          <w:rFonts w:ascii="Times New Roman" w:eastAsia="Times New Roman" w:hAnsi="Times New Roman" w:cs="Times New Roman"/>
          <w:sz w:val="18"/>
          <w:szCs w:val="18"/>
          <w:lang w:eastAsia="tr-TR"/>
        </w:rPr>
        <w:t>kombinasyonu</w:t>
      </w:r>
      <w:proofErr w:type="gramEnd"/>
      <w:r w:rsidRPr="009A03D7">
        <w:rPr>
          <w:rFonts w:ascii="Times New Roman" w:eastAsia="Times New Roman" w:hAnsi="Times New Roman" w:cs="Times New Roman"/>
          <w:sz w:val="18"/>
          <w:szCs w:val="18"/>
          <w:lang w:eastAsia="tr-TR"/>
        </w:rPr>
        <w:t xml:space="preserve"> şeklinde içeren müstahzarlardan yalnızca bir müstahzarın bedeli Kurumca karşılanır.</w:t>
      </w:r>
    </w:p>
    <w:p w:rsidR="009A03D7" w:rsidRPr="009A03D7" w:rsidRDefault="009A03D7" w:rsidP="009A03D7">
      <w:pPr>
        <w:tabs>
          <w:tab w:val="left" w:pos="709"/>
        </w:tabs>
        <w:spacing w:after="0" w:line="240" w:lineRule="auto"/>
        <w:ind w:firstLine="709"/>
        <w:jc w:val="both"/>
        <w:rPr>
          <w:rFonts w:ascii="Times New Roman" w:eastAsia="Times New Roman" w:hAnsi="Times New Roman" w:cs="Times New Roman"/>
          <w:sz w:val="18"/>
          <w:szCs w:val="18"/>
          <w:lang w:eastAsia="tr-TR"/>
        </w:rPr>
      </w:pPr>
      <w:r w:rsidRPr="009A03D7">
        <w:rPr>
          <w:rFonts w:ascii="Times New Roman" w:eastAsia="Times New Roman" w:hAnsi="Times New Roman" w:cs="Times New Roman"/>
          <w:sz w:val="18"/>
          <w:szCs w:val="18"/>
          <w:lang w:eastAsia="tr-TR"/>
        </w:rPr>
        <w:t xml:space="preserve">(9) Aynı reçetede bulunan </w:t>
      </w:r>
      <w:proofErr w:type="spellStart"/>
      <w:r w:rsidRPr="009A03D7">
        <w:rPr>
          <w:rFonts w:ascii="Times New Roman" w:eastAsia="Times New Roman" w:hAnsi="Times New Roman" w:cs="Times New Roman"/>
          <w:sz w:val="18"/>
          <w:szCs w:val="18"/>
          <w:lang w:eastAsia="tr-TR"/>
        </w:rPr>
        <w:t>obstrüktif</w:t>
      </w:r>
      <w:proofErr w:type="spellEnd"/>
      <w:r w:rsidRPr="009A03D7">
        <w:rPr>
          <w:rFonts w:ascii="Times New Roman" w:eastAsia="Times New Roman" w:hAnsi="Times New Roman" w:cs="Times New Roman"/>
          <w:sz w:val="18"/>
          <w:szCs w:val="18"/>
          <w:lang w:eastAsia="tr-TR"/>
        </w:rPr>
        <w:t xml:space="preserve"> solunum yolu hastalıklarında kullanılan uzun etkili </w:t>
      </w:r>
      <w:proofErr w:type="spellStart"/>
      <w:r w:rsidRPr="009A03D7">
        <w:rPr>
          <w:rFonts w:ascii="Times New Roman" w:eastAsia="Times New Roman" w:hAnsi="Times New Roman" w:cs="Times New Roman"/>
          <w:sz w:val="18"/>
          <w:szCs w:val="18"/>
          <w:lang w:eastAsia="tr-TR"/>
        </w:rPr>
        <w:t>antikolinerjikleri</w:t>
      </w:r>
      <w:proofErr w:type="spellEnd"/>
      <w:r w:rsidRPr="009A03D7">
        <w:rPr>
          <w:rFonts w:ascii="Times New Roman" w:eastAsia="Times New Roman" w:hAnsi="Times New Roman" w:cs="Times New Roman"/>
          <w:sz w:val="18"/>
          <w:szCs w:val="18"/>
          <w:lang w:eastAsia="tr-TR"/>
        </w:rPr>
        <w:t xml:space="preserve"> (LAMA) mono veya sabit doz </w:t>
      </w:r>
      <w:proofErr w:type="gramStart"/>
      <w:r w:rsidRPr="009A03D7">
        <w:rPr>
          <w:rFonts w:ascii="Times New Roman" w:eastAsia="Times New Roman" w:hAnsi="Times New Roman" w:cs="Times New Roman"/>
          <w:sz w:val="18"/>
          <w:szCs w:val="18"/>
          <w:lang w:eastAsia="tr-TR"/>
        </w:rPr>
        <w:t>kombinasyonu</w:t>
      </w:r>
      <w:proofErr w:type="gramEnd"/>
      <w:r w:rsidRPr="009A03D7">
        <w:rPr>
          <w:rFonts w:ascii="Times New Roman" w:eastAsia="Times New Roman" w:hAnsi="Times New Roman" w:cs="Times New Roman"/>
          <w:sz w:val="18"/>
          <w:szCs w:val="18"/>
          <w:lang w:eastAsia="tr-TR"/>
        </w:rPr>
        <w:t xml:space="preserve"> şeklinde içeren müstahzarlardan yalnızca bir müstahzarın bedeli Kurumca karşılanır.</w:t>
      </w:r>
    </w:p>
    <w:p w:rsidR="009A03D7" w:rsidRPr="009A03D7" w:rsidRDefault="009A03D7" w:rsidP="009A03D7">
      <w:pPr>
        <w:tabs>
          <w:tab w:val="left" w:pos="709"/>
        </w:tabs>
        <w:spacing w:after="0" w:line="240" w:lineRule="auto"/>
        <w:ind w:firstLine="709"/>
        <w:jc w:val="both"/>
        <w:rPr>
          <w:rFonts w:ascii="Times New Roman" w:eastAsia="Times New Roman" w:hAnsi="Times New Roman" w:cs="Times New Roman"/>
          <w:sz w:val="18"/>
          <w:szCs w:val="18"/>
          <w:lang w:eastAsia="tr-TR"/>
        </w:rPr>
      </w:pPr>
      <w:r w:rsidRPr="009A03D7">
        <w:rPr>
          <w:rFonts w:ascii="Times New Roman" w:eastAsia="Times New Roman" w:hAnsi="Times New Roman" w:cs="Times New Roman"/>
          <w:sz w:val="18"/>
          <w:szCs w:val="18"/>
          <w:lang w:eastAsia="tr-TR"/>
        </w:rPr>
        <w:t xml:space="preserve">(10) Aynı reçetede bulunan </w:t>
      </w:r>
      <w:proofErr w:type="spellStart"/>
      <w:r w:rsidRPr="009A03D7">
        <w:rPr>
          <w:rFonts w:ascii="Times New Roman" w:eastAsia="Times New Roman" w:hAnsi="Times New Roman" w:cs="Times New Roman"/>
          <w:sz w:val="18"/>
          <w:szCs w:val="18"/>
          <w:lang w:eastAsia="tr-TR"/>
        </w:rPr>
        <w:t>inhale</w:t>
      </w:r>
      <w:proofErr w:type="spellEnd"/>
      <w:r w:rsidRPr="009A03D7">
        <w:rPr>
          <w:rFonts w:ascii="Times New Roman" w:eastAsia="Times New Roman" w:hAnsi="Times New Roman" w:cs="Times New Roman"/>
          <w:sz w:val="18"/>
          <w:szCs w:val="18"/>
          <w:lang w:eastAsia="tr-TR"/>
        </w:rPr>
        <w:t xml:space="preserve"> </w:t>
      </w:r>
      <w:proofErr w:type="spellStart"/>
      <w:r w:rsidRPr="009A03D7">
        <w:rPr>
          <w:rFonts w:ascii="Times New Roman" w:eastAsia="Times New Roman" w:hAnsi="Times New Roman" w:cs="Times New Roman"/>
          <w:sz w:val="18"/>
          <w:szCs w:val="18"/>
          <w:lang w:eastAsia="tr-TR"/>
        </w:rPr>
        <w:t>kortikosteroidi</w:t>
      </w:r>
      <w:proofErr w:type="spellEnd"/>
      <w:r w:rsidRPr="009A03D7">
        <w:rPr>
          <w:rFonts w:ascii="Times New Roman" w:eastAsia="Times New Roman" w:hAnsi="Times New Roman" w:cs="Times New Roman"/>
          <w:sz w:val="18"/>
          <w:szCs w:val="18"/>
          <w:lang w:eastAsia="tr-TR"/>
        </w:rPr>
        <w:t xml:space="preserve"> (İKS) mono veya sabit doz </w:t>
      </w:r>
      <w:proofErr w:type="gramStart"/>
      <w:r w:rsidRPr="009A03D7">
        <w:rPr>
          <w:rFonts w:ascii="Times New Roman" w:eastAsia="Times New Roman" w:hAnsi="Times New Roman" w:cs="Times New Roman"/>
          <w:sz w:val="18"/>
          <w:szCs w:val="18"/>
          <w:lang w:eastAsia="tr-TR"/>
        </w:rPr>
        <w:t>kombinasyonu</w:t>
      </w:r>
      <w:proofErr w:type="gramEnd"/>
      <w:r w:rsidRPr="009A03D7">
        <w:rPr>
          <w:rFonts w:ascii="Times New Roman" w:eastAsia="Times New Roman" w:hAnsi="Times New Roman" w:cs="Times New Roman"/>
          <w:sz w:val="18"/>
          <w:szCs w:val="18"/>
          <w:lang w:eastAsia="tr-TR"/>
        </w:rPr>
        <w:t xml:space="preserve"> şeklinde içeren müstahzarlardan yalnızca bir müstahzarın bedeli Kurumca karşılanır.</w:t>
      </w:r>
    </w:p>
    <w:p w:rsidR="009A03D7" w:rsidRPr="009A03D7" w:rsidRDefault="009A03D7" w:rsidP="009A03D7">
      <w:pPr>
        <w:tabs>
          <w:tab w:val="left" w:pos="709"/>
        </w:tabs>
        <w:spacing w:after="0" w:line="240" w:lineRule="auto"/>
        <w:ind w:firstLine="709"/>
        <w:jc w:val="both"/>
        <w:rPr>
          <w:rFonts w:ascii="Times New Roman" w:eastAsia="Times New Roman" w:hAnsi="Times New Roman" w:cs="Times New Roman"/>
          <w:sz w:val="18"/>
          <w:szCs w:val="18"/>
          <w:lang w:eastAsia="tr-TR"/>
        </w:rPr>
      </w:pPr>
      <w:r w:rsidRPr="009A03D7">
        <w:rPr>
          <w:rFonts w:ascii="Times New Roman" w:eastAsia="Times New Roman" w:hAnsi="Times New Roman" w:cs="Times New Roman"/>
          <w:sz w:val="18"/>
          <w:szCs w:val="18"/>
          <w:lang w:eastAsia="tr-TR"/>
        </w:rPr>
        <w:t>(11) Kısa etkili solunum yolu beta-</w:t>
      </w:r>
      <w:proofErr w:type="spellStart"/>
      <w:r w:rsidRPr="009A03D7">
        <w:rPr>
          <w:rFonts w:ascii="Times New Roman" w:eastAsia="Times New Roman" w:hAnsi="Times New Roman" w:cs="Times New Roman"/>
          <w:sz w:val="18"/>
          <w:szCs w:val="18"/>
          <w:lang w:eastAsia="tr-TR"/>
        </w:rPr>
        <w:t>agonistini</w:t>
      </w:r>
      <w:proofErr w:type="spellEnd"/>
      <w:r w:rsidRPr="009A03D7">
        <w:rPr>
          <w:rFonts w:ascii="Times New Roman" w:eastAsia="Times New Roman" w:hAnsi="Times New Roman" w:cs="Times New Roman"/>
          <w:sz w:val="18"/>
          <w:szCs w:val="18"/>
          <w:lang w:eastAsia="tr-TR"/>
        </w:rPr>
        <w:t xml:space="preserve"> (SABA) veya kısa etkili solunum yolu beta-</w:t>
      </w:r>
      <w:proofErr w:type="spellStart"/>
      <w:r w:rsidRPr="009A03D7">
        <w:rPr>
          <w:rFonts w:ascii="Times New Roman" w:eastAsia="Times New Roman" w:hAnsi="Times New Roman" w:cs="Times New Roman"/>
          <w:sz w:val="18"/>
          <w:szCs w:val="18"/>
          <w:lang w:eastAsia="tr-TR"/>
        </w:rPr>
        <w:t>agonistini</w:t>
      </w:r>
      <w:proofErr w:type="spellEnd"/>
      <w:r w:rsidRPr="009A03D7">
        <w:rPr>
          <w:rFonts w:ascii="Times New Roman" w:eastAsia="Times New Roman" w:hAnsi="Times New Roman" w:cs="Times New Roman"/>
          <w:sz w:val="18"/>
          <w:szCs w:val="18"/>
          <w:lang w:eastAsia="tr-TR"/>
        </w:rPr>
        <w:t xml:space="preserve"> (SABA) ve </w:t>
      </w:r>
      <w:proofErr w:type="spellStart"/>
      <w:r w:rsidRPr="009A03D7">
        <w:rPr>
          <w:rFonts w:ascii="Times New Roman" w:eastAsia="Times New Roman" w:hAnsi="Times New Roman" w:cs="Times New Roman"/>
          <w:sz w:val="18"/>
          <w:szCs w:val="18"/>
          <w:lang w:eastAsia="tr-TR"/>
        </w:rPr>
        <w:t>obstrüktif</w:t>
      </w:r>
      <w:proofErr w:type="spellEnd"/>
      <w:r w:rsidRPr="009A03D7">
        <w:rPr>
          <w:rFonts w:ascii="Times New Roman" w:eastAsia="Times New Roman" w:hAnsi="Times New Roman" w:cs="Times New Roman"/>
          <w:sz w:val="18"/>
          <w:szCs w:val="18"/>
          <w:lang w:eastAsia="tr-TR"/>
        </w:rPr>
        <w:t xml:space="preserve"> solunum yolu hastalıklarında kullanılan kısa etkili </w:t>
      </w:r>
      <w:proofErr w:type="spellStart"/>
      <w:r w:rsidRPr="009A03D7">
        <w:rPr>
          <w:rFonts w:ascii="Times New Roman" w:eastAsia="Times New Roman" w:hAnsi="Times New Roman" w:cs="Times New Roman"/>
          <w:sz w:val="18"/>
          <w:szCs w:val="18"/>
          <w:lang w:eastAsia="tr-TR"/>
        </w:rPr>
        <w:t>antikolinerjik</w:t>
      </w:r>
      <w:proofErr w:type="spellEnd"/>
      <w:r w:rsidRPr="009A03D7">
        <w:rPr>
          <w:rFonts w:ascii="Times New Roman" w:eastAsia="Times New Roman" w:hAnsi="Times New Roman" w:cs="Times New Roman"/>
          <w:sz w:val="18"/>
          <w:szCs w:val="18"/>
          <w:lang w:eastAsia="tr-TR"/>
        </w:rPr>
        <w:t xml:space="preserve"> maddeyi (SAMA) kombine olarak içeren ürünler (SABA+SAMA) </w:t>
      </w:r>
      <w:r w:rsidR="005D04C0" w:rsidRPr="00772D42">
        <w:rPr>
          <w:rFonts w:ascii="Times New Roman" w:eastAsia="Times New Roman" w:hAnsi="Times New Roman" w:cs="Times New Roman"/>
          <w:sz w:val="18"/>
          <w:szCs w:val="18"/>
          <w:lang w:eastAsia="tr-TR"/>
        </w:rPr>
        <w:t xml:space="preserve">ile </w:t>
      </w:r>
      <w:proofErr w:type="spellStart"/>
      <w:r w:rsidR="005D04C0" w:rsidRPr="00772D42">
        <w:rPr>
          <w:rFonts w:ascii="Times New Roman" w:eastAsia="Times New Roman" w:hAnsi="Times New Roman" w:cs="Times New Roman"/>
          <w:sz w:val="18"/>
          <w:szCs w:val="18"/>
          <w:lang w:eastAsia="tr-TR"/>
        </w:rPr>
        <w:t>nebülizatör</w:t>
      </w:r>
      <w:r w:rsidR="005D04C0" w:rsidRPr="00772D42">
        <w:rPr>
          <w:rFonts w:ascii="Times New Roman" w:eastAsia="Calibri" w:hAnsi="Times New Roman" w:cs="Times New Roman"/>
          <w:sz w:val="18"/>
          <w:szCs w:val="18"/>
        </w:rPr>
        <w:t>le</w:t>
      </w:r>
      <w:proofErr w:type="spellEnd"/>
      <w:r w:rsidR="005D04C0" w:rsidRPr="00772D42">
        <w:rPr>
          <w:rFonts w:ascii="Times New Roman" w:eastAsia="Calibri" w:hAnsi="Times New Roman" w:cs="Times New Roman"/>
          <w:sz w:val="18"/>
          <w:szCs w:val="18"/>
        </w:rPr>
        <w:t xml:space="preserve"> uygulanan </w:t>
      </w:r>
      <w:proofErr w:type="spellStart"/>
      <w:r w:rsidR="005D04C0" w:rsidRPr="00772D42">
        <w:rPr>
          <w:rFonts w:ascii="Times New Roman" w:eastAsia="Calibri" w:hAnsi="Times New Roman" w:cs="Times New Roman"/>
          <w:sz w:val="18"/>
          <w:szCs w:val="18"/>
        </w:rPr>
        <w:t>inhale</w:t>
      </w:r>
      <w:proofErr w:type="spellEnd"/>
      <w:r w:rsidR="005D04C0" w:rsidRPr="00772D42">
        <w:rPr>
          <w:rFonts w:ascii="Times New Roman" w:eastAsia="Calibri" w:hAnsi="Times New Roman" w:cs="Times New Roman"/>
          <w:sz w:val="18"/>
          <w:szCs w:val="18"/>
        </w:rPr>
        <w:t xml:space="preserve"> </w:t>
      </w:r>
      <w:proofErr w:type="spellStart"/>
      <w:r w:rsidR="005D04C0" w:rsidRPr="00772D42">
        <w:rPr>
          <w:rFonts w:ascii="Times New Roman" w:eastAsia="Calibri" w:hAnsi="Times New Roman" w:cs="Times New Roman"/>
          <w:sz w:val="18"/>
          <w:szCs w:val="18"/>
        </w:rPr>
        <w:t>kortikosteroidler</w:t>
      </w:r>
      <w:proofErr w:type="spellEnd"/>
      <w:r w:rsidR="005D04C0" w:rsidRPr="00772D42">
        <w:rPr>
          <w:rFonts w:ascii="Times New Roman" w:eastAsia="Calibri" w:hAnsi="Times New Roman" w:cs="Times New Roman"/>
          <w:sz w:val="18"/>
          <w:szCs w:val="18"/>
        </w:rPr>
        <w:t xml:space="preserve"> (İKS</w:t>
      </w:r>
      <w:r w:rsidR="005D04C0" w:rsidRPr="00F7751A">
        <w:rPr>
          <w:rFonts w:ascii="Times New Roman" w:eastAsia="Calibri" w:hAnsi="Times New Roman" w:cs="Times New Roman"/>
          <w:sz w:val="18"/>
          <w:szCs w:val="18"/>
        </w:rPr>
        <w:t>)</w:t>
      </w:r>
      <w:r w:rsidR="008D5DD0" w:rsidRPr="00F7751A">
        <w:rPr>
          <w:rFonts w:ascii="Times New Roman" w:eastAsia="Calibri" w:hAnsi="Times New Roman" w:cs="Times New Roman"/>
          <w:sz w:val="18"/>
          <w:szCs w:val="18"/>
        </w:rPr>
        <w:t>,</w:t>
      </w:r>
      <w:r w:rsidR="008D5DD0" w:rsidRPr="00F7751A">
        <w:rPr>
          <w:rFonts w:ascii="Times New Roman" w:eastAsia="Calibri" w:hAnsi="Times New Roman" w:cs="Times New Roman"/>
          <w:sz w:val="20"/>
          <w:szCs w:val="20"/>
        </w:rPr>
        <w:t xml:space="preserve"> </w:t>
      </w:r>
      <w:r w:rsidRPr="00772D42">
        <w:rPr>
          <w:rFonts w:ascii="Times New Roman" w:eastAsia="Times New Roman" w:hAnsi="Times New Roman" w:cs="Times New Roman"/>
          <w:sz w:val="18"/>
          <w:szCs w:val="18"/>
          <w:lang w:eastAsia="tr-TR"/>
        </w:rPr>
        <w:t xml:space="preserve">4.2.24.B </w:t>
      </w:r>
      <w:r w:rsidR="00D73879" w:rsidRPr="00772D42">
        <w:rPr>
          <w:rFonts w:ascii="Times New Roman" w:eastAsia="Times New Roman" w:hAnsi="Times New Roman" w:cs="Times New Roman"/>
          <w:sz w:val="18"/>
          <w:szCs w:val="18"/>
          <w:lang w:eastAsia="tr-TR"/>
        </w:rPr>
        <w:t>numaralı</w:t>
      </w:r>
      <w:r w:rsidR="00772D42" w:rsidRPr="00772D42">
        <w:rPr>
          <w:rFonts w:ascii="Times New Roman" w:eastAsia="Times New Roman" w:hAnsi="Times New Roman" w:cs="Times New Roman"/>
          <w:sz w:val="18"/>
          <w:szCs w:val="18"/>
          <w:lang w:eastAsia="tr-TR"/>
        </w:rPr>
        <w:t xml:space="preserve"> </w:t>
      </w:r>
      <w:r w:rsidRPr="00772D42">
        <w:rPr>
          <w:rFonts w:ascii="Times New Roman" w:eastAsia="Times New Roman" w:hAnsi="Times New Roman" w:cs="Times New Roman"/>
          <w:sz w:val="18"/>
          <w:szCs w:val="18"/>
          <w:lang w:eastAsia="tr-TR"/>
        </w:rPr>
        <w:t>maddesinde</w:t>
      </w:r>
      <w:r w:rsidRPr="009A03D7">
        <w:rPr>
          <w:rFonts w:ascii="Times New Roman" w:eastAsia="Times New Roman" w:hAnsi="Times New Roman" w:cs="Times New Roman"/>
          <w:sz w:val="18"/>
          <w:szCs w:val="18"/>
          <w:lang w:eastAsia="tr-TR"/>
        </w:rPr>
        <w:t xml:space="preserve"> yer alan hükümlerden istisnadır.”</w:t>
      </w:r>
    </w:p>
    <w:p w:rsidR="00CF71F5" w:rsidRDefault="00CF71F5" w:rsidP="001365A2">
      <w:pPr>
        <w:tabs>
          <w:tab w:val="left" w:pos="709"/>
        </w:tabs>
        <w:spacing w:after="0" w:line="240" w:lineRule="auto"/>
        <w:ind w:firstLine="709"/>
        <w:jc w:val="both"/>
        <w:rPr>
          <w:rFonts w:ascii="Times New Roman" w:eastAsia="Calibri" w:hAnsi="Times New Roman" w:cs="Times New Roman"/>
          <w:sz w:val="18"/>
          <w:szCs w:val="18"/>
        </w:rPr>
      </w:pPr>
      <w:r>
        <w:rPr>
          <w:rFonts w:ascii="Times New Roman" w:eastAsia="Calibri" w:hAnsi="Times New Roman" w:cs="Times New Roman"/>
          <w:b/>
          <w:sz w:val="18"/>
          <w:szCs w:val="18"/>
        </w:rPr>
        <w:t>MADDE 2</w:t>
      </w:r>
      <w:r w:rsidR="0070199F">
        <w:rPr>
          <w:rFonts w:ascii="Times New Roman" w:eastAsia="Calibri" w:hAnsi="Times New Roman" w:cs="Times New Roman"/>
          <w:b/>
          <w:sz w:val="18"/>
          <w:szCs w:val="18"/>
        </w:rPr>
        <w:t>8</w:t>
      </w:r>
      <w:r>
        <w:rPr>
          <w:rFonts w:ascii="Times New Roman" w:eastAsia="Calibri" w:hAnsi="Times New Roman" w:cs="Times New Roman"/>
          <w:b/>
          <w:sz w:val="18"/>
          <w:szCs w:val="18"/>
        </w:rPr>
        <w:t xml:space="preserve">- </w:t>
      </w:r>
      <w:r>
        <w:rPr>
          <w:rFonts w:ascii="Times New Roman" w:eastAsia="Calibri" w:hAnsi="Times New Roman" w:cs="Times New Roman"/>
          <w:sz w:val="18"/>
          <w:szCs w:val="18"/>
        </w:rPr>
        <w:t>Aynı Tebliğin 4.2.25 numaralı maddesinde aşağıdaki düzenlemeler yapılmıştır.</w:t>
      </w:r>
    </w:p>
    <w:p w:rsidR="00CF71F5" w:rsidRDefault="001B1533" w:rsidP="001B1533">
      <w:pPr>
        <w:tabs>
          <w:tab w:val="left" w:pos="709"/>
        </w:tabs>
        <w:spacing w:after="0" w:line="240" w:lineRule="auto"/>
        <w:ind w:firstLine="709"/>
        <w:contextualSpacing/>
        <w:jc w:val="both"/>
        <w:rPr>
          <w:rFonts w:ascii="Times New Roman" w:eastAsia="Times New Roman" w:hAnsi="Times New Roman" w:cs="Times New Roman"/>
          <w:sz w:val="18"/>
          <w:szCs w:val="18"/>
          <w:lang w:eastAsia="tr-TR"/>
        </w:rPr>
      </w:pPr>
      <w:r>
        <w:rPr>
          <w:rFonts w:ascii="Times New Roman" w:eastAsia="Calibri" w:hAnsi="Times New Roman" w:cs="Times New Roman"/>
          <w:sz w:val="18"/>
          <w:szCs w:val="18"/>
        </w:rPr>
        <w:t xml:space="preserve">a) </w:t>
      </w:r>
      <w:r w:rsidR="008B56DF">
        <w:rPr>
          <w:rFonts w:ascii="Times New Roman" w:eastAsia="Calibri" w:hAnsi="Times New Roman" w:cs="Times New Roman"/>
          <w:sz w:val="18"/>
          <w:szCs w:val="18"/>
        </w:rPr>
        <w:t>B</w:t>
      </w:r>
      <w:r w:rsidR="00CF71F5">
        <w:rPr>
          <w:rFonts w:ascii="Times New Roman" w:eastAsia="Calibri" w:hAnsi="Times New Roman" w:cs="Times New Roman"/>
          <w:sz w:val="18"/>
          <w:szCs w:val="18"/>
        </w:rPr>
        <w:t>irinci, ikinci ve üçüncü fıkraları aşağıdaki şekilde değiştirilmiştir.</w:t>
      </w:r>
    </w:p>
    <w:p w:rsidR="00CF71F5" w:rsidRDefault="00CF71F5" w:rsidP="001B1533">
      <w:pPr>
        <w:spacing w:after="0" w:line="240" w:lineRule="auto"/>
        <w:ind w:firstLine="709"/>
        <w:jc w:val="both"/>
        <w:rPr>
          <w:rFonts w:ascii="Times New Roman" w:hAnsi="Times New Roman" w:cs="Times New Roman"/>
          <w:sz w:val="18"/>
          <w:szCs w:val="18"/>
        </w:rPr>
      </w:pPr>
      <w:r>
        <w:rPr>
          <w:rFonts w:ascii="Times New Roman" w:hAnsi="Times New Roman" w:cs="Times New Roman"/>
          <w:sz w:val="18"/>
          <w:szCs w:val="18"/>
        </w:rPr>
        <w:t xml:space="preserve">“(1) Yeni nesil </w:t>
      </w:r>
      <w:proofErr w:type="spellStart"/>
      <w:r>
        <w:rPr>
          <w:rFonts w:ascii="Times New Roman" w:hAnsi="Times New Roman" w:cs="Times New Roman"/>
          <w:sz w:val="18"/>
          <w:szCs w:val="18"/>
        </w:rPr>
        <w:t>antiepileptiklerin</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lamotrigin</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topiramat</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vigabatrin</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levatirasetam</w:t>
      </w:r>
      <w:proofErr w:type="spellEnd"/>
      <w:r>
        <w:rPr>
          <w:rFonts w:ascii="Times New Roman" w:hAnsi="Times New Roman" w:cs="Times New Roman"/>
          <w:sz w:val="18"/>
          <w:szCs w:val="18"/>
        </w:rPr>
        <w:t>) nöroloji, beyin cerrahisi, çocuk sağlığı ve hastalıkları veya psikiyatri uzman hekimleri tarafından veya bu uzman hekimlerden biri tarafından düzenlenen uzman hekim raporuna dayanılarak tüm hekimlerce reçete edilmesi halinde bedelleri Kurumca karşılanır.</w:t>
      </w:r>
    </w:p>
    <w:p w:rsidR="00CF71F5" w:rsidRDefault="00CF71F5" w:rsidP="001B1533">
      <w:pPr>
        <w:spacing w:after="0" w:line="240" w:lineRule="auto"/>
        <w:ind w:firstLine="709"/>
        <w:jc w:val="both"/>
        <w:rPr>
          <w:rFonts w:ascii="Times New Roman" w:hAnsi="Times New Roman" w:cs="Times New Roman"/>
          <w:sz w:val="18"/>
          <w:szCs w:val="18"/>
        </w:rPr>
      </w:pPr>
      <w:r>
        <w:rPr>
          <w:rFonts w:ascii="Times New Roman" w:hAnsi="Times New Roman" w:cs="Times New Roman"/>
          <w:sz w:val="18"/>
          <w:szCs w:val="18"/>
        </w:rPr>
        <w:lastRenderedPageBreak/>
        <w:t xml:space="preserve">(2) </w:t>
      </w:r>
      <w:proofErr w:type="spellStart"/>
      <w:r>
        <w:rPr>
          <w:rFonts w:ascii="Times New Roman" w:hAnsi="Times New Roman" w:cs="Times New Roman"/>
          <w:sz w:val="18"/>
          <w:szCs w:val="18"/>
        </w:rPr>
        <w:t>Zonisamit</w:t>
      </w:r>
      <w:proofErr w:type="spellEnd"/>
      <w:r>
        <w:rPr>
          <w:rFonts w:ascii="Times New Roman" w:hAnsi="Times New Roman" w:cs="Times New Roman"/>
          <w:sz w:val="18"/>
          <w:szCs w:val="18"/>
        </w:rPr>
        <w:t xml:space="preserve"> etken maddeli ilaçların nöroloji uzman hekimleri tarafından veya bu uzman hekimler tarafından düzenlenen 1 yıl süreli uzman hekim raporuna dayanılarak tüm hekimlerce reçete edilmesi halinde bedelleri Kurumca karşılanır.</w:t>
      </w:r>
    </w:p>
    <w:p w:rsidR="00CF71F5" w:rsidRDefault="00CF71F5" w:rsidP="00FF6F46">
      <w:pPr>
        <w:tabs>
          <w:tab w:val="left" w:pos="709"/>
        </w:tabs>
        <w:spacing w:after="0" w:line="240" w:lineRule="auto"/>
        <w:ind w:firstLine="709"/>
        <w:jc w:val="both"/>
        <w:rPr>
          <w:rFonts w:ascii="Times New Roman" w:hAnsi="Times New Roman" w:cs="Times New Roman"/>
          <w:sz w:val="18"/>
          <w:szCs w:val="18"/>
        </w:rPr>
      </w:pPr>
      <w:r>
        <w:rPr>
          <w:rFonts w:ascii="Times New Roman" w:hAnsi="Times New Roman" w:cs="Times New Roman"/>
          <w:sz w:val="18"/>
          <w:szCs w:val="18"/>
        </w:rPr>
        <w:t xml:space="preserve">(3)  </w:t>
      </w:r>
      <w:proofErr w:type="spellStart"/>
      <w:r>
        <w:rPr>
          <w:rFonts w:ascii="Times New Roman" w:hAnsi="Times New Roman" w:cs="Times New Roman"/>
          <w:sz w:val="18"/>
          <w:szCs w:val="18"/>
        </w:rPr>
        <w:t>Pregabalin</w:t>
      </w:r>
      <w:proofErr w:type="spellEnd"/>
      <w:r>
        <w:rPr>
          <w:rFonts w:ascii="Times New Roman" w:hAnsi="Times New Roman" w:cs="Times New Roman"/>
          <w:sz w:val="18"/>
          <w:szCs w:val="18"/>
        </w:rPr>
        <w:t xml:space="preserve"> etken maddeli ilaçların mono veya sabit doz </w:t>
      </w:r>
      <w:proofErr w:type="gramStart"/>
      <w:r>
        <w:rPr>
          <w:rFonts w:ascii="Times New Roman" w:hAnsi="Times New Roman" w:cs="Times New Roman"/>
          <w:sz w:val="18"/>
          <w:szCs w:val="18"/>
        </w:rPr>
        <w:t>kombinasyonlarının</w:t>
      </w:r>
      <w:proofErr w:type="gramEnd"/>
      <w:r>
        <w:rPr>
          <w:rFonts w:ascii="Times New Roman" w:hAnsi="Times New Roman" w:cs="Times New Roman"/>
          <w:sz w:val="18"/>
          <w:szCs w:val="18"/>
        </w:rPr>
        <w:t xml:space="preserve"> üçüncü basamak sağlık kurumlarında düzenlenen en az bir nöroloji uzman hekiminin yer aldığı 1 yıl süreli sağlık kurulu raporuna istinaden nöroloji uzman hekimlerince reçete edilmesi halinde bedelleri Kurumca karşılanır. </w:t>
      </w:r>
      <w:proofErr w:type="spellStart"/>
      <w:r>
        <w:rPr>
          <w:rFonts w:ascii="Times New Roman" w:hAnsi="Times New Roman" w:cs="Times New Roman"/>
          <w:sz w:val="18"/>
          <w:szCs w:val="18"/>
        </w:rPr>
        <w:t>Pregabalin</w:t>
      </w:r>
      <w:proofErr w:type="spellEnd"/>
      <w:r>
        <w:rPr>
          <w:rFonts w:ascii="Times New Roman" w:hAnsi="Times New Roman" w:cs="Times New Roman"/>
          <w:sz w:val="18"/>
          <w:szCs w:val="18"/>
        </w:rPr>
        <w:t xml:space="preserve"> etken maddeli ilaçların mono veya sabit doz </w:t>
      </w:r>
      <w:proofErr w:type="gramStart"/>
      <w:r>
        <w:rPr>
          <w:rFonts w:ascii="Times New Roman" w:hAnsi="Times New Roman" w:cs="Times New Roman"/>
          <w:sz w:val="18"/>
          <w:szCs w:val="18"/>
        </w:rPr>
        <w:t>kombinasyonlarının</w:t>
      </w:r>
      <w:proofErr w:type="gramEnd"/>
      <w:r>
        <w:rPr>
          <w:rFonts w:ascii="Times New Roman" w:hAnsi="Times New Roman" w:cs="Times New Roman"/>
          <w:sz w:val="18"/>
          <w:szCs w:val="18"/>
        </w:rPr>
        <w:t xml:space="preserve"> yaygın </w:t>
      </w:r>
      <w:proofErr w:type="spellStart"/>
      <w:r>
        <w:rPr>
          <w:rFonts w:ascii="Times New Roman" w:hAnsi="Times New Roman" w:cs="Times New Roman"/>
          <w:sz w:val="18"/>
          <w:szCs w:val="18"/>
        </w:rPr>
        <w:t>anksiyete</w:t>
      </w:r>
      <w:proofErr w:type="spellEnd"/>
      <w:r>
        <w:rPr>
          <w:rFonts w:ascii="Times New Roman" w:hAnsi="Times New Roman" w:cs="Times New Roman"/>
          <w:sz w:val="18"/>
          <w:szCs w:val="18"/>
        </w:rPr>
        <w:t xml:space="preserve"> bozukluğu </w:t>
      </w:r>
      <w:proofErr w:type="spellStart"/>
      <w:r>
        <w:rPr>
          <w:rFonts w:ascii="Times New Roman" w:hAnsi="Times New Roman" w:cs="Times New Roman"/>
          <w:sz w:val="18"/>
          <w:szCs w:val="18"/>
        </w:rPr>
        <w:t>endikasyonunda</w:t>
      </w:r>
      <w:proofErr w:type="spellEnd"/>
      <w:r>
        <w:rPr>
          <w:rFonts w:ascii="Times New Roman" w:hAnsi="Times New Roman" w:cs="Times New Roman"/>
          <w:sz w:val="18"/>
          <w:szCs w:val="18"/>
        </w:rPr>
        <w:t xml:space="preserve"> bedelleri Kurumca karşılanmaz.”</w:t>
      </w:r>
    </w:p>
    <w:p w:rsidR="00CF71F5" w:rsidRDefault="00CF71F5" w:rsidP="001B1533">
      <w:pPr>
        <w:spacing w:after="0" w:line="240" w:lineRule="auto"/>
        <w:ind w:firstLine="709"/>
        <w:jc w:val="both"/>
        <w:rPr>
          <w:rFonts w:ascii="Times New Roman" w:eastAsia="Calibri" w:hAnsi="Times New Roman" w:cs="Times New Roman"/>
          <w:sz w:val="18"/>
          <w:szCs w:val="18"/>
        </w:rPr>
      </w:pPr>
      <w:r>
        <w:rPr>
          <w:rFonts w:ascii="Times New Roman" w:eastAsia="Calibri" w:hAnsi="Times New Roman" w:cs="Times New Roman"/>
          <w:sz w:val="18"/>
          <w:szCs w:val="18"/>
        </w:rPr>
        <w:t xml:space="preserve">b) </w:t>
      </w:r>
      <w:r w:rsidR="003A4943" w:rsidRPr="008B3275">
        <w:rPr>
          <w:rFonts w:ascii="Times New Roman" w:eastAsia="Calibri" w:hAnsi="Times New Roman" w:cs="Times New Roman"/>
          <w:sz w:val="18"/>
          <w:szCs w:val="18"/>
        </w:rPr>
        <w:t>M</w:t>
      </w:r>
      <w:r w:rsidRPr="008B3275">
        <w:rPr>
          <w:rFonts w:ascii="Times New Roman" w:eastAsia="Calibri" w:hAnsi="Times New Roman" w:cs="Times New Roman"/>
          <w:sz w:val="18"/>
          <w:szCs w:val="18"/>
        </w:rPr>
        <w:t>addeye</w:t>
      </w:r>
      <w:r>
        <w:rPr>
          <w:rFonts w:ascii="Times New Roman" w:eastAsia="Calibri" w:hAnsi="Times New Roman" w:cs="Times New Roman"/>
          <w:sz w:val="18"/>
          <w:szCs w:val="18"/>
        </w:rPr>
        <w:t xml:space="preserve"> aşağıdaki fıkra eklenmiştir.</w:t>
      </w:r>
    </w:p>
    <w:p w:rsidR="00CF71F5" w:rsidRDefault="00CF71F5" w:rsidP="001B1533">
      <w:pPr>
        <w:spacing w:after="0" w:line="240" w:lineRule="auto"/>
        <w:ind w:firstLine="709"/>
        <w:jc w:val="both"/>
        <w:rPr>
          <w:rFonts w:ascii="Times New Roman" w:hAnsi="Times New Roman" w:cs="Times New Roman"/>
          <w:bCs/>
          <w:sz w:val="18"/>
          <w:szCs w:val="18"/>
        </w:rPr>
      </w:pPr>
      <w:r>
        <w:rPr>
          <w:rFonts w:ascii="Times New Roman" w:hAnsi="Times New Roman" w:cs="Times New Roman"/>
          <w:bCs/>
          <w:sz w:val="18"/>
          <w:szCs w:val="18"/>
        </w:rPr>
        <w:t xml:space="preserve">“(5) </w:t>
      </w:r>
      <w:proofErr w:type="spellStart"/>
      <w:r>
        <w:rPr>
          <w:rFonts w:ascii="Times New Roman" w:hAnsi="Times New Roman" w:cs="Times New Roman"/>
          <w:bCs/>
          <w:sz w:val="18"/>
          <w:szCs w:val="18"/>
        </w:rPr>
        <w:t>Gabapentin</w:t>
      </w:r>
      <w:proofErr w:type="spellEnd"/>
      <w:r>
        <w:rPr>
          <w:rFonts w:ascii="Times New Roman" w:hAnsi="Times New Roman" w:cs="Times New Roman"/>
          <w:bCs/>
          <w:sz w:val="18"/>
          <w:szCs w:val="18"/>
        </w:rPr>
        <w:t xml:space="preserve"> etken maddeli ilaçların üçüncü basamak sağlık kurumlarında düzenlenen en az bir nöroloji uzman hekiminin yer aldığı 1 yıl süreli sağlık kurulu raporuna istinaden nöroloji uzman hekimlerince reçete edilmesi halinde bedelleri Kurumca karşılanır.”</w:t>
      </w:r>
    </w:p>
    <w:p w:rsidR="003A4943" w:rsidRPr="00772D42" w:rsidRDefault="003A4943" w:rsidP="003A4943">
      <w:pPr>
        <w:spacing w:after="0" w:line="240" w:lineRule="auto"/>
        <w:ind w:firstLine="709"/>
        <w:jc w:val="both"/>
        <w:rPr>
          <w:rFonts w:ascii="Times New Roman" w:eastAsia="Calibri" w:hAnsi="Times New Roman" w:cs="Times New Roman"/>
          <w:sz w:val="18"/>
          <w:szCs w:val="18"/>
        </w:rPr>
      </w:pPr>
      <w:r w:rsidRPr="00772D42">
        <w:rPr>
          <w:rFonts w:ascii="Times New Roman" w:eastAsia="Calibri" w:hAnsi="Times New Roman" w:cs="Times New Roman"/>
          <w:b/>
          <w:sz w:val="18"/>
          <w:szCs w:val="18"/>
        </w:rPr>
        <w:t xml:space="preserve">MADDE </w:t>
      </w:r>
      <w:r w:rsidR="003819B4" w:rsidRPr="00772D42">
        <w:rPr>
          <w:rFonts w:ascii="Times New Roman" w:eastAsia="Calibri" w:hAnsi="Times New Roman" w:cs="Times New Roman"/>
          <w:b/>
          <w:sz w:val="18"/>
          <w:szCs w:val="18"/>
        </w:rPr>
        <w:t>29</w:t>
      </w:r>
      <w:r w:rsidRPr="00772D42">
        <w:rPr>
          <w:rFonts w:ascii="Times New Roman" w:eastAsia="Calibri" w:hAnsi="Times New Roman" w:cs="Times New Roman"/>
          <w:b/>
          <w:sz w:val="18"/>
          <w:szCs w:val="18"/>
        </w:rPr>
        <w:t xml:space="preserve">- </w:t>
      </w:r>
      <w:r w:rsidRPr="00772D42">
        <w:rPr>
          <w:rFonts w:ascii="Times New Roman" w:eastAsia="Calibri" w:hAnsi="Times New Roman" w:cs="Times New Roman"/>
          <w:sz w:val="18"/>
          <w:szCs w:val="18"/>
        </w:rPr>
        <w:t>Aynı Tebliğin 4.2.27.Ç numaralı maddesinin ikinci fıkrasında yer alan “Eczanemizde Yoktur,”  ibaresi yürürlükten kaldırılmıştır.</w:t>
      </w:r>
    </w:p>
    <w:p w:rsidR="00CF71F5" w:rsidRPr="00772D42" w:rsidRDefault="00CF71F5" w:rsidP="003A4943">
      <w:pPr>
        <w:tabs>
          <w:tab w:val="left" w:pos="709"/>
        </w:tabs>
        <w:spacing w:after="0" w:line="240" w:lineRule="auto"/>
        <w:ind w:firstLine="709"/>
        <w:jc w:val="both"/>
        <w:rPr>
          <w:rFonts w:ascii="Times New Roman" w:eastAsia="Calibri" w:hAnsi="Times New Roman" w:cs="Times New Roman"/>
          <w:sz w:val="18"/>
          <w:szCs w:val="18"/>
        </w:rPr>
      </w:pPr>
      <w:r w:rsidRPr="00772D42">
        <w:rPr>
          <w:rFonts w:ascii="Times New Roman" w:eastAsia="Calibri" w:hAnsi="Times New Roman" w:cs="Times New Roman"/>
          <w:b/>
          <w:sz w:val="18"/>
          <w:szCs w:val="18"/>
        </w:rPr>
        <w:t xml:space="preserve">MADDE </w:t>
      </w:r>
      <w:r w:rsidR="0070199F" w:rsidRPr="00772D42">
        <w:rPr>
          <w:rFonts w:ascii="Times New Roman" w:eastAsia="Calibri" w:hAnsi="Times New Roman" w:cs="Times New Roman"/>
          <w:b/>
          <w:sz w:val="18"/>
          <w:szCs w:val="18"/>
        </w:rPr>
        <w:t>3</w:t>
      </w:r>
      <w:r w:rsidR="003819B4" w:rsidRPr="00772D42">
        <w:rPr>
          <w:rFonts w:ascii="Times New Roman" w:eastAsia="Calibri" w:hAnsi="Times New Roman" w:cs="Times New Roman"/>
          <w:b/>
          <w:sz w:val="18"/>
          <w:szCs w:val="18"/>
        </w:rPr>
        <w:t>0</w:t>
      </w:r>
      <w:r w:rsidRPr="00772D42">
        <w:rPr>
          <w:rFonts w:ascii="Times New Roman" w:eastAsia="Calibri" w:hAnsi="Times New Roman" w:cs="Times New Roman"/>
          <w:b/>
          <w:sz w:val="18"/>
          <w:szCs w:val="18"/>
        </w:rPr>
        <w:t xml:space="preserve">- </w:t>
      </w:r>
      <w:r w:rsidRPr="00772D42">
        <w:rPr>
          <w:rFonts w:ascii="Times New Roman" w:eastAsia="Calibri" w:hAnsi="Times New Roman" w:cs="Times New Roman"/>
          <w:sz w:val="18"/>
          <w:szCs w:val="18"/>
        </w:rPr>
        <w:t>Aynı Tebliğin 4.2.30.A numaralı maddesinde a</w:t>
      </w:r>
      <w:r w:rsidR="001B1533" w:rsidRPr="00772D42">
        <w:rPr>
          <w:rFonts w:ascii="Times New Roman" w:eastAsia="Calibri" w:hAnsi="Times New Roman" w:cs="Times New Roman"/>
          <w:sz w:val="18"/>
          <w:szCs w:val="18"/>
        </w:rPr>
        <w:t>şağı</w:t>
      </w:r>
      <w:r w:rsidRPr="00772D42">
        <w:rPr>
          <w:rFonts w:ascii="Times New Roman" w:eastAsia="Calibri" w:hAnsi="Times New Roman" w:cs="Times New Roman"/>
          <w:sz w:val="18"/>
          <w:szCs w:val="18"/>
        </w:rPr>
        <w:t>daki düzenlemeler yapılmıştır.</w:t>
      </w:r>
    </w:p>
    <w:p w:rsidR="00CF71F5" w:rsidRPr="00772D42" w:rsidRDefault="001365A2" w:rsidP="001365A2">
      <w:pPr>
        <w:tabs>
          <w:tab w:val="left" w:pos="709"/>
          <w:tab w:val="left" w:pos="993"/>
        </w:tabs>
        <w:spacing w:after="0" w:line="240" w:lineRule="auto"/>
        <w:contextualSpacing/>
        <w:jc w:val="both"/>
        <w:rPr>
          <w:rFonts w:ascii="Times New Roman" w:eastAsia="Calibri" w:hAnsi="Times New Roman" w:cs="Times New Roman"/>
          <w:sz w:val="18"/>
          <w:szCs w:val="18"/>
        </w:rPr>
      </w:pPr>
      <w:r w:rsidRPr="00772D42">
        <w:rPr>
          <w:rFonts w:ascii="Times New Roman" w:hAnsi="Times New Roman" w:cs="Times New Roman"/>
          <w:b/>
          <w:sz w:val="18"/>
          <w:szCs w:val="18"/>
        </w:rPr>
        <w:tab/>
      </w:r>
      <w:r w:rsidRPr="00772D42">
        <w:rPr>
          <w:rFonts w:ascii="Times New Roman" w:eastAsia="Calibri" w:hAnsi="Times New Roman" w:cs="Times New Roman"/>
          <w:sz w:val="18"/>
          <w:szCs w:val="18"/>
        </w:rPr>
        <w:t xml:space="preserve">a) </w:t>
      </w:r>
      <w:r w:rsidR="00CF71F5" w:rsidRPr="00772D42">
        <w:rPr>
          <w:rFonts w:ascii="Times New Roman" w:eastAsia="Calibri" w:hAnsi="Times New Roman" w:cs="Times New Roman"/>
          <w:sz w:val="18"/>
          <w:szCs w:val="18"/>
        </w:rPr>
        <w:t>Maddenin başlığın</w:t>
      </w:r>
      <w:r w:rsidR="00366A4A">
        <w:rPr>
          <w:rFonts w:ascii="Times New Roman" w:eastAsia="Calibri" w:hAnsi="Times New Roman" w:cs="Times New Roman"/>
          <w:sz w:val="18"/>
          <w:szCs w:val="18"/>
        </w:rPr>
        <w:t>d</w:t>
      </w:r>
      <w:r w:rsidR="00CF71F5" w:rsidRPr="00772D42">
        <w:rPr>
          <w:rFonts w:ascii="Times New Roman" w:eastAsia="Calibri" w:hAnsi="Times New Roman" w:cs="Times New Roman"/>
          <w:sz w:val="18"/>
          <w:szCs w:val="18"/>
        </w:rPr>
        <w:t xml:space="preserve">a </w:t>
      </w:r>
      <w:r w:rsidR="00366A4A">
        <w:rPr>
          <w:rFonts w:ascii="Times New Roman" w:eastAsia="Calibri" w:hAnsi="Times New Roman" w:cs="Times New Roman"/>
          <w:sz w:val="18"/>
          <w:szCs w:val="18"/>
        </w:rPr>
        <w:t xml:space="preserve">yer alan </w:t>
      </w:r>
      <w:r w:rsidR="00CF71F5" w:rsidRPr="00772D42">
        <w:rPr>
          <w:rFonts w:ascii="Times New Roman" w:eastAsia="Calibri" w:hAnsi="Times New Roman" w:cs="Times New Roman"/>
          <w:sz w:val="18"/>
          <w:szCs w:val="18"/>
        </w:rPr>
        <w:t>“</w:t>
      </w:r>
      <w:proofErr w:type="spellStart"/>
      <w:r w:rsidR="00CF71F5" w:rsidRPr="001B59F8">
        <w:rPr>
          <w:rFonts w:ascii="Times New Roman" w:hAnsi="Times New Roman" w:cs="Times New Roman"/>
          <w:b/>
          <w:bCs/>
          <w:sz w:val="18"/>
          <w:szCs w:val="18"/>
        </w:rPr>
        <w:t>sildenafil</w:t>
      </w:r>
      <w:proofErr w:type="spellEnd"/>
      <w:r w:rsidR="00CF71F5" w:rsidRPr="00772D42">
        <w:rPr>
          <w:rFonts w:ascii="Times New Roman" w:hAnsi="Times New Roman" w:cs="Times New Roman"/>
          <w:bCs/>
          <w:sz w:val="18"/>
          <w:szCs w:val="18"/>
        </w:rPr>
        <w:t>,” ibaresinden sonra gelmek üzere</w:t>
      </w:r>
      <w:r w:rsidR="00CF71F5" w:rsidRPr="00772D42">
        <w:rPr>
          <w:rFonts w:ascii="Times New Roman" w:hAnsi="Times New Roman" w:cs="Times New Roman"/>
          <w:b/>
          <w:bCs/>
          <w:sz w:val="18"/>
          <w:szCs w:val="18"/>
        </w:rPr>
        <w:t xml:space="preserve"> </w:t>
      </w:r>
      <w:r w:rsidR="00CF71F5" w:rsidRPr="00772D42">
        <w:rPr>
          <w:rFonts w:ascii="Times New Roman" w:hAnsi="Times New Roman" w:cs="Times New Roman"/>
          <w:bCs/>
          <w:sz w:val="18"/>
          <w:szCs w:val="18"/>
        </w:rPr>
        <w:t>“</w:t>
      </w:r>
      <w:proofErr w:type="spellStart"/>
      <w:r w:rsidR="00CF71F5" w:rsidRPr="00772D42">
        <w:rPr>
          <w:rFonts w:ascii="Times New Roman" w:hAnsi="Times New Roman" w:cs="Times New Roman"/>
          <w:b/>
          <w:bCs/>
          <w:sz w:val="18"/>
          <w:szCs w:val="18"/>
        </w:rPr>
        <w:t>riociguat</w:t>
      </w:r>
      <w:proofErr w:type="spellEnd"/>
      <w:r w:rsidR="00CF71F5" w:rsidRPr="00772D42">
        <w:rPr>
          <w:rFonts w:ascii="Times New Roman" w:hAnsi="Times New Roman" w:cs="Times New Roman"/>
          <w:b/>
          <w:bCs/>
          <w:sz w:val="18"/>
          <w:szCs w:val="18"/>
        </w:rPr>
        <w:t xml:space="preserve">, </w:t>
      </w:r>
      <w:proofErr w:type="spellStart"/>
      <w:r w:rsidR="00CF71F5" w:rsidRPr="00772D42">
        <w:rPr>
          <w:rFonts w:ascii="Times New Roman" w:hAnsi="Times New Roman" w:cs="Times New Roman"/>
          <w:b/>
          <w:bCs/>
          <w:sz w:val="18"/>
          <w:szCs w:val="18"/>
        </w:rPr>
        <w:t>seleksipag</w:t>
      </w:r>
      <w:proofErr w:type="spellEnd"/>
      <w:r w:rsidR="00CF71F5" w:rsidRPr="00772D42">
        <w:rPr>
          <w:rFonts w:ascii="Times New Roman" w:hAnsi="Times New Roman" w:cs="Times New Roman"/>
          <w:b/>
          <w:bCs/>
          <w:sz w:val="18"/>
          <w:szCs w:val="18"/>
        </w:rPr>
        <w:t>,</w:t>
      </w:r>
      <w:r w:rsidR="00CF71F5" w:rsidRPr="00772D42">
        <w:rPr>
          <w:rFonts w:ascii="Times New Roman" w:hAnsi="Times New Roman" w:cs="Times New Roman"/>
          <w:bCs/>
          <w:sz w:val="18"/>
          <w:szCs w:val="18"/>
        </w:rPr>
        <w:t>” ibaresi eklenmiştir.</w:t>
      </w:r>
    </w:p>
    <w:p w:rsidR="00CF71F5" w:rsidRPr="00772D42" w:rsidRDefault="00CF71F5" w:rsidP="001B1533">
      <w:pPr>
        <w:tabs>
          <w:tab w:val="left" w:pos="566"/>
          <w:tab w:val="left" w:pos="993"/>
        </w:tabs>
        <w:spacing w:after="0" w:line="240" w:lineRule="auto"/>
        <w:ind w:firstLine="709"/>
        <w:jc w:val="both"/>
        <w:rPr>
          <w:rFonts w:ascii="Times New Roman" w:eastAsia="ヒラギノ明朝 Pro W3" w:hAnsi="Times New Roman" w:cs="Times New Roman"/>
          <w:sz w:val="18"/>
          <w:szCs w:val="18"/>
        </w:rPr>
      </w:pPr>
      <w:r w:rsidRPr="00772D42">
        <w:rPr>
          <w:rFonts w:ascii="Times New Roman" w:eastAsia="ヒラギノ明朝 Pro W3" w:hAnsi="Times New Roman" w:cs="Times New Roman"/>
          <w:sz w:val="18"/>
          <w:szCs w:val="18"/>
        </w:rPr>
        <w:t xml:space="preserve">b) </w:t>
      </w:r>
      <w:r w:rsidR="003A4943" w:rsidRPr="00772D42">
        <w:rPr>
          <w:rFonts w:ascii="Times New Roman" w:eastAsia="ヒラギノ明朝 Pro W3" w:hAnsi="Times New Roman" w:cs="Times New Roman"/>
          <w:sz w:val="18"/>
          <w:szCs w:val="18"/>
        </w:rPr>
        <w:t xml:space="preserve"> B</w:t>
      </w:r>
      <w:r w:rsidRPr="00772D42">
        <w:rPr>
          <w:rFonts w:ascii="Times New Roman" w:eastAsia="ヒラギノ明朝 Pro W3" w:hAnsi="Times New Roman" w:cs="Times New Roman"/>
          <w:sz w:val="18"/>
          <w:szCs w:val="18"/>
        </w:rPr>
        <w:t>eşinci fıkrası aşağıdaki şekilde değiştirilmiştir.</w:t>
      </w:r>
    </w:p>
    <w:p w:rsidR="003A4943" w:rsidRPr="00772D42" w:rsidRDefault="003A4943" w:rsidP="003A4943">
      <w:pPr>
        <w:spacing w:after="0" w:line="240" w:lineRule="auto"/>
        <w:ind w:firstLine="709"/>
        <w:jc w:val="both"/>
        <w:rPr>
          <w:rFonts w:ascii="Times New Roman" w:eastAsia="ヒラギノ明朝 Pro W3" w:hAnsi="Times New Roman" w:cs="Times New Roman"/>
          <w:sz w:val="18"/>
          <w:szCs w:val="18"/>
        </w:rPr>
      </w:pPr>
      <w:r w:rsidRPr="00772D42">
        <w:rPr>
          <w:rFonts w:ascii="Times New Roman" w:eastAsia="ヒラギノ明朝 Pro W3" w:hAnsi="Times New Roman" w:cs="Times New Roman"/>
          <w:sz w:val="18"/>
          <w:szCs w:val="18"/>
        </w:rPr>
        <w:t xml:space="preserve">“(5) </w:t>
      </w:r>
      <w:proofErr w:type="spellStart"/>
      <w:r w:rsidRPr="00772D42">
        <w:rPr>
          <w:rFonts w:ascii="Times New Roman" w:eastAsia="ヒラギノ明朝 Pro W3" w:hAnsi="Times New Roman" w:cs="Times New Roman"/>
          <w:sz w:val="18"/>
          <w:szCs w:val="18"/>
        </w:rPr>
        <w:t>Seleksipag</w:t>
      </w:r>
      <w:proofErr w:type="spellEnd"/>
      <w:r w:rsidRPr="00772D42">
        <w:rPr>
          <w:rFonts w:ascii="Times New Roman" w:eastAsia="ヒラギノ明朝 Pro W3" w:hAnsi="Times New Roman" w:cs="Times New Roman"/>
          <w:sz w:val="18"/>
          <w:szCs w:val="18"/>
        </w:rPr>
        <w:t xml:space="preserve"> yalnızca; </w:t>
      </w:r>
      <w:proofErr w:type="spellStart"/>
      <w:r w:rsidR="005B1A59" w:rsidRPr="00772D42">
        <w:rPr>
          <w:rFonts w:ascii="Times New Roman" w:eastAsia="ヒラギノ明朝 Pro W3" w:hAnsi="Times New Roman" w:cs="Times New Roman"/>
          <w:sz w:val="18"/>
          <w:szCs w:val="18"/>
        </w:rPr>
        <w:t>e</w:t>
      </w:r>
      <w:r w:rsidRPr="00772D42">
        <w:rPr>
          <w:rFonts w:ascii="Times New Roman" w:eastAsia="ヒラギノ明朝 Pro W3" w:hAnsi="Times New Roman" w:cs="Times New Roman"/>
          <w:sz w:val="18"/>
          <w:szCs w:val="18"/>
        </w:rPr>
        <w:t>ndotelin</w:t>
      </w:r>
      <w:proofErr w:type="spellEnd"/>
      <w:r w:rsidRPr="00772D42">
        <w:rPr>
          <w:rFonts w:ascii="Times New Roman" w:eastAsia="ヒラギノ明朝 Pro W3" w:hAnsi="Times New Roman" w:cs="Times New Roman"/>
          <w:sz w:val="18"/>
          <w:szCs w:val="18"/>
        </w:rPr>
        <w:t xml:space="preserve"> </w:t>
      </w:r>
      <w:r w:rsidR="005B1A59" w:rsidRPr="00772D42">
        <w:rPr>
          <w:rFonts w:ascii="Times New Roman" w:eastAsia="ヒラギノ明朝 Pro W3" w:hAnsi="Times New Roman" w:cs="Times New Roman"/>
          <w:sz w:val="18"/>
          <w:szCs w:val="18"/>
        </w:rPr>
        <w:t>r</w:t>
      </w:r>
      <w:r w:rsidRPr="00772D42">
        <w:rPr>
          <w:rFonts w:ascii="Times New Roman" w:eastAsia="ヒラギノ明朝 Pro W3" w:hAnsi="Times New Roman" w:cs="Times New Roman"/>
          <w:sz w:val="18"/>
          <w:szCs w:val="18"/>
        </w:rPr>
        <w:t xml:space="preserve">eseptör </w:t>
      </w:r>
      <w:r w:rsidR="005B1A59" w:rsidRPr="00772D42">
        <w:rPr>
          <w:rFonts w:ascii="Times New Roman" w:eastAsia="ヒラギノ明朝 Pro W3" w:hAnsi="Times New Roman" w:cs="Times New Roman"/>
          <w:sz w:val="18"/>
          <w:szCs w:val="18"/>
        </w:rPr>
        <w:t>a</w:t>
      </w:r>
      <w:r w:rsidRPr="00772D42">
        <w:rPr>
          <w:rFonts w:ascii="Times New Roman" w:eastAsia="ヒラギノ明朝 Pro W3" w:hAnsi="Times New Roman" w:cs="Times New Roman"/>
          <w:sz w:val="18"/>
          <w:szCs w:val="18"/>
        </w:rPr>
        <w:t xml:space="preserve">ntagonisti (ERA) ve/veya </w:t>
      </w:r>
      <w:proofErr w:type="spellStart"/>
      <w:r w:rsidR="005B1A59" w:rsidRPr="00772D42">
        <w:rPr>
          <w:rFonts w:ascii="Times New Roman" w:eastAsia="ヒラギノ明朝 Pro W3" w:hAnsi="Times New Roman" w:cs="Times New Roman"/>
          <w:sz w:val="18"/>
          <w:szCs w:val="18"/>
        </w:rPr>
        <w:t>f</w:t>
      </w:r>
      <w:r w:rsidRPr="00772D42">
        <w:rPr>
          <w:rFonts w:ascii="Times New Roman" w:eastAsia="ヒラギノ明朝 Pro W3" w:hAnsi="Times New Roman" w:cs="Times New Roman"/>
          <w:sz w:val="18"/>
          <w:szCs w:val="18"/>
        </w:rPr>
        <w:t>osfodiesteraz</w:t>
      </w:r>
      <w:proofErr w:type="spellEnd"/>
      <w:r w:rsidRPr="00772D42">
        <w:rPr>
          <w:rFonts w:ascii="Times New Roman" w:eastAsia="ヒラギノ明朝 Pro W3" w:hAnsi="Times New Roman" w:cs="Times New Roman"/>
          <w:sz w:val="18"/>
          <w:szCs w:val="18"/>
        </w:rPr>
        <w:t xml:space="preserve"> </w:t>
      </w:r>
      <w:r w:rsidR="00A20596" w:rsidRPr="00772D42">
        <w:rPr>
          <w:rFonts w:ascii="Times New Roman" w:eastAsia="ヒラギノ明朝 Pro W3" w:hAnsi="Times New Roman" w:cs="Times New Roman"/>
          <w:sz w:val="18"/>
          <w:szCs w:val="18"/>
        </w:rPr>
        <w:t>T</w:t>
      </w:r>
      <w:r w:rsidRPr="00772D42">
        <w:rPr>
          <w:rFonts w:ascii="Times New Roman" w:eastAsia="ヒラギノ明朝 Pro W3" w:hAnsi="Times New Roman" w:cs="Times New Roman"/>
          <w:sz w:val="18"/>
          <w:szCs w:val="18"/>
        </w:rPr>
        <w:t xml:space="preserve">ip 5 (PDE-5) inhibitörü ile tedavinin yetersiz olduğu hastalarda </w:t>
      </w:r>
      <w:proofErr w:type="gramStart"/>
      <w:r w:rsidRPr="00772D42">
        <w:rPr>
          <w:rFonts w:ascii="Times New Roman" w:eastAsia="ヒラギノ明朝 Pro W3" w:hAnsi="Times New Roman" w:cs="Times New Roman"/>
          <w:sz w:val="18"/>
          <w:szCs w:val="18"/>
        </w:rPr>
        <w:t>kombinasyon</w:t>
      </w:r>
      <w:proofErr w:type="gramEnd"/>
      <w:r w:rsidRPr="00772D42">
        <w:rPr>
          <w:rFonts w:ascii="Times New Roman" w:eastAsia="ヒラギノ明朝 Pro W3" w:hAnsi="Times New Roman" w:cs="Times New Roman"/>
          <w:sz w:val="18"/>
          <w:szCs w:val="18"/>
        </w:rPr>
        <w:t xml:space="preserve"> tedavisi şeklinde kullanılması halinde (</w:t>
      </w:r>
      <w:proofErr w:type="spellStart"/>
      <w:r w:rsidR="00176398" w:rsidRPr="00772D42">
        <w:rPr>
          <w:rFonts w:ascii="Times New Roman" w:eastAsia="ヒラギノ明朝 Pro W3" w:hAnsi="Times New Roman" w:cs="Times New Roman"/>
          <w:sz w:val="18"/>
          <w:szCs w:val="18"/>
        </w:rPr>
        <w:t>i</w:t>
      </w:r>
      <w:r w:rsidRPr="00772D42">
        <w:rPr>
          <w:rFonts w:ascii="Times New Roman" w:eastAsia="ヒラギノ明朝 Pro W3" w:hAnsi="Times New Roman" w:cs="Times New Roman"/>
          <w:sz w:val="18"/>
          <w:szCs w:val="18"/>
        </w:rPr>
        <w:t>loprost</w:t>
      </w:r>
      <w:proofErr w:type="spellEnd"/>
      <w:r w:rsidRPr="00772D42">
        <w:rPr>
          <w:rFonts w:ascii="Times New Roman" w:eastAsia="ヒラギノ明朝 Pro W3" w:hAnsi="Times New Roman" w:cs="Times New Roman"/>
          <w:sz w:val="18"/>
          <w:szCs w:val="18"/>
        </w:rPr>
        <w:t xml:space="preserve"> </w:t>
      </w:r>
      <w:proofErr w:type="spellStart"/>
      <w:r w:rsidRPr="00772D42">
        <w:rPr>
          <w:rFonts w:ascii="Times New Roman" w:eastAsia="ヒラギノ明朝 Pro W3" w:hAnsi="Times New Roman" w:cs="Times New Roman"/>
          <w:sz w:val="18"/>
          <w:szCs w:val="18"/>
        </w:rPr>
        <w:t>trometamol</w:t>
      </w:r>
      <w:proofErr w:type="spellEnd"/>
      <w:r w:rsidRPr="00772D42">
        <w:rPr>
          <w:rFonts w:ascii="Times New Roman" w:eastAsia="ヒラギノ明朝 Pro W3" w:hAnsi="Times New Roman" w:cs="Times New Roman"/>
          <w:sz w:val="18"/>
          <w:szCs w:val="18"/>
        </w:rPr>
        <w:t xml:space="preserve"> (</w:t>
      </w:r>
      <w:proofErr w:type="spellStart"/>
      <w:r w:rsidRPr="00772D42">
        <w:rPr>
          <w:rFonts w:ascii="Times New Roman" w:eastAsia="ヒラギノ明朝 Pro W3" w:hAnsi="Times New Roman" w:cs="Times New Roman"/>
          <w:sz w:val="18"/>
          <w:szCs w:val="18"/>
        </w:rPr>
        <w:t>inhaler</w:t>
      </w:r>
      <w:proofErr w:type="spellEnd"/>
      <w:r w:rsidRPr="00772D42">
        <w:rPr>
          <w:rFonts w:ascii="Times New Roman" w:eastAsia="ヒラギノ明朝 Pro W3" w:hAnsi="Times New Roman" w:cs="Times New Roman"/>
          <w:sz w:val="18"/>
          <w:szCs w:val="18"/>
        </w:rPr>
        <w:t xml:space="preserve"> formu) ile birlikte kullanımı hariç olmak üzere) bedelleri Kurumca karşılanır.</w:t>
      </w:r>
      <w:r w:rsidRPr="00772D42">
        <w:rPr>
          <w:rFonts w:ascii="Times New Roman" w:eastAsia="ヒラギノ明朝 Pro W3" w:hAnsi="Times New Roman" w:cs="Times New Roman"/>
          <w:bCs/>
          <w:sz w:val="18"/>
          <w:szCs w:val="18"/>
        </w:rPr>
        <w:t>”</w:t>
      </w:r>
    </w:p>
    <w:p w:rsidR="00CF71F5" w:rsidRPr="00772D42" w:rsidRDefault="00CF71F5" w:rsidP="001B1533">
      <w:pPr>
        <w:spacing w:after="0" w:line="240" w:lineRule="auto"/>
        <w:ind w:firstLine="709"/>
        <w:jc w:val="both"/>
        <w:rPr>
          <w:rFonts w:ascii="Times New Roman" w:eastAsia="ヒラギノ明朝 Pro W3" w:hAnsi="Times New Roman" w:cs="Times New Roman"/>
          <w:sz w:val="18"/>
          <w:szCs w:val="18"/>
        </w:rPr>
      </w:pPr>
      <w:r w:rsidRPr="00772D42">
        <w:rPr>
          <w:rFonts w:ascii="Times New Roman" w:eastAsia="ヒラギノ明朝 Pro W3" w:hAnsi="Times New Roman" w:cs="Times New Roman"/>
          <w:sz w:val="18"/>
          <w:szCs w:val="18"/>
        </w:rPr>
        <w:t xml:space="preserve">c) </w:t>
      </w:r>
      <w:r w:rsidR="00182D63" w:rsidRPr="00772D42">
        <w:rPr>
          <w:rFonts w:ascii="Times New Roman" w:eastAsia="ヒラギノ明朝 Pro W3" w:hAnsi="Times New Roman" w:cs="Times New Roman"/>
          <w:sz w:val="18"/>
          <w:szCs w:val="18"/>
        </w:rPr>
        <w:t>Y</w:t>
      </w:r>
      <w:r w:rsidRPr="00772D42">
        <w:rPr>
          <w:rFonts w:ascii="Times New Roman" w:eastAsia="ヒラギノ明朝 Pro W3" w:hAnsi="Times New Roman" w:cs="Times New Roman"/>
          <w:sz w:val="18"/>
          <w:szCs w:val="18"/>
        </w:rPr>
        <w:t>edinci fıkrasın</w:t>
      </w:r>
      <w:r w:rsidR="000725E0">
        <w:rPr>
          <w:rFonts w:ascii="Times New Roman" w:eastAsia="ヒラギノ明朝 Pro W3" w:hAnsi="Times New Roman" w:cs="Times New Roman"/>
          <w:sz w:val="18"/>
          <w:szCs w:val="18"/>
        </w:rPr>
        <w:t>d</w:t>
      </w:r>
      <w:r w:rsidRPr="00772D42">
        <w:rPr>
          <w:rFonts w:ascii="Times New Roman" w:eastAsia="ヒラギノ明朝 Pro W3" w:hAnsi="Times New Roman" w:cs="Times New Roman"/>
          <w:sz w:val="18"/>
          <w:szCs w:val="18"/>
        </w:rPr>
        <w:t xml:space="preserve">a </w:t>
      </w:r>
      <w:r w:rsidR="000725E0">
        <w:rPr>
          <w:rFonts w:ascii="Times New Roman" w:eastAsia="ヒラギノ明朝 Pro W3" w:hAnsi="Times New Roman" w:cs="Times New Roman"/>
          <w:sz w:val="18"/>
          <w:szCs w:val="18"/>
        </w:rPr>
        <w:t xml:space="preserve">yer alan </w:t>
      </w:r>
      <w:r w:rsidRPr="00772D42">
        <w:rPr>
          <w:rFonts w:ascii="Times New Roman" w:eastAsia="ヒラギノ明朝 Pro W3" w:hAnsi="Times New Roman" w:cs="Times New Roman"/>
          <w:sz w:val="18"/>
          <w:szCs w:val="18"/>
        </w:rPr>
        <w:t>“</w:t>
      </w:r>
      <w:proofErr w:type="spellStart"/>
      <w:r w:rsidRPr="00772D42">
        <w:rPr>
          <w:rFonts w:ascii="Times New Roman" w:eastAsia="ヒラギノ明朝 Pro W3" w:hAnsi="Times New Roman" w:cs="Times New Roman"/>
          <w:sz w:val="18"/>
          <w:szCs w:val="18"/>
        </w:rPr>
        <w:t>Sildenafil</w:t>
      </w:r>
      <w:proofErr w:type="spellEnd"/>
      <w:r w:rsidRPr="00772D42">
        <w:rPr>
          <w:rFonts w:ascii="Times New Roman" w:eastAsia="ヒラギノ明朝 Pro W3" w:hAnsi="Times New Roman" w:cs="Times New Roman"/>
          <w:sz w:val="18"/>
          <w:szCs w:val="18"/>
        </w:rPr>
        <w:t>” ibaresinden sonra gelmek üzere “,</w:t>
      </w:r>
      <w:r w:rsidRPr="00772D42">
        <w:rPr>
          <w:rFonts w:ascii="Times New Roman" w:hAnsi="Times New Roman" w:cs="Times New Roman"/>
          <w:sz w:val="18"/>
          <w:szCs w:val="18"/>
        </w:rPr>
        <w:t xml:space="preserve"> </w:t>
      </w:r>
      <w:proofErr w:type="spellStart"/>
      <w:r w:rsidRPr="00772D42">
        <w:rPr>
          <w:rFonts w:ascii="Times New Roman" w:eastAsia="ヒラギノ明朝 Pro W3" w:hAnsi="Times New Roman" w:cs="Times New Roman"/>
          <w:sz w:val="18"/>
          <w:szCs w:val="18"/>
        </w:rPr>
        <w:t>riociguat</w:t>
      </w:r>
      <w:proofErr w:type="spellEnd"/>
      <w:r w:rsidRPr="00772D42">
        <w:rPr>
          <w:rFonts w:ascii="Times New Roman" w:eastAsia="ヒラギノ明朝 Pro W3" w:hAnsi="Times New Roman" w:cs="Times New Roman"/>
          <w:sz w:val="18"/>
          <w:szCs w:val="18"/>
        </w:rPr>
        <w:t>” ibaresi eklenmiştir.</w:t>
      </w:r>
    </w:p>
    <w:p w:rsidR="00CF71F5" w:rsidRPr="00772D42" w:rsidRDefault="00CF71F5" w:rsidP="001365A2">
      <w:pPr>
        <w:tabs>
          <w:tab w:val="left" w:pos="709"/>
        </w:tabs>
        <w:spacing w:after="0" w:line="240" w:lineRule="auto"/>
        <w:ind w:firstLine="709"/>
        <w:jc w:val="both"/>
        <w:rPr>
          <w:rFonts w:ascii="Times New Roman" w:eastAsia="ヒラギノ明朝 Pro W3" w:hAnsi="Times New Roman" w:cs="Times New Roman"/>
          <w:sz w:val="18"/>
          <w:szCs w:val="18"/>
        </w:rPr>
      </w:pPr>
      <w:r w:rsidRPr="00772D42">
        <w:rPr>
          <w:rFonts w:ascii="Times New Roman" w:eastAsia="ヒラギノ明朝 Pro W3" w:hAnsi="Times New Roman" w:cs="Times New Roman"/>
          <w:sz w:val="18"/>
          <w:szCs w:val="18"/>
        </w:rPr>
        <w:t>ç)</w:t>
      </w:r>
      <w:r w:rsidR="00182D63" w:rsidRPr="00772D42">
        <w:rPr>
          <w:rFonts w:ascii="Times New Roman" w:eastAsia="ヒラギノ明朝 Pro W3" w:hAnsi="Times New Roman" w:cs="Times New Roman"/>
          <w:sz w:val="18"/>
          <w:szCs w:val="18"/>
        </w:rPr>
        <w:t xml:space="preserve"> </w:t>
      </w:r>
      <w:r w:rsidR="000725E0">
        <w:rPr>
          <w:rFonts w:ascii="Times New Roman" w:eastAsia="ヒラギノ明朝 Pro W3" w:hAnsi="Times New Roman" w:cs="Times New Roman"/>
          <w:sz w:val="18"/>
          <w:szCs w:val="18"/>
        </w:rPr>
        <w:t>Aynı m</w:t>
      </w:r>
      <w:r w:rsidRPr="00772D42">
        <w:rPr>
          <w:rFonts w:ascii="Times New Roman" w:eastAsia="ヒラギノ明朝 Pro W3" w:hAnsi="Times New Roman" w:cs="Times New Roman"/>
          <w:sz w:val="18"/>
          <w:szCs w:val="18"/>
        </w:rPr>
        <w:t>addeye aşağıdaki fıkra eklenmiştir.</w:t>
      </w:r>
    </w:p>
    <w:p w:rsidR="00CF71F5" w:rsidRPr="00772D42" w:rsidRDefault="00CF71F5" w:rsidP="001365A2">
      <w:pPr>
        <w:tabs>
          <w:tab w:val="left" w:pos="709"/>
          <w:tab w:val="left" w:pos="993"/>
        </w:tabs>
        <w:spacing w:after="0" w:line="240" w:lineRule="auto"/>
        <w:ind w:firstLine="709"/>
        <w:jc w:val="both"/>
        <w:outlineLvl w:val="4"/>
        <w:rPr>
          <w:rFonts w:ascii="Times New Roman" w:hAnsi="Times New Roman" w:cs="Times New Roman"/>
          <w:sz w:val="18"/>
          <w:szCs w:val="18"/>
        </w:rPr>
      </w:pPr>
      <w:r w:rsidRPr="00772D42">
        <w:rPr>
          <w:rFonts w:ascii="Times New Roman" w:eastAsia="Calibri" w:hAnsi="Times New Roman" w:cs="Times New Roman"/>
          <w:sz w:val="18"/>
          <w:szCs w:val="18"/>
        </w:rPr>
        <w:t xml:space="preserve">“(8) </w:t>
      </w:r>
      <w:proofErr w:type="spellStart"/>
      <w:r w:rsidRPr="00772D42">
        <w:rPr>
          <w:rFonts w:ascii="Times New Roman" w:eastAsia="Calibri" w:hAnsi="Times New Roman" w:cs="Times New Roman"/>
          <w:sz w:val="18"/>
          <w:szCs w:val="18"/>
        </w:rPr>
        <w:t>İloprost</w:t>
      </w:r>
      <w:proofErr w:type="spellEnd"/>
      <w:r w:rsidRPr="00772D42">
        <w:rPr>
          <w:rFonts w:ascii="Times New Roman" w:eastAsia="Calibri" w:hAnsi="Times New Roman" w:cs="Times New Roman"/>
          <w:sz w:val="18"/>
          <w:szCs w:val="18"/>
        </w:rPr>
        <w:t xml:space="preserve"> </w:t>
      </w:r>
      <w:proofErr w:type="spellStart"/>
      <w:r w:rsidRPr="00772D42">
        <w:rPr>
          <w:rFonts w:ascii="Times New Roman" w:eastAsia="Calibri" w:hAnsi="Times New Roman" w:cs="Times New Roman"/>
          <w:sz w:val="18"/>
          <w:szCs w:val="18"/>
        </w:rPr>
        <w:t>trometamol</w:t>
      </w:r>
      <w:proofErr w:type="spellEnd"/>
      <w:r w:rsidRPr="00772D42">
        <w:rPr>
          <w:rFonts w:ascii="Times New Roman" w:eastAsia="Calibri" w:hAnsi="Times New Roman" w:cs="Times New Roman"/>
          <w:sz w:val="18"/>
          <w:szCs w:val="18"/>
        </w:rPr>
        <w:t xml:space="preserve"> (</w:t>
      </w:r>
      <w:proofErr w:type="spellStart"/>
      <w:r w:rsidRPr="00772D42">
        <w:rPr>
          <w:rFonts w:ascii="Times New Roman" w:eastAsia="Calibri" w:hAnsi="Times New Roman" w:cs="Times New Roman"/>
          <w:sz w:val="18"/>
          <w:szCs w:val="18"/>
        </w:rPr>
        <w:t>inhaler</w:t>
      </w:r>
      <w:proofErr w:type="spellEnd"/>
      <w:r w:rsidRPr="00772D42">
        <w:rPr>
          <w:rFonts w:ascii="Times New Roman" w:eastAsia="Calibri" w:hAnsi="Times New Roman" w:cs="Times New Roman"/>
          <w:sz w:val="18"/>
          <w:szCs w:val="18"/>
        </w:rPr>
        <w:t xml:space="preserve"> formu) ve </w:t>
      </w:r>
      <w:proofErr w:type="spellStart"/>
      <w:r w:rsidRPr="00772D42">
        <w:rPr>
          <w:rFonts w:ascii="Times New Roman" w:eastAsia="Calibri" w:hAnsi="Times New Roman" w:cs="Times New Roman"/>
          <w:sz w:val="18"/>
          <w:szCs w:val="18"/>
        </w:rPr>
        <w:t>seleksipag</w:t>
      </w:r>
      <w:proofErr w:type="spellEnd"/>
      <w:r w:rsidRPr="00772D42">
        <w:rPr>
          <w:rFonts w:ascii="Times New Roman" w:eastAsia="Calibri" w:hAnsi="Times New Roman" w:cs="Times New Roman"/>
          <w:sz w:val="18"/>
          <w:szCs w:val="18"/>
        </w:rPr>
        <w:t xml:space="preserve"> kombine kullanılamaz.”</w:t>
      </w:r>
    </w:p>
    <w:p w:rsidR="00CF71F5" w:rsidRDefault="00CF71F5" w:rsidP="007D63BF">
      <w:pPr>
        <w:spacing w:after="0" w:line="240" w:lineRule="auto"/>
        <w:ind w:firstLine="709"/>
        <w:jc w:val="both"/>
        <w:rPr>
          <w:rFonts w:ascii="Times New Roman" w:eastAsia="Calibri" w:hAnsi="Times New Roman" w:cs="Times New Roman"/>
          <w:sz w:val="18"/>
          <w:szCs w:val="18"/>
        </w:rPr>
      </w:pPr>
      <w:r w:rsidRPr="00772D42">
        <w:rPr>
          <w:rFonts w:ascii="Times New Roman" w:eastAsia="Times New Roman" w:hAnsi="Times New Roman" w:cs="Times New Roman"/>
          <w:b/>
          <w:bCs/>
          <w:sz w:val="18"/>
          <w:szCs w:val="18"/>
          <w:lang w:eastAsia="tr-TR"/>
        </w:rPr>
        <w:t xml:space="preserve">MADDE </w:t>
      </w:r>
      <w:r w:rsidR="0070199F" w:rsidRPr="00772D42">
        <w:rPr>
          <w:rFonts w:ascii="Times New Roman" w:eastAsia="Times New Roman" w:hAnsi="Times New Roman" w:cs="Times New Roman"/>
          <w:b/>
          <w:bCs/>
          <w:sz w:val="18"/>
          <w:szCs w:val="18"/>
          <w:lang w:eastAsia="tr-TR"/>
        </w:rPr>
        <w:t>3</w:t>
      </w:r>
      <w:r w:rsidR="003819B4" w:rsidRPr="00772D42">
        <w:rPr>
          <w:rFonts w:ascii="Times New Roman" w:eastAsia="Times New Roman" w:hAnsi="Times New Roman" w:cs="Times New Roman"/>
          <w:b/>
          <w:bCs/>
          <w:sz w:val="18"/>
          <w:szCs w:val="18"/>
          <w:lang w:eastAsia="tr-TR"/>
        </w:rPr>
        <w:t>1</w:t>
      </w:r>
      <w:r>
        <w:rPr>
          <w:rFonts w:ascii="Times New Roman" w:eastAsia="Times New Roman" w:hAnsi="Times New Roman" w:cs="Times New Roman"/>
          <w:b/>
          <w:bCs/>
          <w:sz w:val="18"/>
          <w:szCs w:val="18"/>
          <w:lang w:eastAsia="tr-TR"/>
        </w:rPr>
        <w:t xml:space="preserve">- </w:t>
      </w:r>
      <w:r>
        <w:rPr>
          <w:rFonts w:ascii="Times New Roman" w:eastAsia="Calibri" w:hAnsi="Times New Roman" w:cs="Times New Roman"/>
          <w:sz w:val="18"/>
          <w:szCs w:val="18"/>
        </w:rPr>
        <w:t>Aynı Tebliğin 4.2.33 numaralı maddesi aşağıdaki şekilde değiştirilmiştir.</w:t>
      </w:r>
    </w:p>
    <w:p w:rsidR="00A00DB5" w:rsidRPr="00A00DB5" w:rsidRDefault="00A00DB5" w:rsidP="00A00DB5">
      <w:pPr>
        <w:spacing w:after="0" w:line="240" w:lineRule="auto"/>
        <w:ind w:firstLine="709"/>
        <w:jc w:val="both"/>
        <w:rPr>
          <w:rFonts w:ascii="Times New Roman" w:hAnsi="Times New Roman" w:cs="Times New Roman"/>
          <w:b/>
          <w:bCs/>
          <w:iCs/>
          <w:sz w:val="18"/>
          <w:szCs w:val="18"/>
        </w:rPr>
      </w:pPr>
      <w:r w:rsidRPr="008B3275">
        <w:rPr>
          <w:rFonts w:ascii="Times New Roman" w:hAnsi="Times New Roman" w:cs="Times New Roman"/>
          <w:bCs/>
          <w:iCs/>
          <w:sz w:val="18"/>
          <w:szCs w:val="18"/>
        </w:rPr>
        <w:t>“</w:t>
      </w:r>
      <w:r w:rsidRPr="008B3275">
        <w:rPr>
          <w:rFonts w:ascii="Times New Roman" w:hAnsi="Times New Roman" w:cs="Times New Roman"/>
          <w:b/>
          <w:bCs/>
          <w:iCs/>
          <w:sz w:val="18"/>
          <w:szCs w:val="18"/>
        </w:rPr>
        <w:t>4.2.33- Göz hastalıklarında ilaç kullanım ilkeleri</w:t>
      </w:r>
    </w:p>
    <w:p w:rsidR="00A00DB5" w:rsidRPr="00A00DB5" w:rsidRDefault="00182D63" w:rsidP="00A00DB5">
      <w:pPr>
        <w:spacing w:after="0" w:line="240" w:lineRule="auto"/>
        <w:ind w:firstLine="709"/>
        <w:jc w:val="both"/>
        <w:rPr>
          <w:rFonts w:ascii="Times New Roman" w:eastAsia="Times New Roman" w:hAnsi="Times New Roman" w:cs="Times New Roman"/>
          <w:bCs/>
          <w:sz w:val="18"/>
          <w:szCs w:val="18"/>
          <w:lang w:eastAsia="tr-TR"/>
        </w:rPr>
      </w:pPr>
      <w:r w:rsidRPr="00182D63">
        <w:rPr>
          <w:rFonts w:ascii="Times New Roman" w:eastAsia="Times New Roman" w:hAnsi="Times New Roman" w:cs="Times New Roman"/>
          <w:bCs/>
          <w:sz w:val="18"/>
          <w:szCs w:val="18"/>
          <w:lang w:eastAsia="tr-TR"/>
        </w:rPr>
        <w:t xml:space="preserve">(1) </w:t>
      </w:r>
      <w:r w:rsidR="00A00DB5" w:rsidRPr="00A00DB5">
        <w:rPr>
          <w:rFonts w:ascii="Times New Roman" w:eastAsia="Times New Roman" w:hAnsi="Times New Roman" w:cs="Times New Roman"/>
          <w:bCs/>
          <w:sz w:val="18"/>
          <w:szCs w:val="18"/>
          <w:lang w:eastAsia="tr-TR"/>
        </w:rPr>
        <w:t>Anti-VEGF ilaçlar (</w:t>
      </w:r>
      <w:proofErr w:type="spellStart"/>
      <w:r w:rsidR="00A00DB5" w:rsidRPr="00A00DB5">
        <w:rPr>
          <w:rFonts w:ascii="Times New Roman" w:eastAsia="Times New Roman" w:hAnsi="Times New Roman" w:cs="Times New Roman"/>
          <w:bCs/>
          <w:sz w:val="18"/>
          <w:szCs w:val="18"/>
          <w:lang w:eastAsia="tr-TR"/>
        </w:rPr>
        <w:t>bevacizumab</w:t>
      </w:r>
      <w:proofErr w:type="spellEnd"/>
      <w:r w:rsidR="00A00DB5" w:rsidRPr="00A00DB5">
        <w:rPr>
          <w:rFonts w:ascii="Times New Roman" w:eastAsia="Times New Roman" w:hAnsi="Times New Roman" w:cs="Times New Roman"/>
          <w:bCs/>
          <w:sz w:val="18"/>
          <w:szCs w:val="18"/>
          <w:lang w:eastAsia="tr-TR"/>
        </w:rPr>
        <w:t>/</w:t>
      </w:r>
      <w:proofErr w:type="spellStart"/>
      <w:r w:rsidR="00A00DB5" w:rsidRPr="00A00DB5">
        <w:rPr>
          <w:rFonts w:ascii="Times New Roman" w:eastAsia="Times New Roman" w:hAnsi="Times New Roman" w:cs="Times New Roman"/>
          <w:bCs/>
          <w:sz w:val="18"/>
          <w:szCs w:val="18"/>
          <w:lang w:eastAsia="tr-TR"/>
        </w:rPr>
        <w:t>ranibizumab</w:t>
      </w:r>
      <w:proofErr w:type="spellEnd"/>
      <w:r w:rsidR="00A00DB5" w:rsidRPr="00A00DB5">
        <w:rPr>
          <w:rFonts w:ascii="Times New Roman" w:eastAsia="Times New Roman" w:hAnsi="Times New Roman" w:cs="Times New Roman"/>
          <w:bCs/>
          <w:sz w:val="18"/>
          <w:szCs w:val="18"/>
          <w:lang w:eastAsia="tr-TR"/>
        </w:rPr>
        <w:t>/</w:t>
      </w:r>
      <w:proofErr w:type="spellStart"/>
      <w:r w:rsidR="00A00DB5" w:rsidRPr="00A00DB5">
        <w:rPr>
          <w:rFonts w:ascii="Times New Roman" w:eastAsia="Times New Roman" w:hAnsi="Times New Roman" w:cs="Times New Roman"/>
          <w:bCs/>
          <w:sz w:val="18"/>
          <w:szCs w:val="18"/>
          <w:lang w:eastAsia="tr-TR"/>
        </w:rPr>
        <w:t>aflibersept</w:t>
      </w:r>
      <w:proofErr w:type="spellEnd"/>
      <w:r w:rsidR="00A00DB5" w:rsidRPr="00A00DB5">
        <w:rPr>
          <w:rFonts w:ascii="Times New Roman" w:eastAsia="Times New Roman" w:hAnsi="Times New Roman" w:cs="Times New Roman"/>
          <w:bCs/>
          <w:sz w:val="18"/>
          <w:szCs w:val="18"/>
          <w:lang w:eastAsia="tr-TR"/>
        </w:rPr>
        <w:t xml:space="preserve">), </w:t>
      </w:r>
      <w:proofErr w:type="spellStart"/>
      <w:r w:rsidR="00A00DB5" w:rsidRPr="00A00DB5">
        <w:rPr>
          <w:rFonts w:ascii="Times New Roman" w:eastAsia="Times New Roman" w:hAnsi="Times New Roman" w:cs="Times New Roman"/>
          <w:bCs/>
          <w:sz w:val="18"/>
          <w:szCs w:val="18"/>
          <w:lang w:eastAsia="tr-TR"/>
        </w:rPr>
        <w:t>deksametazon</w:t>
      </w:r>
      <w:proofErr w:type="spellEnd"/>
      <w:r w:rsidR="00A00DB5" w:rsidRPr="00A00DB5">
        <w:rPr>
          <w:rFonts w:ascii="Times New Roman" w:eastAsia="Times New Roman" w:hAnsi="Times New Roman" w:cs="Times New Roman"/>
          <w:bCs/>
          <w:sz w:val="18"/>
          <w:szCs w:val="18"/>
          <w:lang w:eastAsia="tr-TR"/>
        </w:rPr>
        <w:t xml:space="preserve"> </w:t>
      </w:r>
      <w:proofErr w:type="spellStart"/>
      <w:r w:rsidR="00A00DB5" w:rsidRPr="00A00DB5">
        <w:rPr>
          <w:rFonts w:ascii="Times New Roman" w:eastAsia="Times New Roman" w:hAnsi="Times New Roman" w:cs="Times New Roman"/>
          <w:bCs/>
          <w:sz w:val="18"/>
          <w:szCs w:val="18"/>
          <w:lang w:eastAsia="tr-TR"/>
        </w:rPr>
        <w:t>intravitreal</w:t>
      </w:r>
      <w:proofErr w:type="spellEnd"/>
      <w:r w:rsidR="00A00DB5" w:rsidRPr="00A00DB5">
        <w:rPr>
          <w:rFonts w:ascii="Times New Roman" w:eastAsia="Times New Roman" w:hAnsi="Times New Roman" w:cs="Times New Roman"/>
          <w:bCs/>
          <w:sz w:val="18"/>
          <w:szCs w:val="18"/>
          <w:lang w:eastAsia="tr-TR"/>
        </w:rPr>
        <w:t xml:space="preserve"> </w:t>
      </w:r>
      <w:proofErr w:type="spellStart"/>
      <w:r w:rsidR="00A00DB5" w:rsidRPr="00A00DB5">
        <w:rPr>
          <w:rFonts w:ascii="Times New Roman" w:eastAsia="Times New Roman" w:hAnsi="Times New Roman" w:cs="Times New Roman"/>
          <w:bCs/>
          <w:sz w:val="18"/>
          <w:szCs w:val="18"/>
          <w:lang w:eastAsia="tr-TR"/>
        </w:rPr>
        <w:t>implant</w:t>
      </w:r>
      <w:proofErr w:type="spellEnd"/>
      <w:r w:rsidR="00A00DB5" w:rsidRPr="00A00DB5">
        <w:rPr>
          <w:rFonts w:ascii="Times New Roman" w:eastAsia="Times New Roman" w:hAnsi="Times New Roman" w:cs="Times New Roman"/>
          <w:bCs/>
          <w:sz w:val="18"/>
          <w:szCs w:val="18"/>
          <w:lang w:eastAsia="tr-TR"/>
        </w:rPr>
        <w:t xml:space="preserve"> veya </w:t>
      </w:r>
      <w:proofErr w:type="spellStart"/>
      <w:r w:rsidR="00A00DB5" w:rsidRPr="00A00DB5">
        <w:rPr>
          <w:rFonts w:ascii="Times New Roman" w:eastAsia="Times New Roman" w:hAnsi="Times New Roman" w:cs="Times New Roman"/>
          <w:bCs/>
          <w:sz w:val="18"/>
          <w:szCs w:val="18"/>
          <w:lang w:eastAsia="tr-TR"/>
        </w:rPr>
        <w:t>verteporfin</w:t>
      </w:r>
      <w:proofErr w:type="spellEnd"/>
      <w:r w:rsidR="00A00DB5" w:rsidRPr="00A00DB5">
        <w:rPr>
          <w:rFonts w:ascii="Times New Roman" w:eastAsia="Times New Roman" w:hAnsi="Times New Roman" w:cs="Times New Roman"/>
          <w:bCs/>
          <w:sz w:val="18"/>
          <w:szCs w:val="18"/>
          <w:lang w:eastAsia="tr-TR"/>
        </w:rPr>
        <w:t xml:space="preserve"> etkin maddelerini içeren ilaçlar üçüncü basamak sağlık kurumlarında uygulanması ve reçete edilmesi halinde bedelleri Kurumca karşılanır. </w:t>
      </w:r>
    </w:p>
    <w:p w:rsidR="00A00DB5" w:rsidRPr="00A00DB5" w:rsidRDefault="00A00DB5" w:rsidP="00A00DB5">
      <w:pPr>
        <w:spacing w:after="0" w:line="240" w:lineRule="auto"/>
        <w:ind w:firstLine="709"/>
        <w:jc w:val="both"/>
        <w:rPr>
          <w:rFonts w:ascii="Times New Roman" w:eastAsia="Times New Roman" w:hAnsi="Times New Roman" w:cs="Times New Roman"/>
          <w:bCs/>
          <w:sz w:val="18"/>
          <w:szCs w:val="18"/>
          <w:lang w:eastAsia="tr-TR"/>
        </w:rPr>
      </w:pPr>
      <w:proofErr w:type="gramStart"/>
      <w:r w:rsidRPr="00A00DB5">
        <w:rPr>
          <w:rFonts w:ascii="Times New Roman" w:eastAsia="Times New Roman" w:hAnsi="Times New Roman" w:cs="Times New Roman"/>
          <w:bCs/>
          <w:sz w:val="18"/>
          <w:szCs w:val="18"/>
          <w:lang w:eastAsia="tr-TR"/>
        </w:rPr>
        <w:t xml:space="preserve">a) Başlangıç tedavilerinde; yükleme dozları açısından </w:t>
      </w:r>
      <w:proofErr w:type="spellStart"/>
      <w:r w:rsidRPr="00A00DB5">
        <w:rPr>
          <w:rFonts w:ascii="Times New Roman" w:eastAsia="Times New Roman" w:hAnsi="Times New Roman" w:cs="Times New Roman"/>
          <w:bCs/>
          <w:sz w:val="18"/>
          <w:szCs w:val="18"/>
          <w:lang w:eastAsia="tr-TR"/>
        </w:rPr>
        <w:t>bevacizumab</w:t>
      </w:r>
      <w:proofErr w:type="spellEnd"/>
      <w:r w:rsidRPr="00A00DB5">
        <w:rPr>
          <w:rFonts w:ascii="Times New Roman" w:eastAsia="Times New Roman" w:hAnsi="Times New Roman" w:cs="Times New Roman"/>
          <w:bCs/>
          <w:sz w:val="18"/>
          <w:szCs w:val="18"/>
          <w:lang w:eastAsia="tr-TR"/>
        </w:rPr>
        <w:t xml:space="preserve"> etkin maddeli ilaç için göz hastalıkları uzman hekimi tarafından 1 ay süreli tek hekim raporu ile günübirlik tedavi kapsamında diğer etkin maddeli ilaçlar içinse 3 göz hastalıkları uzman hekiminin yer aldığı 3 ay süreli sağlık kurulu raporuna istinaden göz hastalıkları uzman hekimlerince uygulanması ve aşağıda yer alan kurallar çerçevesinde reçete edilmesi ve ayakta tedaviler kapsamında ilaçların aylık olarak temini halinde bedelleri Kurumca karşılanır.</w:t>
      </w:r>
      <w:proofErr w:type="gramEnd"/>
    </w:p>
    <w:p w:rsidR="00A00DB5" w:rsidRPr="00A00DB5" w:rsidRDefault="00A00DB5" w:rsidP="00A00DB5">
      <w:pPr>
        <w:spacing w:after="0" w:line="240" w:lineRule="auto"/>
        <w:ind w:firstLine="709"/>
        <w:jc w:val="both"/>
        <w:rPr>
          <w:rFonts w:ascii="Times New Roman" w:eastAsia="Times New Roman" w:hAnsi="Times New Roman" w:cs="Times New Roman"/>
          <w:bCs/>
          <w:sz w:val="18"/>
          <w:szCs w:val="18"/>
          <w:lang w:eastAsia="tr-TR"/>
        </w:rPr>
      </w:pPr>
      <w:r w:rsidRPr="00A00DB5">
        <w:rPr>
          <w:rFonts w:ascii="Times New Roman" w:eastAsia="Times New Roman" w:hAnsi="Times New Roman" w:cs="Times New Roman"/>
          <w:bCs/>
          <w:sz w:val="18"/>
          <w:szCs w:val="18"/>
          <w:lang w:eastAsia="tr-TR"/>
        </w:rPr>
        <w:t xml:space="preserve">b) İdame tedavilerde; </w:t>
      </w:r>
      <w:proofErr w:type="spellStart"/>
      <w:r w:rsidRPr="00A00DB5">
        <w:rPr>
          <w:rFonts w:ascii="Times New Roman" w:eastAsia="Times New Roman" w:hAnsi="Times New Roman" w:cs="Times New Roman"/>
          <w:bCs/>
          <w:sz w:val="18"/>
          <w:szCs w:val="18"/>
          <w:lang w:eastAsia="tr-TR"/>
        </w:rPr>
        <w:t>deksametazon</w:t>
      </w:r>
      <w:proofErr w:type="spellEnd"/>
      <w:r w:rsidRPr="00A00DB5">
        <w:rPr>
          <w:rFonts w:ascii="Times New Roman" w:eastAsia="Times New Roman" w:hAnsi="Times New Roman" w:cs="Times New Roman"/>
          <w:bCs/>
          <w:sz w:val="18"/>
          <w:szCs w:val="18"/>
          <w:lang w:eastAsia="tr-TR"/>
        </w:rPr>
        <w:t xml:space="preserve"> </w:t>
      </w:r>
      <w:proofErr w:type="spellStart"/>
      <w:r w:rsidRPr="00A00DB5">
        <w:rPr>
          <w:rFonts w:ascii="Times New Roman" w:eastAsia="Times New Roman" w:hAnsi="Times New Roman" w:cs="Times New Roman"/>
          <w:bCs/>
          <w:sz w:val="18"/>
          <w:szCs w:val="18"/>
          <w:lang w:eastAsia="tr-TR"/>
        </w:rPr>
        <w:t>intravitreal</w:t>
      </w:r>
      <w:proofErr w:type="spellEnd"/>
      <w:r w:rsidRPr="00A00DB5">
        <w:rPr>
          <w:rFonts w:ascii="Times New Roman" w:eastAsia="Times New Roman" w:hAnsi="Times New Roman" w:cs="Times New Roman"/>
          <w:bCs/>
          <w:sz w:val="18"/>
          <w:szCs w:val="18"/>
          <w:lang w:eastAsia="tr-TR"/>
        </w:rPr>
        <w:t xml:space="preserve"> </w:t>
      </w:r>
      <w:proofErr w:type="spellStart"/>
      <w:r w:rsidRPr="00A00DB5">
        <w:rPr>
          <w:rFonts w:ascii="Times New Roman" w:eastAsia="Times New Roman" w:hAnsi="Times New Roman" w:cs="Times New Roman"/>
          <w:bCs/>
          <w:sz w:val="18"/>
          <w:szCs w:val="18"/>
          <w:lang w:eastAsia="tr-TR"/>
        </w:rPr>
        <w:t>implant</w:t>
      </w:r>
      <w:proofErr w:type="spellEnd"/>
      <w:r w:rsidRPr="00A00DB5">
        <w:rPr>
          <w:rFonts w:ascii="Times New Roman" w:eastAsia="Times New Roman" w:hAnsi="Times New Roman" w:cs="Times New Roman"/>
          <w:bCs/>
          <w:sz w:val="18"/>
          <w:szCs w:val="18"/>
          <w:lang w:eastAsia="tr-TR"/>
        </w:rPr>
        <w:t xml:space="preserve"> ve </w:t>
      </w:r>
      <w:proofErr w:type="spellStart"/>
      <w:r w:rsidRPr="00A00DB5">
        <w:rPr>
          <w:rFonts w:ascii="Times New Roman" w:eastAsia="Times New Roman" w:hAnsi="Times New Roman" w:cs="Times New Roman"/>
          <w:bCs/>
          <w:sz w:val="18"/>
          <w:szCs w:val="18"/>
          <w:lang w:eastAsia="tr-TR"/>
        </w:rPr>
        <w:t>verteporfin</w:t>
      </w:r>
      <w:proofErr w:type="spellEnd"/>
      <w:r w:rsidRPr="00A00DB5">
        <w:rPr>
          <w:rFonts w:ascii="Times New Roman" w:eastAsia="Times New Roman" w:hAnsi="Times New Roman" w:cs="Times New Roman"/>
          <w:bCs/>
          <w:sz w:val="18"/>
          <w:szCs w:val="18"/>
          <w:lang w:eastAsia="tr-TR"/>
        </w:rPr>
        <w:t xml:space="preserve"> etkin maddeli ilaçlar hariç olmak üzere yükleme dozu sonrası (3 doz olarak uygulanarak tamamlanacak) </w:t>
      </w:r>
      <w:proofErr w:type="spellStart"/>
      <w:r w:rsidRPr="00A00DB5">
        <w:rPr>
          <w:rFonts w:ascii="Times New Roman" w:eastAsia="Times New Roman" w:hAnsi="Times New Roman" w:cs="Times New Roman"/>
          <w:bCs/>
          <w:sz w:val="18"/>
          <w:szCs w:val="18"/>
          <w:lang w:eastAsia="tr-TR"/>
        </w:rPr>
        <w:t>bevacizumab</w:t>
      </w:r>
      <w:proofErr w:type="spellEnd"/>
      <w:r w:rsidRPr="00A00DB5">
        <w:rPr>
          <w:rFonts w:ascii="Times New Roman" w:eastAsia="Times New Roman" w:hAnsi="Times New Roman" w:cs="Times New Roman"/>
          <w:bCs/>
          <w:sz w:val="18"/>
          <w:szCs w:val="18"/>
          <w:lang w:eastAsia="tr-TR"/>
        </w:rPr>
        <w:t xml:space="preserve"> etkin maddeli ilaç için göz hastalıkları uzman hekimi tarafından 1 ay süreli tek hekim raporu ile günübirlik tedavi kapsamında, diğer etkin maddeli ilaçlar içinse 3 göz hastalıkları uzman hekimi tarafından 1 ay süreli sağlık kurulu raporu düzenlenecek ve bir önceki muayene bulguları esas alınmak kaydıyla Tebliğde belirtilen dayanağı </w:t>
      </w:r>
      <w:proofErr w:type="gramStart"/>
      <w:r w:rsidRPr="00A00DB5">
        <w:rPr>
          <w:rFonts w:ascii="Times New Roman" w:eastAsia="Times New Roman" w:hAnsi="Times New Roman" w:cs="Times New Roman"/>
          <w:bCs/>
          <w:sz w:val="18"/>
          <w:szCs w:val="18"/>
          <w:lang w:eastAsia="tr-TR"/>
        </w:rPr>
        <w:t>kriterlere</w:t>
      </w:r>
      <w:proofErr w:type="gramEnd"/>
      <w:r w:rsidRPr="00A00DB5">
        <w:rPr>
          <w:rFonts w:ascii="Times New Roman" w:eastAsia="Times New Roman" w:hAnsi="Times New Roman" w:cs="Times New Roman"/>
          <w:bCs/>
          <w:sz w:val="18"/>
          <w:szCs w:val="18"/>
          <w:lang w:eastAsia="tr-TR"/>
        </w:rPr>
        <w:t xml:space="preserve"> de yer verilerek tedaviye yanıtına ilişkin değerlendirme her raporda belirtilecek şekilde ayakta tedaviler kapsamında ve ilaçların aylık olarak temini halinde Kurumca karşılanır. </w:t>
      </w:r>
    </w:p>
    <w:p w:rsidR="00A00DB5" w:rsidRPr="00A00DB5" w:rsidRDefault="00A00DB5" w:rsidP="00A00DB5">
      <w:pPr>
        <w:spacing w:after="0" w:line="240" w:lineRule="auto"/>
        <w:ind w:firstLine="709"/>
        <w:jc w:val="both"/>
        <w:rPr>
          <w:rFonts w:ascii="Times New Roman" w:eastAsia="Times New Roman" w:hAnsi="Times New Roman" w:cs="Times New Roman"/>
          <w:bCs/>
          <w:sz w:val="18"/>
          <w:szCs w:val="18"/>
          <w:lang w:eastAsia="tr-TR"/>
        </w:rPr>
      </w:pPr>
      <w:r w:rsidRPr="00A00DB5">
        <w:rPr>
          <w:rFonts w:ascii="Times New Roman" w:eastAsia="Times New Roman" w:hAnsi="Times New Roman" w:cs="Times New Roman"/>
          <w:bCs/>
          <w:sz w:val="18"/>
          <w:szCs w:val="18"/>
          <w:lang w:eastAsia="tr-TR"/>
        </w:rPr>
        <w:t xml:space="preserve">c) İlk defa tedaviye başlanan hastalar ile ilaç değişimi gereken idame tedavilerinde kullanılacak etkin maddeler açısından yükleme dozlarının tamamlanması esastır. Düzenlenecek elektronik reçete veya tek hekim raporu/sağlık kurulu raporunda yükleme dozu yapılacak ilacın kaçıncı doz olduğu belirtilecektir. </w:t>
      </w:r>
    </w:p>
    <w:p w:rsidR="00A00DB5" w:rsidRPr="00A00DB5" w:rsidRDefault="00E16489" w:rsidP="00A00DB5">
      <w:pPr>
        <w:spacing w:after="0" w:line="240" w:lineRule="auto"/>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ç</w:t>
      </w:r>
      <w:r w:rsidR="00A00DB5" w:rsidRPr="00A00DB5">
        <w:rPr>
          <w:rFonts w:ascii="Times New Roman" w:eastAsia="Times New Roman" w:hAnsi="Times New Roman" w:cs="Times New Roman"/>
          <w:bCs/>
          <w:sz w:val="18"/>
          <w:szCs w:val="18"/>
          <w:lang w:eastAsia="tr-TR"/>
        </w:rPr>
        <w:t xml:space="preserve">) Bu etkin maddeleri içeren ilaçların aynı anda aynı gözde kombine olarak kullanılması halinde bedelleri Kurumca karşılanmaz. Farklı göze kullanımlar kombine kullanım olarak değerlendirilmez. </w:t>
      </w:r>
    </w:p>
    <w:p w:rsidR="00A00DB5" w:rsidRPr="00A00DB5" w:rsidRDefault="00A00DB5" w:rsidP="00A00DB5">
      <w:pPr>
        <w:spacing w:after="0" w:line="240" w:lineRule="auto"/>
        <w:ind w:firstLine="709"/>
        <w:jc w:val="both"/>
        <w:rPr>
          <w:rFonts w:ascii="Times New Roman" w:eastAsia="Times New Roman" w:hAnsi="Times New Roman" w:cs="Times New Roman"/>
          <w:bCs/>
          <w:sz w:val="18"/>
          <w:szCs w:val="18"/>
          <w:lang w:eastAsia="tr-TR"/>
        </w:rPr>
      </w:pPr>
      <w:r w:rsidRPr="00A00DB5">
        <w:rPr>
          <w:rFonts w:ascii="Times New Roman" w:eastAsia="Times New Roman" w:hAnsi="Times New Roman" w:cs="Times New Roman"/>
          <w:bCs/>
          <w:sz w:val="18"/>
          <w:szCs w:val="18"/>
          <w:lang w:eastAsia="tr-TR"/>
        </w:rPr>
        <w:t xml:space="preserve">(2) Raporlarda; hasta </w:t>
      </w:r>
      <w:proofErr w:type="spellStart"/>
      <w:r w:rsidRPr="00A00DB5">
        <w:rPr>
          <w:rFonts w:ascii="Times New Roman" w:eastAsia="Times New Roman" w:hAnsi="Times New Roman" w:cs="Times New Roman"/>
          <w:bCs/>
          <w:sz w:val="18"/>
          <w:szCs w:val="18"/>
          <w:lang w:eastAsia="tr-TR"/>
        </w:rPr>
        <w:t>anamnezi</w:t>
      </w:r>
      <w:proofErr w:type="spellEnd"/>
      <w:r w:rsidRPr="00A00DB5">
        <w:rPr>
          <w:rFonts w:ascii="Times New Roman" w:eastAsia="Times New Roman" w:hAnsi="Times New Roman" w:cs="Times New Roman"/>
          <w:bCs/>
          <w:sz w:val="18"/>
          <w:szCs w:val="18"/>
          <w:lang w:eastAsia="tr-TR"/>
        </w:rPr>
        <w:t xml:space="preserve">, görme keskinliği, lezyona ait renkli resim, </w:t>
      </w:r>
      <w:proofErr w:type="spellStart"/>
      <w:r w:rsidRPr="00A00DB5">
        <w:rPr>
          <w:rFonts w:ascii="Times New Roman" w:eastAsia="Times New Roman" w:hAnsi="Times New Roman" w:cs="Times New Roman"/>
          <w:bCs/>
          <w:sz w:val="18"/>
          <w:szCs w:val="18"/>
          <w:lang w:eastAsia="tr-TR"/>
        </w:rPr>
        <w:t>Fundus</w:t>
      </w:r>
      <w:proofErr w:type="spellEnd"/>
      <w:r w:rsidRPr="00A00DB5">
        <w:rPr>
          <w:rFonts w:ascii="Times New Roman" w:eastAsia="Times New Roman" w:hAnsi="Times New Roman" w:cs="Times New Roman"/>
          <w:bCs/>
          <w:sz w:val="18"/>
          <w:szCs w:val="18"/>
          <w:lang w:eastAsia="tr-TR"/>
        </w:rPr>
        <w:t xml:space="preserve"> </w:t>
      </w:r>
      <w:proofErr w:type="spellStart"/>
      <w:r w:rsidRPr="00A00DB5">
        <w:rPr>
          <w:rFonts w:ascii="Times New Roman" w:eastAsia="Times New Roman" w:hAnsi="Times New Roman" w:cs="Times New Roman"/>
          <w:bCs/>
          <w:sz w:val="18"/>
          <w:szCs w:val="18"/>
          <w:lang w:eastAsia="tr-TR"/>
        </w:rPr>
        <w:t>Fluorescein</w:t>
      </w:r>
      <w:proofErr w:type="spellEnd"/>
      <w:r w:rsidRPr="00A00DB5">
        <w:rPr>
          <w:rFonts w:ascii="Times New Roman" w:eastAsia="Times New Roman" w:hAnsi="Times New Roman" w:cs="Times New Roman"/>
          <w:bCs/>
          <w:sz w:val="18"/>
          <w:szCs w:val="18"/>
          <w:lang w:eastAsia="tr-TR"/>
        </w:rPr>
        <w:t xml:space="preserve"> </w:t>
      </w:r>
      <w:proofErr w:type="spellStart"/>
      <w:r w:rsidRPr="00A00DB5">
        <w:rPr>
          <w:rFonts w:ascii="Times New Roman" w:eastAsia="Times New Roman" w:hAnsi="Times New Roman" w:cs="Times New Roman"/>
          <w:bCs/>
          <w:sz w:val="18"/>
          <w:szCs w:val="18"/>
          <w:lang w:eastAsia="tr-TR"/>
        </w:rPr>
        <w:t>Anjiografi</w:t>
      </w:r>
      <w:proofErr w:type="spellEnd"/>
      <w:r w:rsidRPr="00A00DB5">
        <w:rPr>
          <w:rFonts w:ascii="Times New Roman" w:eastAsia="Times New Roman" w:hAnsi="Times New Roman" w:cs="Times New Roman"/>
          <w:bCs/>
          <w:sz w:val="18"/>
          <w:szCs w:val="18"/>
          <w:lang w:eastAsia="tr-TR"/>
        </w:rPr>
        <w:t xml:space="preserve"> (FFA) (</w:t>
      </w:r>
      <w:proofErr w:type="spellStart"/>
      <w:r w:rsidRPr="00A00DB5">
        <w:rPr>
          <w:rFonts w:ascii="Times New Roman" w:eastAsia="Times New Roman" w:hAnsi="Times New Roman" w:cs="Times New Roman"/>
          <w:bCs/>
          <w:sz w:val="18"/>
          <w:szCs w:val="18"/>
          <w:lang w:eastAsia="tr-TR"/>
        </w:rPr>
        <w:t>kontrendikasyonu</w:t>
      </w:r>
      <w:proofErr w:type="spellEnd"/>
      <w:r w:rsidRPr="00A00DB5">
        <w:rPr>
          <w:rFonts w:ascii="Times New Roman" w:eastAsia="Times New Roman" w:hAnsi="Times New Roman" w:cs="Times New Roman"/>
          <w:bCs/>
          <w:sz w:val="18"/>
          <w:szCs w:val="18"/>
          <w:lang w:eastAsia="tr-TR"/>
        </w:rPr>
        <w:t xml:space="preserve"> yoksa) ve Optik </w:t>
      </w:r>
      <w:proofErr w:type="spellStart"/>
      <w:r w:rsidRPr="00A00DB5">
        <w:rPr>
          <w:rFonts w:ascii="Times New Roman" w:eastAsia="Times New Roman" w:hAnsi="Times New Roman" w:cs="Times New Roman"/>
          <w:bCs/>
          <w:sz w:val="18"/>
          <w:szCs w:val="18"/>
          <w:lang w:eastAsia="tr-TR"/>
        </w:rPr>
        <w:t>Koherens</w:t>
      </w:r>
      <w:proofErr w:type="spellEnd"/>
      <w:r w:rsidRPr="00A00DB5">
        <w:rPr>
          <w:rFonts w:ascii="Times New Roman" w:eastAsia="Times New Roman" w:hAnsi="Times New Roman" w:cs="Times New Roman"/>
          <w:bCs/>
          <w:sz w:val="18"/>
          <w:szCs w:val="18"/>
          <w:lang w:eastAsia="tr-TR"/>
        </w:rPr>
        <w:t xml:space="preserve"> Tomografi (OKT) bulguları ile tedaviye yanıta ilişkin </w:t>
      </w:r>
      <w:proofErr w:type="gramStart"/>
      <w:r w:rsidRPr="00A00DB5">
        <w:rPr>
          <w:rFonts w:ascii="Times New Roman" w:eastAsia="Times New Roman" w:hAnsi="Times New Roman" w:cs="Times New Roman"/>
          <w:bCs/>
          <w:sz w:val="18"/>
          <w:szCs w:val="18"/>
          <w:lang w:eastAsia="tr-TR"/>
        </w:rPr>
        <w:t>kriter</w:t>
      </w:r>
      <w:proofErr w:type="gramEnd"/>
      <w:r w:rsidRPr="00A00DB5">
        <w:rPr>
          <w:rFonts w:ascii="Times New Roman" w:eastAsia="Times New Roman" w:hAnsi="Times New Roman" w:cs="Times New Roman"/>
          <w:bCs/>
          <w:sz w:val="18"/>
          <w:szCs w:val="18"/>
          <w:lang w:eastAsia="tr-TR"/>
        </w:rPr>
        <w:t xml:space="preserve"> esasları yer alacaktır. </w:t>
      </w:r>
    </w:p>
    <w:p w:rsidR="00A00DB5" w:rsidRPr="00A00DB5" w:rsidRDefault="00A00DB5" w:rsidP="00A00DB5">
      <w:pPr>
        <w:spacing w:after="0" w:line="240" w:lineRule="auto"/>
        <w:ind w:firstLine="709"/>
        <w:jc w:val="both"/>
        <w:rPr>
          <w:rFonts w:ascii="Times New Roman" w:eastAsia="Times New Roman" w:hAnsi="Times New Roman" w:cs="Times New Roman"/>
          <w:bCs/>
          <w:sz w:val="18"/>
          <w:szCs w:val="18"/>
          <w:lang w:eastAsia="tr-TR"/>
        </w:rPr>
      </w:pPr>
      <w:r w:rsidRPr="00A00DB5">
        <w:rPr>
          <w:rFonts w:ascii="Times New Roman" w:eastAsia="Times New Roman" w:hAnsi="Times New Roman" w:cs="Times New Roman"/>
          <w:bCs/>
          <w:sz w:val="18"/>
          <w:szCs w:val="18"/>
          <w:lang w:eastAsia="tr-TR"/>
        </w:rPr>
        <w:t xml:space="preserve">(3) Tedavinin etkinliğine (tedaviye cevapsızlık/yetersiz cevap) yönelik değerlendirme </w:t>
      </w:r>
      <w:proofErr w:type="gramStart"/>
      <w:r w:rsidRPr="00A00DB5">
        <w:rPr>
          <w:rFonts w:ascii="Times New Roman" w:eastAsia="Times New Roman" w:hAnsi="Times New Roman" w:cs="Times New Roman"/>
          <w:bCs/>
          <w:sz w:val="18"/>
          <w:szCs w:val="18"/>
          <w:lang w:eastAsia="tr-TR"/>
        </w:rPr>
        <w:t>kriterleri</w:t>
      </w:r>
      <w:proofErr w:type="gramEnd"/>
      <w:r w:rsidRPr="00A00DB5">
        <w:rPr>
          <w:rFonts w:ascii="Times New Roman" w:eastAsia="Times New Roman" w:hAnsi="Times New Roman" w:cs="Times New Roman"/>
          <w:bCs/>
          <w:sz w:val="18"/>
          <w:szCs w:val="18"/>
          <w:lang w:eastAsia="tr-TR"/>
        </w:rPr>
        <w:t xml:space="preserve"> aşağıdaki gibidir:</w:t>
      </w:r>
    </w:p>
    <w:p w:rsidR="00A00DB5" w:rsidRPr="00A00DB5" w:rsidRDefault="00A00DB5" w:rsidP="00A00DB5">
      <w:pPr>
        <w:spacing w:after="0" w:line="240" w:lineRule="auto"/>
        <w:ind w:firstLine="709"/>
        <w:jc w:val="both"/>
        <w:rPr>
          <w:rFonts w:ascii="Times New Roman" w:eastAsia="Times New Roman" w:hAnsi="Times New Roman" w:cs="Times New Roman"/>
          <w:bCs/>
          <w:sz w:val="18"/>
          <w:szCs w:val="18"/>
          <w:lang w:eastAsia="tr-TR"/>
        </w:rPr>
      </w:pPr>
      <w:r w:rsidRPr="00A00DB5">
        <w:rPr>
          <w:rFonts w:ascii="Times New Roman" w:eastAsia="Times New Roman" w:hAnsi="Times New Roman" w:cs="Times New Roman"/>
          <w:bCs/>
          <w:sz w:val="18"/>
          <w:szCs w:val="18"/>
          <w:lang w:eastAsia="tr-TR"/>
        </w:rPr>
        <w:t>a) Başlangıç tedavisine göre görme keskinliğinde artış olmaması veya görme keskinliğinin azalması veya</w:t>
      </w:r>
    </w:p>
    <w:p w:rsidR="00A00DB5" w:rsidRPr="00A00DB5" w:rsidRDefault="00A00DB5" w:rsidP="00A00DB5">
      <w:pPr>
        <w:spacing w:after="0" w:line="240" w:lineRule="auto"/>
        <w:ind w:firstLine="709"/>
        <w:jc w:val="both"/>
        <w:rPr>
          <w:rFonts w:ascii="Times New Roman" w:eastAsia="Times New Roman" w:hAnsi="Times New Roman" w:cs="Times New Roman"/>
          <w:bCs/>
          <w:sz w:val="18"/>
          <w:szCs w:val="18"/>
          <w:lang w:eastAsia="tr-TR"/>
        </w:rPr>
      </w:pPr>
      <w:r w:rsidRPr="00A00DB5">
        <w:rPr>
          <w:rFonts w:ascii="Times New Roman" w:eastAsia="Times New Roman" w:hAnsi="Times New Roman" w:cs="Times New Roman"/>
          <w:bCs/>
          <w:sz w:val="18"/>
          <w:szCs w:val="18"/>
          <w:lang w:eastAsia="tr-TR"/>
        </w:rPr>
        <w:t>b) Bir sıra (5 harf) kayıp olması veya</w:t>
      </w:r>
    </w:p>
    <w:p w:rsidR="00A00DB5" w:rsidRPr="00A00DB5" w:rsidRDefault="00A00DB5" w:rsidP="00A00DB5">
      <w:pPr>
        <w:spacing w:after="0" w:line="240" w:lineRule="auto"/>
        <w:ind w:firstLine="709"/>
        <w:jc w:val="both"/>
        <w:rPr>
          <w:rFonts w:ascii="Times New Roman" w:eastAsia="Times New Roman" w:hAnsi="Times New Roman" w:cs="Times New Roman"/>
          <w:bCs/>
          <w:sz w:val="18"/>
          <w:szCs w:val="18"/>
          <w:lang w:eastAsia="tr-TR"/>
        </w:rPr>
      </w:pPr>
      <w:r w:rsidRPr="00A00DB5">
        <w:rPr>
          <w:rFonts w:ascii="Times New Roman" w:eastAsia="Times New Roman" w:hAnsi="Times New Roman" w:cs="Times New Roman"/>
          <w:bCs/>
          <w:sz w:val="18"/>
          <w:szCs w:val="18"/>
          <w:lang w:eastAsia="tr-TR"/>
        </w:rPr>
        <w:t>c) OKT’</w:t>
      </w:r>
      <w:r w:rsidR="00656B08">
        <w:rPr>
          <w:rFonts w:ascii="Times New Roman" w:eastAsia="Times New Roman" w:hAnsi="Times New Roman" w:cs="Times New Roman"/>
          <w:bCs/>
          <w:sz w:val="18"/>
          <w:szCs w:val="18"/>
          <w:lang w:eastAsia="tr-TR"/>
        </w:rPr>
        <w:t xml:space="preserve"> </w:t>
      </w:r>
      <w:r w:rsidRPr="00A00DB5">
        <w:rPr>
          <w:rFonts w:ascii="Times New Roman" w:eastAsia="Times New Roman" w:hAnsi="Times New Roman" w:cs="Times New Roman"/>
          <w:bCs/>
          <w:sz w:val="18"/>
          <w:szCs w:val="18"/>
          <w:lang w:eastAsia="tr-TR"/>
        </w:rPr>
        <w:t>de merkezi fovea kalınlığının 250 mikron ve üzerinde olması.</w:t>
      </w:r>
    </w:p>
    <w:p w:rsidR="00A00DB5" w:rsidRPr="00A00DB5" w:rsidRDefault="0058159E" w:rsidP="00A00DB5">
      <w:pPr>
        <w:spacing w:after="0" w:line="240" w:lineRule="auto"/>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(4) </w:t>
      </w:r>
      <w:r w:rsidR="00A00DB5" w:rsidRPr="00A00DB5">
        <w:rPr>
          <w:rFonts w:ascii="Times New Roman" w:eastAsia="Times New Roman" w:hAnsi="Times New Roman" w:cs="Times New Roman"/>
          <w:bCs/>
          <w:sz w:val="18"/>
          <w:szCs w:val="18"/>
          <w:lang w:eastAsia="tr-TR"/>
        </w:rPr>
        <w:t xml:space="preserve">Tedavinin etkinliğine yönelik değerlendirme </w:t>
      </w:r>
      <w:proofErr w:type="gramStart"/>
      <w:r w:rsidR="00A00DB5" w:rsidRPr="00A00DB5">
        <w:rPr>
          <w:rFonts w:ascii="Times New Roman" w:eastAsia="Times New Roman" w:hAnsi="Times New Roman" w:cs="Times New Roman"/>
          <w:bCs/>
          <w:sz w:val="18"/>
          <w:szCs w:val="18"/>
          <w:lang w:eastAsia="tr-TR"/>
        </w:rPr>
        <w:t>kriterlerinin</w:t>
      </w:r>
      <w:proofErr w:type="gramEnd"/>
      <w:r w:rsidR="00A00DB5" w:rsidRPr="00A00DB5">
        <w:rPr>
          <w:rFonts w:ascii="Times New Roman" w:eastAsia="Times New Roman" w:hAnsi="Times New Roman" w:cs="Times New Roman"/>
          <w:bCs/>
          <w:sz w:val="18"/>
          <w:szCs w:val="18"/>
          <w:lang w:eastAsia="tr-TR"/>
        </w:rPr>
        <w:t xml:space="preserve"> tamamı; yükleme dozu uygulamalarında ilk muayene değerlendirme kriterleriyle, idame tedavilerde bir önceki muayenede tespit edilen değerlendirme kriterleriyle mukayese edilerek raporda belirtilecektir. </w:t>
      </w:r>
    </w:p>
    <w:p w:rsidR="00A00DB5" w:rsidRPr="00A00DB5" w:rsidRDefault="00A00DB5" w:rsidP="00A00DB5">
      <w:pPr>
        <w:spacing w:after="0" w:line="240" w:lineRule="auto"/>
        <w:ind w:firstLine="709"/>
        <w:jc w:val="both"/>
        <w:rPr>
          <w:rFonts w:ascii="Times New Roman" w:eastAsia="Times New Roman" w:hAnsi="Times New Roman" w:cs="Times New Roman"/>
          <w:bCs/>
          <w:sz w:val="18"/>
          <w:szCs w:val="18"/>
          <w:lang w:eastAsia="tr-TR"/>
        </w:rPr>
      </w:pPr>
      <w:proofErr w:type="gramStart"/>
      <w:r w:rsidRPr="00A00DB5">
        <w:rPr>
          <w:rFonts w:ascii="Times New Roman" w:eastAsia="Times New Roman" w:hAnsi="Times New Roman" w:cs="Times New Roman"/>
          <w:bCs/>
          <w:sz w:val="18"/>
          <w:szCs w:val="18"/>
          <w:lang w:eastAsia="tr-TR"/>
        </w:rPr>
        <w:t>(5) Tedavinin başladığı veya idame tedaviye geçildiği tarihte yürürlükte bulunan Tebliğde belirtilmiş OKT bulgularına göre tedavi görmekte olan hastaların hâlihazırdaki OKT’</w:t>
      </w:r>
      <w:r w:rsidR="00656B08">
        <w:rPr>
          <w:rFonts w:ascii="Times New Roman" w:eastAsia="Times New Roman" w:hAnsi="Times New Roman" w:cs="Times New Roman"/>
          <w:bCs/>
          <w:sz w:val="18"/>
          <w:szCs w:val="18"/>
          <w:lang w:eastAsia="tr-TR"/>
        </w:rPr>
        <w:t xml:space="preserve"> </w:t>
      </w:r>
      <w:r w:rsidRPr="00A00DB5">
        <w:rPr>
          <w:rFonts w:ascii="Times New Roman" w:eastAsia="Times New Roman" w:hAnsi="Times New Roman" w:cs="Times New Roman"/>
          <w:bCs/>
          <w:sz w:val="18"/>
          <w:szCs w:val="18"/>
          <w:lang w:eastAsia="tr-TR"/>
        </w:rPr>
        <w:t xml:space="preserve">de merkezi fovea kalınlığının 250 mikron ve üzerinde olması durumunda tedaviyi yürüten hekim tarafından “hastanın tedaviye yanıt verdiğinin” raporda belirtilmesi kaydıyla mevcut </w:t>
      </w:r>
      <w:r w:rsidR="009B721A">
        <w:rPr>
          <w:rFonts w:ascii="Times New Roman" w:eastAsia="Times New Roman" w:hAnsi="Times New Roman" w:cs="Times New Roman"/>
          <w:bCs/>
          <w:sz w:val="18"/>
          <w:szCs w:val="18"/>
          <w:lang w:eastAsia="tr-TR"/>
        </w:rPr>
        <w:t>a</w:t>
      </w:r>
      <w:r w:rsidRPr="00A00DB5">
        <w:rPr>
          <w:rFonts w:ascii="Times New Roman" w:eastAsia="Times New Roman" w:hAnsi="Times New Roman" w:cs="Times New Roman"/>
          <w:bCs/>
          <w:sz w:val="18"/>
          <w:szCs w:val="18"/>
          <w:lang w:eastAsia="tr-TR"/>
        </w:rPr>
        <w:t>nti-VEGF ilaç ile tedaviye devam edilmesi mümkündür.</w:t>
      </w:r>
      <w:proofErr w:type="gramEnd"/>
    </w:p>
    <w:p w:rsidR="00A00DB5" w:rsidRPr="00A00DB5" w:rsidRDefault="00A00DB5" w:rsidP="00A00DB5">
      <w:pPr>
        <w:spacing w:after="0" w:line="240" w:lineRule="auto"/>
        <w:ind w:firstLine="709"/>
        <w:jc w:val="both"/>
        <w:rPr>
          <w:rFonts w:ascii="Times New Roman" w:eastAsia="Times New Roman" w:hAnsi="Times New Roman" w:cs="Times New Roman"/>
          <w:bCs/>
          <w:sz w:val="18"/>
          <w:szCs w:val="18"/>
          <w:lang w:eastAsia="tr-TR"/>
        </w:rPr>
      </w:pPr>
      <w:r w:rsidRPr="00A00DB5">
        <w:rPr>
          <w:rFonts w:ascii="Times New Roman" w:eastAsia="Times New Roman" w:hAnsi="Times New Roman" w:cs="Times New Roman"/>
          <w:bCs/>
          <w:sz w:val="18"/>
          <w:szCs w:val="18"/>
          <w:lang w:eastAsia="tr-TR"/>
        </w:rPr>
        <w:t xml:space="preserve">(6) </w:t>
      </w:r>
      <w:proofErr w:type="spellStart"/>
      <w:r w:rsidRPr="00A00DB5">
        <w:rPr>
          <w:rFonts w:ascii="Times New Roman" w:eastAsia="Times New Roman" w:hAnsi="Times New Roman" w:cs="Times New Roman"/>
          <w:bCs/>
          <w:sz w:val="18"/>
          <w:szCs w:val="18"/>
          <w:lang w:eastAsia="tr-TR"/>
        </w:rPr>
        <w:t>İntravitreal</w:t>
      </w:r>
      <w:proofErr w:type="spellEnd"/>
      <w:r w:rsidRPr="00A00DB5">
        <w:rPr>
          <w:rFonts w:ascii="Times New Roman" w:eastAsia="Times New Roman" w:hAnsi="Times New Roman" w:cs="Times New Roman"/>
          <w:bCs/>
          <w:sz w:val="18"/>
          <w:szCs w:val="18"/>
          <w:lang w:eastAsia="tr-TR"/>
        </w:rPr>
        <w:t xml:space="preserve"> </w:t>
      </w:r>
      <w:proofErr w:type="spellStart"/>
      <w:r w:rsidRPr="00A00DB5">
        <w:rPr>
          <w:rFonts w:ascii="Times New Roman" w:eastAsia="Times New Roman" w:hAnsi="Times New Roman" w:cs="Times New Roman"/>
          <w:bCs/>
          <w:sz w:val="18"/>
          <w:szCs w:val="18"/>
          <w:lang w:eastAsia="tr-TR"/>
        </w:rPr>
        <w:t>bevacizumab</w:t>
      </w:r>
      <w:proofErr w:type="spellEnd"/>
      <w:r w:rsidRPr="00A00DB5">
        <w:rPr>
          <w:rFonts w:ascii="Times New Roman" w:eastAsia="Times New Roman" w:hAnsi="Times New Roman" w:cs="Times New Roman"/>
          <w:bCs/>
          <w:sz w:val="18"/>
          <w:szCs w:val="18"/>
          <w:lang w:eastAsia="tr-TR"/>
        </w:rPr>
        <w:t xml:space="preserve"> günübirlik tedavi kapsamında uygulanacak olup, yükleme dozu; 4-6 hafta arayla ardışık 3 doz olarak 1,25 mg/0,05 ml’dir. Ayrıca tedaviyi düzenleyen hekim tarafından farklı dozlarda (2,5 mg/0,1 ml veya 1,25 mg/0,1 ml) kullanımı da mümkündür. </w:t>
      </w:r>
      <w:proofErr w:type="spellStart"/>
      <w:r w:rsidRPr="00A00DB5">
        <w:rPr>
          <w:rFonts w:ascii="Times New Roman" w:eastAsia="Times New Roman" w:hAnsi="Times New Roman" w:cs="Times New Roman"/>
          <w:bCs/>
          <w:sz w:val="18"/>
          <w:szCs w:val="18"/>
          <w:lang w:eastAsia="tr-TR"/>
        </w:rPr>
        <w:t>İntravitreal</w:t>
      </w:r>
      <w:proofErr w:type="spellEnd"/>
      <w:r w:rsidRPr="00A00DB5">
        <w:rPr>
          <w:rFonts w:ascii="Times New Roman" w:eastAsia="Times New Roman" w:hAnsi="Times New Roman" w:cs="Times New Roman"/>
          <w:bCs/>
          <w:sz w:val="18"/>
          <w:szCs w:val="18"/>
          <w:lang w:eastAsia="tr-TR"/>
        </w:rPr>
        <w:t xml:space="preserve"> </w:t>
      </w:r>
      <w:proofErr w:type="spellStart"/>
      <w:r w:rsidRPr="00A00DB5">
        <w:rPr>
          <w:rFonts w:ascii="Times New Roman" w:eastAsia="Times New Roman" w:hAnsi="Times New Roman" w:cs="Times New Roman"/>
          <w:bCs/>
          <w:sz w:val="18"/>
          <w:szCs w:val="18"/>
          <w:lang w:eastAsia="tr-TR"/>
        </w:rPr>
        <w:t>bevacizumab</w:t>
      </w:r>
      <w:proofErr w:type="spellEnd"/>
      <w:r w:rsidRPr="00A00DB5">
        <w:rPr>
          <w:rFonts w:ascii="Times New Roman" w:eastAsia="Times New Roman" w:hAnsi="Times New Roman" w:cs="Times New Roman"/>
          <w:bCs/>
          <w:sz w:val="18"/>
          <w:szCs w:val="18"/>
          <w:lang w:eastAsia="tr-TR"/>
        </w:rPr>
        <w:t xml:space="preserve"> idame tedavilerinde doz ve </w:t>
      </w:r>
      <w:proofErr w:type="spellStart"/>
      <w:r w:rsidRPr="00A00DB5">
        <w:rPr>
          <w:rFonts w:ascii="Times New Roman" w:eastAsia="Times New Roman" w:hAnsi="Times New Roman" w:cs="Times New Roman"/>
          <w:bCs/>
          <w:sz w:val="18"/>
          <w:szCs w:val="18"/>
          <w:lang w:eastAsia="tr-TR"/>
        </w:rPr>
        <w:t>pozoloji</w:t>
      </w:r>
      <w:proofErr w:type="spellEnd"/>
      <w:r w:rsidRPr="00A00DB5">
        <w:rPr>
          <w:rFonts w:ascii="Times New Roman" w:eastAsia="Times New Roman" w:hAnsi="Times New Roman" w:cs="Times New Roman"/>
          <w:bCs/>
          <w:sz w:val="18"/>
          <w:szCs w:val="18"/>
          <w:lang w:eastAsia="tr-TR"/>
        </w:rPr>
        <w:t xml:space="preserve"> uygulamayı yapan hekim tarafından belirlenerek düzenlenecek sağlık raporunda belirtilecektir. Tedaviye cevapsızlık/yetersiz cevap alınması durumunda tedaviler; gerekmesi halinde </w:t>
      </w:r>
      <w:proofErr w:type="spellStart"/>
      <w:r w:rsidRPr="00A00DB5">
        <w:rPr>
          <w:rFonts w:ascii="Times New Roman" w:eastAsia="Times New Roman" w:hAnsi="Times New Roman" w:cs="Times New Roman"/>
          <w:bCs/>
          <w:sz w:val="18"/>
          <w:szCs w:val="18"/>
          <w:lang w:eastAsia="tr-TR"/>
        </w:rPr>
        <w:t>deksametazon</w:t>
      </w:r>
      <w:proofErr w:type="spellEnd"/>
      <w:r w:rsidRPr="00A00DB5">
        <w:rPr>
          <w:rFonts w:ascii="Times New Roman" w:eastAsia="Times New Roman" w:hAnsi="Times New Roman" w:cs="Times New Roman"/>
          <w:bCs/>
          <w:sz w:val="18"/>
          <w:szCs w:val="18"/>
          <w:lang w:eastAsia="tr-TR"/>
        </w:rPr>
        <w:t xml:space="preserve"> </w:t>
      </w:r>
      <w:proofErr w:type="spellStart"/>
      <w:r w:rsidRPr="00A00DB5">
        <w:rPr>
          <w:rFonts w:ascii="Times New Roman" w:eastAsia="Times New Roman" w:hAnsi="Times New Roman" w:cs="Times New Roman"/>
          <w:bCs/>
          <w:sz w:val="18"/>
          <w:szCs w:val="18"/>
          <w:lang w:eastAsia="tr-TR"/>
        </w:rPr>
        <w:t>intravitreal</w:t>
      </w:r>
      <w:proofErr w:type="spellEnd"/>
      <w:r w:rsidRPr="00A00DB5">
        <w:rPr>
          <w:rFonts w:ascii="Times New Roman" w:eastAsia="Times New Roman" w:hAnsi="Times New Roman" w:cs="Times New Roman"/>
          <w:bCs/>
          <w:sz w:val="18"/>
          <w:szCs w:val="18"/>
          <w:lang w:eastAsia="tr-TR"/>
        </w:rPr>
        <w:t xml:space="preserve"> </w:t>
      </w:r>
      <w:proofErr w:type="spellStart"/>
      <w:r w:rsidRPr="00A00DB5">
        <w:rPr>
          <w:rFonts w:ascii="Times New Roman" w:eastAsia="Times New Roman" w:hAnsi="Times New Roman" w:cs="Times New Roman"/>
          <w:bCs/>
          <w:sz w:val="18"/>
          <w:szCs w:val="18"/>
          <w:lang w:eastAsia="tr-TR"/>
        </w:rPr>
        <w:t>implant</w:t>
      </w:r>
      <w:proofErr w:type="spellEnd"/>
      <w:r w:rsidRPr="00A00DB5">
        <w:rPr>
          <w:rFonts w:ascii="Times New Roman" w:eastAsia="Times New Roman" w:hAnsi="Times New Roman" w:cs="Times New Roman"/>
          <w:bCs/>
          <w:sz w:val="18"/>
          <w:szCs w:val="18"/>
          <w:lang w:eastAsia="tr-TR"/>
        </w:rPr>
        <w:t xml:space="preserve">, </w:t>
      </w:r>
      <w:proofErr w:type="spellStart"/>
      <w:r w:rsidRPr="00A00DB5">
        <w:rPr>
          <w:rFonts w:ascii="Times New Roman" w:eastAsia="Times New Roman" w:hAnsi="Times New Roman" w:cs="Times New Roman"/>
          <w:bCs/>
          <w:sz w:val="18"/>
          <w:szCs w:val="18"/>
          <w:lang w:eastAsia="tr-TR"/>
        </w:rPr>
        <w:t>ranibizumab</w:t>
      </w:r>
      <w:proofErr w:type="spellEnd"/>
      <w:r w:rsidRPr="00A00DB5">
        <w:rPr>
          <w:rFonts w:ascii="Times New Roman" w:eastAsia="Times New Roman" w:hAnsi="Times New Roman" w:cs="Times New Roman"/>
          <w:bCs/>
          <w:sz w:val="18"/>
          <w:szCs w:val="18"/>
          <w:lang w:eastAsia="tr-TR"/>
        </w:rPr>
        <w:t xml:space="preserve">, </w:t>
      </w:r>
      <w:proofErr w:type="spellStart"/>
      <w:r w:rsidRPr="00A00DB5">
        <w:rPr>
          <w:rFonts w:ascii="Times New Roman" w:eastAsia="Times New Roman" w:hAnsi="Times New Roman" w:cs="Times New Roman"/>
          <w:bCs/>
          <w:sz w:val="18"/>
          <w:szCs w:val="18"/>
          <w:lang w:eastAsia="tr-TR"/>
        </w:rPr>
        <w:t>aflibersept</w:t>
      </w:r>
      <w:proofErr w:type="spellEnd"/>
      <w:r w:rsidRPr="00A00DB5">
        <w:rPr>
          <w:rFonts w:ascii="Times New Roman" w:eastAsia="Times New Roman" w:hAnsi="Times New Roman" w:cs="Times New Roman"/>
          <w:bCs/>
          <w:sz w:val="18"/>
          <w:szCs w:val="18"/>
          <w:lang w:eastAsia="tr-TR"/>
        </w:rPr>
        <w:t xml:space="preserve"> veya </w:t>
      </w:r>
      <w:proofErr w:type="spellStart"/>
      <w:r w:rsidRPr="00A00DB5">
        <w:rPr>
          <w:rFonts w:ascii="Times New Roman" w:eastAsia="Times New Roman" w:hAnsi="Times New Roman" w:cs="Times New Roman"/>
          <w:bCs/>
          <w:sz w:val="18"/>
          <w:szCs w:val="18"/>
          <w:lang w:eastAsia="tr-TR"/>
        </w:rPr>
        <w:t>verteporfin</w:t>
      </w:r>
      <w:proofErr w:type="spellEnd"/>
      <w:r w:rsidRPr="00A00DB5">
        <w:rPr>
          <w:rFonts w:ascii="Times New Roman" w:eastAsia="Times New Roman" w:hAnsi="Times New Roman" w:cs="Times New Roman"/>
          <w:bCs/>
          <w:sz w:val="18"/>
          <w:szCs w:val="18"/>
          <w:lang w:eastAsia="tr-TR"/>
        </w:rPr>
        <w:t xml:space="preserve"> etkin maddelerini içeren ilaçlarla ayakta t</w:t>
      </w:r>
      <w:r w:rsidR="00957ECE">
        <w:rPr>
          <w:rFonts w:ascii="Times New Roman" w:eastAsia="Times New Roman" w:hAnsi="Times New Roman" w:cs="Times New Roman"/>
          <w:bCs/>
          <w:sz w:val="18"/>
          <w:szCs w:val="18"/>
          <w:lang w:eastAsia="tr-TR"/>
        </w:rPr>
        <w:t>edaviler kapsamında sürdürülebil</w:t>
      </w:r>
      <w:r w:rsidR="00D13090">
        <w:rPr>
          <w:rFonts w:ascii="Times New Roman" w:eastAsia="Times New Roman" w:hAnsi="Times New Roman" w:cs="Times New Roman"/>
          <w:bCs/>
          <w:sz w:val="18"/>
          <w:szCs w:val="18"/>
          <w:lang w:eastAsia="tr-TR"/>
        </w:rPr>
        <w:t>ir.</w:t>
      </w:r>
    </w:p>
    <w:p w:rsidR="00A00DB5" w:rsidRPr="00A00DB5" w:rsidRDefault="00A00DB5" w:rsidP="00E44D0D">
      <w:pPr>
        <w:tabs>
          <w:tab w:val="left" w:pos="709"/>
        </w:tabs>
        <w:spacing w:after="0" w:line="240" w:lineRule="auto"/>
        <w:ind w:firstLine="709"/>
        <w:jc w:val="both"/>
        <w:rPr>
          <w:rFonts w:ascii="Times New Roman" w:eastAsia="Times New Roman" w:hAnsi="Times New Roman" w:cs="Times New Roman"/>
          <w:bCs/>
          <w:sz w:val="18"/>
          <w:szCs w:val="18"/>
          <w:lang w:eastAsia="tr-TR"/>
        </w:rPr>
      </w:pPr>
      <w:r w:rsidRPr="00A00DB5">
        <w:rPr>
          <w:rFonts w:ascii="Times New Roman" w:eastAsia="Times New Roman" w:hAnsi="Times New Roman" w:cs="Times New Roman"/>
          <w:bCs/>
          <w:sz w:val="18"/>
          <w:szCs w:val="18"/>
          <w:lang w:eastAsia="tr-TR"/>
        </w:rPr>
        <w:t xml:space="preserve">(7) </w:t>
      </w:r>
      <w:proofErr w:type="spellStart"/>
      <w:r w:rsidRPr="00A00DB5">
        <w:rPr>
          <w:rFonts w:ascii="Times New Roman" w:eastAsia="Times New Roman" w:hAnsi="Times New Roman" w:cs="Times New Roman"/>
          <w:bCs/>
          <w:sz w:val="18"/>
          <w:szCs w:val="18"/>
          <w:lang w:eastAsia="tr-TR"/>
        </w:rPr>
        <w:t>Ranibizumab</w:t>
      </w:r>
      <w:proofErr w:type="spellEnd"/>
      <w:r w:rsidRPr="00A00DB5">
        <w:rPr>
          <w:rFonts w:ascii="Times New Roman" w:eastAsia="Times New Roman" w:hAnsi="Times New Roman" w:cs="Times New Roman"/>
          <w:bCs/>
          <w:sz w:val="18"/>
          <w:szCs w:val="18"/>
          <w:lang w:eastAsia="tr-TR"/>
        </w:rPr>
        <w:t xml:space="preserve"> veya </w:t>
      </w:r>
      <w:proofErr w:type="spellStart"/>
      <w:r w:rsidRPr="00A00DB5">
        <w:rPr>
          <w:rFonts w:ascii="Times New Roman" w:eastAsia="Times New Roman" w:hAnsi="Times New Roman" w:cs="Times New Roman"/>
          <w:bCs/>
          <w:sz w:val="18"/>
          <w:szCs w:val="18"/>
          <w:lang w:eastAsia="tr-TR"/>
        </w:rPr>
        <w:t>aflibersept</w:t>
      </w:r>
      <w:proofErr w:type="spellEnd"/>
      <w:r w:rsidRPr="00A00DB5">
        <w:rPr>
          <w:rFonts w:ascii="Times New Roman" w:eastAsia="Times New Roman" w:hAnsi="Times New Roman" w:cs="Times New Roman"/>
          <w:bCs/>
          <w:sz w:val="18"/>
          <w:szCs w:val="18"/>
          <w:lang w:eastAsia="tr-TR"/>
        </w:rPr>
        <w:t xml:space="preserve"> etkin maddeli ilaçlar arasında ilaç değişimi gereken hallerde tedaviye </w:t>
      </w:r>
      <w:proofErr w:type="spellStart"/>
      <w:r w:rsidRPr="00A00DB5">
        <w:rPr>
          <w:rFonts w:ascii="Times New Roman" w:eastAsia="Times New Roman" w:hAnsi="Times New Roman" w:cs="Times New Roman"/>
          <w:bCs/>
          <w:sz w:val="18"/>
          <w:szCs w:val="18"/>
          <w:lang w:eastAsia="tr-TR"/>
        </w:rPr>
        <w:t>bevacizumab</w:t>
      </w:r>
      <w:proofErr w:type="spellEnd"/>
      <w:r w:rsidRPr="00A00DB5">
        <w:rPr>
          <w:rFonts w:ascii="Times New Roman" w:eastAsia="Times New Roman" w:hAnsi="Times New Roman" w:cs="Times New Roman"/>
          <w:bCs/>
          <w:sz w:val="18"/>
          <w:szCs w:val="18"/>
          <w:lang w:eastAsia="tr-TR"/>
        </w:rPr>
        <w:t xml:space="preserve"> etkin maddeli ilaç ile yükleme dozu tamamlanmak suretiyle devam edilecektir. </w:t>
      </w:r>
      <w:proofErr w:type="spellStart"/>
      <w:r w:rsidRPr="00A00DB5">
        <w:rPr>
          <w:rFonts w:ascii="Times New Roman" w:eastAsia="Times New Roman" w:hAnsi="Times New Roman" w:cs="Times New Roman"/>
          <w:bCs/>
          <w:sz w:val="18"/>
          <w:szCs w:val="18"/>
          <w:lang w:eastAsia="tr-TR"/>
        </w:rPr>
        <w:t>Bevacizumab</w:t>
      </w:r>
      <w:proofErr w:type="spellEnd"/>
      <w:r w:rsidRPr="00A00DB5">
        <w:rPr>
          <w:rFonts w:ascii="Times New Roman" w:eastAsia="Times New Roman" w:hAnsi="Times New Roman" w:cs="Times New Roman"/>
          <w:bCs/>
          <w:sz w:val="18"/>
          <w:szCs w:val="18"/>
          <w:lang w:eastAsia="tr-TR"/>
        </w:rPr>
        <w:t xml:space="preserve"> etkin maddeli ilaçla tedaviye cevapsızlık/yetersiz cevap alınması durumunda diğer etkin maddeli ilaç ile tedaviye yükle</w:t>
      </w:r>
      <w:r w:rsidR="003A093D">
        <w:rPr>
          <w:rFonts w:ascii="Times New Roman" w:eastAsia="Times New Roman" w:hAnsi="Times New Roman" w:cs="Times New Roman"/>
          <w:bCs/>
          <w:sz w:val="18"/>
          <w:szCs w:val="18"/>
          <w:lang w:eastAsia="tr-TR"/>
        </w:rPr>
        <w:t>me dozu yapılarak devam edilebil</w:t>
      </w:r>
      <w:r w:rsidRPr="00A00DB5">
        <w:rPr>
          <w:rFonts w:ascii="Times New Roman" w:eastAsia="Times New Roman" w:hAnsi="Times New Roman" w:cs="Times New Roman"/>
          <w:bCs/>
          <w:sz w:val="18"/>
          <w:szCs w:val="18"/>
          <w:lang w:eastAsia="tr-TR"/>
        </w:rPr>
        <w:t>ir.</w:t>
      </w:r>
      <w:r w:rsidR="003A093D">
        <w:rPr>
          <w:rFonts w:ascii="Times New Roman" w:eastAsia="Times New Roman" w:hAnsi="Times New Roman" w:cs="Times New Roman"/>
          <w:bCs/>
          <w:sz w:val="18"/>
          <w:szCs w:val="18"/>
          <w:lang w:eastAsia="tr-TR"/>
        </w:rPr>
        <w:t xml:space="preserve"> </w:t>
      </w:r>
    </w:p>
    <w:p w:rsidR="00A00DB5" w:rsidRPr="00A00DB5" w:rsidRDefault="00A00DB5" w:rsidP="00E44D0D">
      <w:pPr>
        <w:tabs>
          <w:tab w:val="left" w:pos="709"/>
        </w:tabs>
        <w:spacing w:after="0" w:line="240" w:lineRule="auto"/>
        <w:ind w:firstLine="709"/>
        <w:jc w:val="both"/>
        <w:rPr>
          <w:rFonts w:ascii="Times New Roman" w:eastAsia="Times New Roman" w:hAnsi="Times New Roman" w:cs="Times New Roman"/>
          <w:bCs/>
          <w:sz w:val="18"/>
          <w:szCs w:val="18"/>
          <w:lang w:eastAsia="tr-TR"/>
        </w:rPr>
      </w:pPr>
      <w:r w:rsidRPr="00A00DB5">
        <w:rPr>
          <w:rFonts w:ascii="Times New Roman" w:eastAsia="Times New Roman" w:hAnsi="Times New Roman" w:cs="Times New Roman"/>
          <w:bCs/>
          <w:sz w:val="18"/>
          <w:szCs w:val="18"/>
          <w:lang w:eastAsia="tr-TR"/>
        </w:rPr>
        <w:lastRenderedPageBreak/>
        <w:t>(8) Yükleme dozu aranan durumlarda yükleme dozu tamamlanmaksızın diğer etkin maddeli ilacın kullanımı halinde bu ilaç bedelleri Kurumca karşılanmaz.</w:t>
      </w:r>
    </w:p>
    <w:p w:rsidR="00A00DB5" w:rsidRPr="00150A98" w:rsidRDefault="00A00DB5" w:rsidP="00A00DB5">
      <w:pPr>
        <w:spacing w:after="0" w:line="240" w:lineRule="auto"/>
        <w:ind w:firstLine="709"/>
        <w:jc w:val="both"/>
      </w:pPr>
      <w:r w:rsidRPr="00A00DB5">
        <w:rPr>
          <w:rFonts w:ascii="Times New Roman" w:eastAsia="Times New Roman" w:hAnsi="Times New Roman" w:cs="Times New Roman"/>
          <w:bCs/>
          <w:sz w:val="18"/>
          <w:szCs w:val="18"/>
          <w:lang w:eastAsia="tr-TR"/>
        </w:rPr>
        <w:t xml:space="preserve">(9) </w:t>
      </w:r>
      <w:proofErr w:type="spellStart"/>
      <w:r w:rsidRPr="00A00DB5">
        <w:rPr>
          <w:rFonts w:ascii="Times New Roman" w:eastAsia="Times New Roman" w:hAnsi="Times New Roman" w:cs="Times New Roman"/>
          <w:bCs/>
          <w:sz w:val="18"/>
          <w:szCs w:val="18"/>
          <w:lang w:eastAsia="tr-TR"/>
        </w:rPr>
        <w:t>Ranibizumab</w:t>
      </w:r>
      <w:proofErr w:type="spellEnd"/>
      <w:r w:rsidRPr="00A00DB5">
        <w:rPr>
          <w:rFonts w:ascii="Times New Roman" w:eastAsia="Times New Roman" w:hAnsi="Times New Roman" w:cs="Times New Roman"/>
          <w:bCs/>
          <w:sz w:val="18"/>
          <w:szCs w:val="18"/>
          <w:lang w:eastAsia="tr-TR"/>
        </w:rPr>
        <w:t xml:space="preserve"> veya </w:t>
      </w:r>
      <w:proofErr w:type="spellStart"/>
      <w:r w:rsidRPr="00A00DB5">
        <w:rPr>
          <w:rFonts w:ascii="Times New Roman" w:eastAsia="Times New Roman" w:hAnsi="Times New Roman" w:cs="Times New Roman"/>
          <w:bCs/>
          <w:sz w:val="18"/>
          <w:szCs w:val="18"/>
          <w:lang w:eastAsia="tr-TR"/>
        </w:rPr>
        <w:t>aflibersept</w:t>
      </w:r>
      <w:proofErr w:type="spellEnd"/>
      <w:r w:rsidRPr="00A00DB5">
        <w:rPr>
          <w:rFonts w:ascii="Times New Roman" w:eastAsia="Times New Roman" w:hAnsi="Times New Roman" w:cs="Times New Roman"/>
          <w:bCs/>
          <w:sz w:val="18"/>
          <w:szCs w:val="18"/>
          <w:lang w:eastAsia="tr-TR"/>
        </w:rPr>
        <w:t xml:space="preserve"> etkin maddeli ilaçlarda yükleme dozu; 4-6 hafta arayla ardışık 3 doz uygulamadır. Diyabetik </w:t>
      </w:r>
      <w:proofErr w:type="spellStart"/>
      <w:r w:rsidRPr="00A00DB5">
        <w:rPr>
          <w:rFonts w:ascii="Times New Roman" w:eastAsia="Times New Roman" w:hAnsi="Times New Roman" w:cs="Times New Roman"/>
          <w:bCs/>
          <w:sz w:val="18"/>
          <w:szCs w:val="18"/>
          <w:lang w:eastAsia="tr-TR"/>
        </w:rPr>
        <w:t>Maküler</w:t>
      </w:r>
      <w:proofErr w:type="spellEnd"/>
      <w:r w:rsidRPr="00A00DB5">
        <w:rPr>
          <w:rFonts w:ascii="Times New Roman" w:eastAsia="Times New Roman" w:hAnsi="Times New Roman" w:cs="Times New Roman"/>
          <w:bCs/>
          <w:sz w:val="18"/>
          <w:szCs w:val="18"/>
          <w:lang w:eastAsia="tr-TR"/>
        </w:rPr>
        <w:t xml:space="preserve"> Ödem (DMÖ)’de </w:t>
      </w:r>
      <w:proofErr w:type="spellStart"/>
      <w:r w:rsidRPr="00A00DB5">
        <w:rPr>
          <w:rFonts w:ascii="Times New Roman" w:eastAsia="Times New Roman" w:hAnsi="Times New Roman" w:cs="Times New Roman"/>
          <w:bCs/>
          <w:sz w:val="18"/>
          <w:szCs w:val="18"/>
          <w:lang w:eastAsia="tr-TR"/>
        </w:rPr>
        <w:t>aflibersept</w:t>
      </w:r>
      <w:proofErr w:type="spellEnd"/>
      <w:r w:rsidRPr="00A00DB5">
        <w:rPr>
          <w:rFonts w:ascii="Times New Roman" w:eastAsia="Times New Roman" w:hAnsi="Times New Roman" w:cs="Times New Roman"/>
          <w:bCs/>
          <w:sz w:val="18"/>
          <w:szCs w:val="18"/>
          <w:lang w:eastAsia="tr-TR"/>
        </w:rPr>
        <w:t xml:space="preserve"> etkin maddeli ilaç ile yükleme 5 doz olarak da uygulanabilir.</w:t>
      </w:r>
      <w:r w:rsidR="00150A98" w:rsidRPr="00A00DB5">
        <w:rPr>
          <w:rFonts w:ascii="Times New Roman" w:eastAsia="Times New Roman" w:hAnsi="Times New Roman" w:cs="Times New Roman"/>
          <w:bCs/>
          <w:sz w:val="18"/>
          <w:szCs w:val="18"/>
          <w:lang w:eastAsia="tr-TR"/>
        </w:rPr>
        <w:t xml:space="preserve"> </w:t>
      </w:r>
      <w:r w:rsidRPr="00A00DB5">
        <w:rPr>
          <w:rFonts w:ascii="Times New Roman" w:eastAsia="Times New Roman" w:hAnsi="Times New Roman" w:cs="Times New Roman"/>
          <w:bCs/>
          <w:sz w:val="18"/>
          <w:szCs w:val="18"/>
          <w:lang w:eastAsia="tr-TR"/>
        </w:rPr>
        <w:t>Anti-VEGF ajanlar ile yükleme dozu tamamlandıktan sonra idame tedaviler hekim tarafından belirlenecek aralıklarda sağlanacak, tekrar ilaç gereksinimi durumunda son kullanılan etkin maddeli ilaç ile tedaviye devam edilebil</w:t>
      </w:r>
      <w:r w:rsidR="004616DB">
        <w:rPr>
          <w:rFonts w:ascii="Times New Roman" w:eastAsia="Times New Roman" w:hAnsi="Times New Roman" w:cs="Times New Roman"/>
          <w:bCs/>
          <w:sz w:val="18"/>
          <w:szCs w:val="18"/>
          <w:lang w:eastAsia="tr-TR"/>
        </w:rPr>
        <w:t>i</w:t>
      </w:r>
      <w:r w:rsidRPr="00A00DB5">
        <w:rPr>
          <w:rFonts w:ascii="Times New Roman" w:eastAsia="Times New Roman" w:hAnsi="Times New Roman" w:cs="Times New Roman"/>
          <w:bCs/>
          <w:sz w:val="18"/>
          <w:szCs w:val="18"/>
          <w:lang w:eastAsia="tr-TR"/>
        </w:rPr>
        <w:t>r.</w:t>
      </w:r>
    </w:p>
    <w:p w:rsidR="00A00DB5" w:rsidRPr="00A00DB5" w:rsidRDefault="00A00DB5" w:rsidP="00A00DB5">
      <w:pPr>
        <w:spacing w:after="0" w:line="240" w:lineRule="auto"/>
        <w:ind w:firstLine="709"/>
        <w:jc w:val="both"/>
        <w:rPr>
          <w:rFonts w:ascii="Times New Roman" w:eastAsia="Times New Roman" w:hAnsi="Times New Roman" w:cs="Times New Roman"/>
          <w:bCs/>
          <w:sz w:val="18"/>
          <w:szCs w:val="18"/>
          <w:lang w:eastAsia="tr-TR"/>
        </w:rPr>
      </w:pPr>
      <w:r w:rsidRPr="00A00DB5">
        <w:rPr>
          <w:rFonts w:ascii="Times New Roman" w:eastAsia="Times New Roman" w:hAnsi="Times New Roman" w:cs="Times New Roman"/>
          <w:bCs/>
          <w:sz w:val="18"/>
          <w:szCs w:val="18"/>
          <w:lang w:eastAsia="tr-TR"/>
        </w:rPr>
        <w:t xml:space="preserve">(10) </w:t>
      </w:r>
      <w:proofErr w:type="spellStart"/>
      <w:r w:rsidRPr="00A00DB5">
        <w:rPr>
          <w:rFonts w:ascii="Times New Roman" w:eastAsia="Times New Roman" w:hAnsi="Times New Roman" w:cs="Times New Roman"/>
          <w:bCs/>
          <w:sz w:val="18"/>
          <w:szCs w:val="18"/>
          <w:lang w:eastAsia="tr-TR"/>
        </w:rPr>
        <w:t>Deksametazon</w:t>
      </w:r>
      <w:proofErr w:type="spellEnd"/>
      <w:r w:rsidRPr="00A00DB5">
        <w:rPr>
          <w:rFonts w:ascii="Times New Roman" w:eastAsia="Times New Roman" w:hAnsi="Times New Roman" w:cs="Times New Roman"/>
          <w:bCs/>
          <w:sz w:val="18"/>
          <w:szCs w:val="18"/>
          <w:lang w:eastAsia="tr-TR"/>
        </w:rPr>
        <w:t xml:space="preserve"> </w:t>
      </w:r>
      <w:proofErr w:type="spellStart"/>
      <w:r w:rsidRPr="00A00DB5">
        <w:rPr>
          <w:rFonts w:ascii="Times New Roman" w:eastAsia="Times New Roman" w:hAnsi="Times New Roman" w:cs="Times New Roman"/>
          <w:bCs/>
          <w:sz w:val="18"/>
          <w:szCs w:val="18"/>
          <w:lang w:eastAsia="tr-TR"/>
        </w:rPr>
        <w:t>intravitreal</w:t>
      </w:r>
      <w:proofErr w:type="spellEnd"/>
      <w:r w:rsidRPr="00A00DB5">
        <w:rPr>
          <w:rFonts w:ascii="Times New Roman" w:eastAsia="Times New Roman" w:hAnsi="Times New Roman" w:cs="Times New Roman"/>
          <w:bCs/>
          <w:sz w:val="18"/>
          <w:szCs w:val="18"/>
          <w:lang w:eastAsia="tr-TR"/>
        </w:rPr>
        <w:t xml:space="preserve"> </w:t>
      </w:r>
      <w:proofErr w:type="spellStart"/>
      <w:r w:rsidRPr="00A00DB5">
        <w:rPr>
          <w:rFonts w:ascii="Times New Roman" w:eastAsia="Times New Roman" w:hAnsi="Times New Roman" w:cs="Times New Roman"/>
          <w:bCs/>
          <w:sz w:val="18"/>
          <w:szCs w:val="18"/>
          <w:lang w:eastAsia="tr-TR"/>
        </w:rPr>
        <w:t>implant</w:t>
      </w:r>
      <w:proofErr w:type="spellEnd"/>
      <w:r w:rsidRPr="00A00DB5">
        <w:rPr>
          <w:rFonts w:ascii="Times New Roman" w:eastAsia="Times New Roman" w:hAnsi="Times New Roman" w:cs="Times New Roman"/>
          <w:bCs/>
          <w:sz w:val="18"/>
          <w:szCs w:val="18"/>
          <w:lang w:eastAsia="tr-TR"/>
        </w:rPr>
        <w:t xml:space="preserve"> etkin maddeli ilacın, </w:t>
      </w:r>
      <w:r w:rsidR="009B721A">
        <w:rPr>
          <w:rFonts w:ascii="Times New Roman" w:eastAsia="Times New Roman" w:hAnsi="Times New Roman" w:cs="Times New Roman"/>
          <w:bCs/>
          <w:sz w:val="18"/>
          <w:szCs w:val="18"/>
          <w:lang w:eastAsia="tr-TR"/>
        </w:rPr>
        <w:t>a</w:t>
      </w:r>
      <w:r w:rsidRPr="00A00DB5">
        <w:rPr>
          <w:rFonts w:ascii="Times New Roman" w:eastAsia="Times New Roman" w:hAnsi="Times New Roman" w:cs="Times New Roman"/>
          <w:bCs/>
          <w:sz w:val="18"/>
          <w:szCs w:val="18"/>
          <w:lang w:eastAsia="tr-TR"/>
        </w:rPr>
        <w:t xml:space="preserve">nti-VEGF ilaçlar ile aynı göze aynı günde uygulanmaması kaydıyla yılda en fazla 4 defa kullanılması halinde bedelleri Kurumca karşılanır. Aynı göze ardışık uygulanacak </w:t>
      </w:r>
      <w:proofErr w:type="spellStart"/>
      <w:r w:rsidRPr="00A00DB5">
        <w:rPr>
          <w:rFonts w:ascii="Times New Roman" w:eastAsia="Times New Roman" w:hAnsi="Times New Roman" w:cs="Times New Roman"/>
          <w:bCs/>
          <w:sz w:val="18"/>
          <w:szCs w:val="18"/>
          <w:lang w:eastAsia="tr-TR"/>
        </w:rPr>
        <w:t>deksametazon</w:t>
      </w:r>
      <w:proofErr w:type="spellEnd"/>
      <w:r w:rsidRPr="00A00DB5">
        <w:rPr>
          <w:rFonts w:ascii="Times New Roman" w:eastAsia="Times New Roman" w:hAnsi="Times New Roman" w:cs="Times New Roman"/>
          <w:bCs/>
          <w:sz w:val="18"/>
          <w:szCs w:val="18"/>
          <w:lang w:eastAsia="tr-TR"/>
        </w:rPr>
        <w:t xml:space="preserve"> </w:t>
      </w:r>
      <w:proofErr w:type="spellStart"/>
      <w:r w:rsidRPr="00A00DB5">
        <w:rPr>
          <w:rFonts w:ascii="Times New Roman" w:eastAsia="Times New Roman" w:hAnsi="Times New Roman" w:cs="Times New Roman"/>
          <w:bCs/>
          <w:sz w:val="18"/>
          <w:szCs w:val="18"/>
          <w:lang w:eastAsia="tr-TR"/>
        </w:rPr>
        <w:t>intravitreal</w:t>
      </w:r>
      <w:proofErr w:type="spellEnd"/>
      <w:r w:rsidRPr="00A00DB5">
        <w:rPr>
          <w:rFonts w:ascii="Times New Roman" w:eastAsia="Times New Roman" w:hAnsi="Times New Roman" w:cs="Times New Roman"/>
          <w:bCs/>
          <w:sz w:val="18"/>
          <w:szCs w:val="18"/>
          <w:lang w:eastAsia="tr-TR"/>
        </w:rPr>
        <w:t xml:space="preserve"> </w:t>
      </w:r>
      <w:proofErr w:type="spellStart"/>
      <w:r w:rsidRPr="00A00DB5">
        <w:rPr>
          <w:rFonts w:ascii="Times New Roman" w:eastAsia="Times New Roman" w:hAnsi="Times New Roman" w:cs="Times New Roman"/>
          <w:bCs/>
          <w:sz w:val="18"/>
          <w:szCs w:val="18"/>
          <w:lang w:eastAsia="tr-TR"/>
        </w:rPr>
        <w:t>implant</w:t>
      </w:r>
      <w:proofErr w:type="spellEnd"/>
      <w:r w:rsidRPr="00A00DB5">
        <w:rPr>
          <w:rFonts w:ascii="Times New Roman" w:eastAsia="Times New Roman" w:hAnsi="Times New Roman" w:cs="Times New Roman"/>
          <w:bCs/>
          <w:sz w:val="18"/>
          <w:szCs w:val="18"/>
          <w:lang w:eastAsia="tr-TR"/>
        </w:rPr>
        <w:t xml:space="preserve"> etkin maddeli ilaç için iki uygulama arasındaki süre en az 3 ay olmalıdır. İki doz arasındaki süre tedaviyi yürüten hekim tarafından belirlenir. </w:t>
      </w:r>
      <w:proofErr w:type="spellStart"/>
      <w:r w:rsidRPr="00A00DB5">
        <w:rPr>
          <w:rFonts w:ascii="Times New Roman" w:eastAsia="Times New Roman" w:hAnsi="Times New Roman" w:cs="Times New Roman"/>
          <w:bCs/>
          <w:sz w:val="18"/>
          <w:szCs w:val="18"/>
          <w:lang w:eastAsia="tr-TR"/>
        </w:rPr>
        <w:t>Deksametazon</w:t>
      </w:r>
      <w:proofErr w:type="spellEnd"/>
      <w:r w:rsidRPr="00A00DB5">
        <w:rPr>
          <w:rFonts w:ascii="Times New Roman" w:eastAsia="Times New Roman" w:hAnsi="Times New Roman" w:cs="Times New Roman"/>
          <w:bCs/>
          <w:sz w:val="18"/>
          <w:szCs w:val="18"/>
          <w:lang w:eastAsia="tr-TR"/>
        </w:rPr>
        <w:t xml:space="preserve"> </w:t>
      </w:r>
      <w:proofErr w:type="spellStart"/>
      <w:r w:rsidRPr="00A00DB5">
        <w:rPr>
          <w:rFonts w:ascii="Times New Roman" w:eastAsia="Times New Roman" w:hAnsi="Times New Roman" w:cs="Times New Roman"/>
          <w:bCs/>
          <w:sz w:val="18"/>
          <w:szCs w:val="18"/>
          <w:lang w:eastAsia="tr-TR"/>
        </w:rPr>
        <w:t>intravitreal</w:t>
      </w:r>
      <w:proofErr w:type="spellEnd"/>
      <w:r w:rsidRPr="00A00DB5">
        <w:rPr>
          <w:rFonts w:ascii="Times New Roman" w:eastAsia="Times New Roman" w:hAnsi="Times New Roman" w:cs="Times New Roman"/>
          <w:bCs/>
          <w:sz w:val="18"/>
          <w:szCs w:val="18"/>
          <w:lang w:eastAsia="tr-TR"/>
        </w:rPr>
        <w:t xml:space="preserve"> </w:t>
      </w:r>
      <w:proofErr w:type="spellStart"/>
      <w:r w:rsidRPr="00A00DB5">
        <w:rPr>
          <w:rFonts w:ascii="Times New Roman" w:eastAsia="Times New Roman" w:hAnsi="Times New Roman" w:cs="Times New Roman"/>
          <w:bCs/>
          <w:sz w:val="18"/>
          <w:szCs w:val="18"/>
          <w:lang w:eastAsia="tr-TR"/>
        </w:rPr>
        <w:t>implant</w:t>
      </w:r>
      <w:proofErr w:type="spellEnd"/>
      <w:r w:rsidRPr="00A00DB5">
        <w:rPr>
          <w:rFonts w:ascii="Times New Roman" w:eastAsia="Times New Roman" w:hAnsi="Times New Roman" w:cs="Times New Roman"/>
          <w:bCs/>
          <w:sz w:val="18"/>
          <w:szCs w:val="18"/>
          <w:lang w:eastAsia="tr-TR"/>
        </w:rPr>
        <w:t xml:space="preserve"> etkin maddeli ilaç ile tedaviye yanıt alınan durumlarda </w:t>
      </w:r>
      <w:r w:rsidR="009B721A">
        <w:rPr>
          <w:rFonts w:ascii="Times New Roman" w:eastAsia="Times New Roman" w:hAnsi="Times New Roman" w:cs="Times New Roman"/>
          <w:bCs/>
          <w:sz w:val="18"/>
          <w:szCs w:val="18"/>
          <w:lang w:eastAsia="tr-TR"/>
        </w:rPr>
        <w:t>a</w:t>
      </w:r>
      <w:r w:rsidRPr="00A00DB5">
        <w:rPr>
          <w:rFonts w:ascii="Times New Roman" w:eastAsia="Times New Roman" w:hAnsi="Times New Roman" w:cs="Times New Roman"/>
          <w:bCs/>
          <w:sz w:val="18"/>
          <w:szCs w:val="18"/>
          <w:lang w:eastAsia="tr-TR"/>
        </w:rPr>
        <w:t>nti-VEGF ilaçlar kullanılırken veya kullanılmaksızın tedaviye devam edilmesi mümkündür.</w:t>
      </w:r>
    </w:p>
    <w:p w:rsidR="00A00DB5" w:rsidRPr="00A00DB5" w:rsidRDefault="00A00DB5" w:rsidP="00A00DB5">
      <w:pPr>
        <w:spacing w:after="0" w:line="240" w:lineRule="auto"/>
        <w:ind w:firstLine="709"/>
        <w:jc w:val="both"/>
        <w:rPr>
          <w:rFonts w:ascii="Times New Roman" w:eastAsia="Times New Roman" w:hAnsi="Times New Roman" w:cs="Times New Roman"/>
          <w:bCs/>
          <w:sz w:val="18"/>
          <w:szCs w:val="18"/>
          <w:lang w:eastAsia="tr-TR"/>
        </w:rPr>
      </w:pPr>
      <w:r w:rsidRPr="00A00DB5">
        <w:rPr>
          <w:rFonts w:ascii="Times New Roman" w:eastAsia="Times New Roman" w:hAnsi="Times New Roman" w:cs="Times New Roman"/>
          <w:bCs/>
          <w:sz w:val="18"/>
          <w:szCs w:val="18"/>
          <w:lang w:eastAsia="tr-TR"/>
        </w:rPr>
        <w:t xml:space="preserve">(11) </w:t>
      </w:r>
      <w:proofErr w:type="spellStart"/>
      <w:r w:rsidRPr="00A00DB5">
        <w:rPr>
          <w:rFonts w:ascii="Times New Roman" w:eastAsia="Times New Roman" w:hAnsi="Times New Roman" w:cs="Times New Roman"/>
          <w:bCs/>
          <w:sz w:val="18"/>
          <w:szCs w:val="18"/>
          <w:lang w:eastAsia="tr-TR"/>
        </w:rPr>
        <w:t>Retinal</w:t>
      </w:r>
      <w:proofErr w:type="spellEnd"/>
      <w:r w:rsidRPr="00A00DB5">
        <w:rPr>
          <w:rFonts w:ascii="Times New Roman" w:eastAsia="Times New Roman" w:hAnsi="Times New Roman" w:cs="Times New Roman"/>
          <w:bCs/>
          <w:sz w:val="18"/>
          <w:szCs w:val="18"/>
          <w:lang w:eastAsia="tr-TR"/>
        </w:rPr>
        <w:t xml:space="preserve"> </w:t>
      </w:r>
      <w:proofErr w:type="spellStart"/>
      <w:r w:rsidRPr="00A00DB5">
        <w:rPr>
          <w:rFonts w:ascii="Times New Roman" w:eastAsia="Times New Roman" w:hAnsi="Times New Roman" w:cs="Times New Roman"/>
          <w:bCs/>
          <w:sz w:val="18"/>
          <w:szCs w:val="18"/>
          <w:lang w:eastAsia="tr-TR"/>
        </w:rPr>
        <w:t>ven</w:t>
      </w:r>
      <w:proofErr w:type="spellEnd"/>
      <w:r w:rsidRPr="00A00DB5">
        <w:rPr>
          <w:rFonts w:ascii="Times New Roman" w:eastAsia="Times New Roman" w:hAnsi="Times New Roman" w:cs="Times New Roman"/>
          <w:bCs/>
          <w:sz w:val="18"/>
          <w:szCs w:val="18"/>
          <w:lang w:eastAsia="tr-TR"/>
        </w:rPr>
        <w:t xml:space="preserve"> tıkanıklığı ve diyabetik </w:t>
      </w:r>
      <w:proofErr w:type="spellStart"/>
      <w:r w:rsidRPr="00A00DB5">
        <w:rPr>
          <w:rFonts w:ascii="Times New Roman" w:eastAsia="Times New Roman" w:hAnsi="Times New Roman" w:cs="Times New Roman"/>
          <w:bCs/>
          <w:sz w:val="18"/>
          <w:szCs w:val="18"/>
          <w:lang w:eastAsia="tr-TR"/>
        </w:rPr>
        <w:t>maküler</w:t>
      </w:r>
      <w:proofErr w:type="spellEnd"/>
      <w:r w:rsidRPr="00A00DB5">
        <w:rPr>
          <w:rFonts w:ascii="Times New Roman" w:eastAsia="Times New Roman" w:hAnsi="Times New Roman" w:cs="Times New Roman"/>
          <w:bCs/>
          <w:sz w:val="18"/>
          <w:szCs w:val="18"/>
          <w:lang w:eastAsia="tr-TR"/>
        </w:rPr>
        <w:t xml:space="preserve"> ödem tanılı glokomun eşlik ettiği hastalarda </w:t>
      </w:r>
      <w:proofErr w:type="spellStart"/>
      <w:r w:rsidRPr="00A00DB5">
        <w:rPr>
          <w:rFonts w:ascii="Times New Roman" w:eastAsia="Times New Roman" w:hAnsi="Times New Roman" w:cs="Times New Roman"/>
          <w:bCs/>
          <w:sz w:val="18"/>
          <w:szCs w:val="18"/>
          <w:lang w:eastAsia="tr-TR"/>
        </w:rPr>
        <w:t>bevacizumab</w:t>
      </w:r>
      <w:proofErr w:type="spellEnd"/>
      <w:r w:rsidRPr="00A00DB5">
        <w:rPr>
          <w:rFonts w:ascii="Times New Roman" w:eastAsia="Times New Roman" w:hAnsi="Times New Roman" w:cs="Times New Roman"/>
          <w:bCs/>
          <w:sz w:val="18"/>
          <w:szCs w:val="18"/>
          <w:lang w:eastAsia="tr-TR"/>
        </w:rPr>
        <w:t xml:space="preserve"> ile yükleme dozu sonrası yetersiz cevap alınması durumunda, bu durumun sağlık raporunda belirtilmesi kaydı ile </w:t>
      </w:r>
      <w:proofErr w:type="spellStart"/>
      <w:r w:rsidRPr="00A00DB5">
        <w:rPr>
          <w:rFonts w:ascii="Times New Roman" w:eastAsia="Times New Roman" w:hAnsi="Times New Roman" w:cs="Times New Roman"/>
          <w:bCs/>
          <w:sz w:val="18"/>
          <w:szCs w:val="18"/>
          <w:lang w:eastAsia="tr-TR"/>
        </w:rPr>
        <w:t>deksametazon</w:t>
      </w:r>
      <w:proofErr w:type="spellEnd"/>
      <w:r w:rsidRPr="00A00DB5">
        <w:rPr>
          <w:rFonts w:ascii="Times New Roman" w:eastAsia="Times New Roman" w:hAnsi="Times New Roman" w:cs="Times New Roman"/>
          <w:bCs/>
          <w:sz w:val="18"/>
          <w:szCs w:val="18"/>
          <w:lang w:eastAsia="tr-TR"/>
        </w:rPr>
        <w:t xml:space="preserve"> </w:t>
      </w:r>
      <w:proofErr w:type="spellStart"/>
      <w:r w:rsidRPr="00A00DB5">
        <w:rPr>
          <w:rFonts w:ascii="Times New Roman" w:eastAsia="Times New Roman" w:hAnsi="Times New Roman" w:cs="Times New Roman"/>
          <w:bCs/>
          <w:sz w:val="18"/>
          <w:szCs w:val="18"/>
          <w:lang w:eastAsia="tr-TR"/>
        </w:rPr>
        <w:t>intravitreal</w:t>
      </w:r>
      <w:proofErr w:type="spellEnd"/>
      <w:r w:rsidRPr="00A00DB5">
        <w:rPr>
          <w:rFonts w:ascii="Times New Roman" w:eastAsia="Times New Roman" w:hAnsi="Times New Roman" w:cs="Times New Roman"/>
          <w:bCs/>
          <w:sz w:val="18"/>
          <w:szCs w:val="18"/>
          <w:lang w:eastAsia="tr-TR"/>
        </w:rPr>
        <w:t xml:space="preserve"> </w:t>
      </w:r>
      <w:proofErr w:type="spellStart"/>
      <w:r w:rsidRPr="00A00DB5">
        <w:rPr>
          <w:rFonts w:ascii="Times New Roman" w:eastAsia="Times New Roman" w:hAnsi="Times New Roman" w:cs="Times New Roman"/>
          <w:bCs/>
          <w:sz w:val="18"/>
          <w:szCs w:val="18"/>
          <w:lang w:eastAsia="tr-TR"/>
        </w:rPr>
        <w:t>implant</w:t>
      </w:r>
      <w:proofErr w:type="spellEnd"/>
      <w:r w:rsidRPr="00A00DB5">
        <w:rPr>
          <w:rFonts w:ascii="Times New Roman" w:eastAsia="Times New Roman" w:hAnsi="Times New Roman" w:cs="Times New Roman"/>
          <w:bCs/>
          <w:sz w:val="18"/>
          <w:szCs w:val="18"/>
          <w:lang w:eastAsia="tr-TR"/>
        </w:rPr>
        <w:t xml:space="preserve"> etkin maddeli ilaç kullanılmaksızın </w:t>
      </w:r>
      <w:proofErr w:type="spellStart"/>
      <w:r w:rsidRPr="00A00DB5">
        <w:rPr>
          <w:rFonts w:ascii="Times New Roman" w:eastAsia="Times New Roman" w:hAnsi="Times New Roman" w:cs="Times New Roman"/>
          <w:bCs/>
          <w:sz w:val="18"/>
          <w:szCs w:val="18"/>
          <w:lang w:eastAsia="tr-TR"/>
        </w:rPr>
        <w:t>ranibizumab</w:t>
      </w:r>
      <w:proofErr w:type="spellEnd"/>
      <w:r w:rsidRPr="00A00DB5">
        <w:rPr>
          <w:rFonts w:ascii="Times New Roman" w:eastAsia="Times New Roman" w:hAnsi="Times New Roman" w:cs="Times New Roman"/>
          <w:bCs/>
          <w:sz w:val="18"/>
          <w:szCs w:val="18"/>
          <w:lang w:eastAsia="tr-TR"/>
        </w:rPr>
        <w:t xml:space="preserve"> veya </w:t>
      </w:r>
      <w:proofErr w:type="spellStart"/>
      <w:r w:rsidRPr="00A00DB5">
        <w:rPr>
          <w:rFonts w:ascii="Times New Roman" w:eastAsia="Times New Roman" w:hAnsi="Times New Roman" w:cs="Times New Roman"/>
          <w:bCs/>
          <w:sz w:val="18"/>
          <w:szCs w:val="18"/>
          <w:lang w:eastAsia="tr-TR"/>
        </w:rPr>
        <w:t>aflibercept</w:t>
      </w:r>
      <w:proofErr w:type="spellEnd"/>
      <w:r w:rsidRPr="00A00DB5">
        <w:rPr>
          <w:rFonts w:ascii="Times New Roman" w:eastAsia="Times New Roman" w:hAnsi="Times New Roman" w:cs="Times New Roman"/>
          <w:bCs/>
          <w:sz w:val="18"/>
          <w:szCs w:val="18"/>
          <w:lang w:eastAsia="tr-TR"/>
        </w:rPr>
        <w:t xml:space="preserve"> ile tedaviye devam edilebilir. </w:t>
      </w:r>
    </w:p>
    <w:p w:rsidR="00A00DB5" w:rsidRPr="00A00DB5" w:rsidRDefault="00A00DB5" w:rsidP="00A00DB5">
      <w:pPr>
        <w:spacing w:after="0" w:line="240" w:lineRule="auto"/>
        <w:ind w:firstLine="709"/>
        <w:jc w:val="both"/>
        <w:rPr>
          <w:rFonts w:ascii="Times New Roman" w:eastAsia="Times New Roman" w:hAnsi="Times New Roman" w:cs="Times New Roman"/>
          <w:bCs/>
          <w:sz w:val="18"/>
          <w:szCs w:val="18"/>
          <w:lang w:eastAsia="tr-TR"/>
        </w:rPr>
      </w:pPr>
      <w:r w:rsidRPr="00A00DB5">
        <w:rPr>
          <w:rFonts w:ascii="Times New Roman" w:eastAsia="Times New Roman" w:hAnsi="Times New Roman" w:cs="Times New Roman"/>
          <w:bCs/>
          <w:sz w:val="18"/>
          <w:szCs w:val="18"/>
          <w:lang w:eastAsia="tr-TR"/>
        </w:rPr>
        <w:t xml:space="preserve">(12) Anti-VEGF ilaçlarla yükleme dozu sonrası, </w:t>
      </w:r>
      <w:r w:rsidR="009B721A">
        <w:rPr>
          <w:rFonts w:ascii="Times New Roman" w:eastAsia="Times New Roman" w:hAnsi="Times New Roman" w:cs="Times New Roman"/>
          <w:bCs/>
          <w:sz w:val="18"/>
          <w:szCs w:val="18"/>
          <w:lang w:eastAsia="tr-TR"/>
        </w:rPr>
        <w:t>a</w:t>
      </w:r>
      <w:r w:rsidRPr="00A00DB5">
        <w:rPr>
          <w:rFonts w:ascii="Times New Roman" w:eastAsia="Times New Roman" w:hAnsi="Times New Roman" w:cs="Times New Roman"/>
          <w:bCs/>
          <w:sz w:val="18"/>
          <w:szCs w:val="18"/>
          <w:lang w:eastAsia="tr-TR"/>
        </w:rPr>
        <w:t xml:space="preserve">nti-VEGF ilaçların idame tedavisi sırasında ve </w:t>
      </w:r>
      <w:r w:rsidR="009B721A">
        <w:rPr>
          <w:rFonts w:ascii="Times New Roman" w:eastAsia="Times New Roman" w:hAnsi="Times New Roman" w:cs="Times New Roman"/>
          <w:bCs/>
          <w:sz w:val="18"/>
          <w:szCs w:val="18"/>
          <w:lang w:eastAsia="tr-TR"/>
        </w:rPr>
        <w:t>a</w:t>
      </w:r>
      <w:r w:rsidRPr="00A00DB5">
        <w:rPr>
          <w:rFonts w:ascii="Times New Roman" w:eastAsia="Times New Roman" w:hAnsi="Times New Roman" w:cs="Times New Roman"/>
          <w:bCs/>
          <w:sz w:val="18"/>
          <w:szCs w:val="18"/>
          <w:lang w:eastAsia="tr-TR"/>
        </w:rPr>
        <w:t xml:space="preserve">nti-VEGF ilaç kullanımının </w:t>
      </w:r>
      <w:proofErr w:type="spellStart"/>
      <w:r w:rsidRPr="00A00DB5">
        <w:rPr>
          <w:rFonts w:ascii="Times New Roman" w:eastAsia="Times New Roman" w:hAnsi="Times New Roman" w:cs="Times New Roman"/>
          <w:bCs/>
          <w:sz w:val="18"/>
          <w:szCs w:val="18"/>
          <w:lang w:eastAsia="tr-TR"/>
        </w:rPr>
        <w:t>kontrendike</w:t>
      </w:r>
      <w:proofErr w:type="spellEnd"/>
      <w:r w:rsidRPr="00A00DB5">
        <w:rPr>
          <w:rFonts w:ascii="Times New Roman" w:eastAsia="Times New Roman" w:hAnsi="Times New Roman" w:cs="Times New Roman"/>
          <w:bCs/>
          <w:sz w:val="18"/>
          <w:szCs w:val="18"/>
          <w:lang w:eastAsia="tr-TR"/>
        </w:rPr>
        <w:t xml:space="preserve"> olduğu durumlarının herhangi birinde </w:t>
      </w:r>
      <w:proofErr w:type="spellStart"/>
      <w:r w:rsidRPr="00A00DB5">
        <w:rPr>
          <w:rFonts w:ascii="Times New Roman" w:eastAsia="Times New Roman" w:hAnsi="Times New Roman" w:cs="Times New Roman"/>
          <w:bCs/>
          <w:sz w:val="18"/>
          <w:szCs w:val="18"/>
          <w:lang w:eastAsia="tr-TR"/>
        </w:rPr>
        <w:t>deksametazon</w:t>
      </w:r>
      <w:proofErr w:type="spellEnd"/>
      <w:r w:rsidRPr="00A00DB5">
        <w:rPr>
          <w:rFonts w:ascii="Times New Roman" w:eastAsia="Times New Roman" w:hAnsi="Times New Roman" w:cs="Times New Roman"/>
          <w:bCs/>
          <w:sz w:val="18"/>
          <w:szCs w:val="18"/>
          <w:lang w:eastAsia="tr-TR"/>
        </w:rPr>
        <w:t xml:space="preserve"> </w:t>
      </w:r>
      <w:proofErr w:type="spellStart"/>
      <w:r w:rsidRPr="00A00DB5">
        <w:rPr>
          <w:rFonts w:ascii="Times New Roman" w:eastAsia="Times New Roman" w:hAnsi="Times New Roman" w:cs="Times New Roman"/>
          <w:bCs/>
          <w:sz w:val="18"/>
          <w:szCs w:val="18"/>
          <w:lang w:eastAsia="tr-TR"/>
        </w:rPr>
        <w:t>intravitreal</w:t>
      </w:r>
      <w:proofErr w:type="spellEnd"/>
      <w:r w:rsidRPr="00A00DB5">
        <w:rPr>
          <w:rFonts w:ascii="Times New Roman" w:eastAsia="Times New Roman" w:hAnsi="Times New Roman" w:cs="Times New Roman"/>
          <w:bCs/>
          <w:sz w:val="18"/>
          <w:szCs w:val="18"/>
          <w:lang w:eastAsia="tr-TR"/>
        </w:rPr>
        <w:t xml:space="preserve"> </w:t>
      </w:r>
      <w:proofErr w:type="spellStart"/>
      <w:r w:rsidRPr="00A00DB5">
        <w:rPr>
          <w:rFonts w:ascii="Times New Roman" w:eastAsia="Times New Roman" w:hAnsi="Times New Roman" w:cs="Times New Roman"/>
          <w:bCs/>
          <w:sz w:val="18"/>
          <w:szCs w:val="18"/>
          <w:lang w:eastAsia="tr-TR"/>
        </w:rPr>
        <w:t>implant</w:t>
      </w:r>
      <w:proofErr w:type="spellEnd"/>
      <w:r w:rsidRPr="00A00DB5">
        <w:rPr>
          <w:rFonts w:ascii="Times New Roman" w:eastAsia="Times New Roman" w:hAnsi="Times New Roman" w:cs="Times New Roman"/>
          <w:bCs/>
          <w:sz w:val="18"/>
          <w:szCs w:val="18"/>
          <w:lang w:eastAsia="tr-TR"/>
        </w:rPr>
        <w:t xml:space="preserve"> etkin maddeli ilacın kullanılması halinde bedelleri Kurumca karşılanır. </w:t>
      </w:r>
      <w:proofErr w:type="spellStart"/>
      <w:r w:rsidRPr="00A00DB5">
        <w:rPr>
          <w:rFonts w:ascii="Times New Roman" w:eastAsia="Times New Roman" w:hAnsi="Times New Roman" w:cs="Times New Roman"/>
          <w:bCs/>
          <w:sz w:val="18"/>
          <w:szCs w:val="18"/>
          <w:lang w:eastAsia="tr-TR"/>
        </w:rPr>
        <w:t>Retinal</w:t>
      </w:r>
      <w:proofErr w:type="spellEnd"/>
      <w:r w:rsidRPr="00A00DB5">
        <w:rPr>
          <w:rFonts w:ascii="Times New Roman" w:eastAsia="Times New Roman" w:hAnsi="Times New Roman" w:cs="Times New Roman"/>
          <w:bCs/>
          <w:sz w:val="18"/>
          <w:szCs w:val="18"/>
          <w:lang w:eastAsia="tr-TR"/>
        </w:rPr>
        <w:t xml:space="preserve"> </w:t>
      </w:r>
      <w:proofErr w:type="spellStart"/>
      <w:r w:rsidRPr="00A00DB5">
        <w:rPr>
          <w:rFonts w:ascii="Times New Roman" w:eastAsia="Times New Roman" w:hAnsi="Times New Roman" w:cs="Times New Roman"/>
          <w:bCs/>
          <w:sz w:val="18"/>
          <w:szCs w:val="18"/>
          <w:lang w:eastAsia="tr-TR"/>
        </w:rPr>
        <w:t>ven</w:t>
      </w:r>
      <w:proofErr w:type="spellEnd"/>
      <w:r w:rsidRPr="00A00DB5">
        <w:rPr>
          <w:rFonts w:ascii="Times New Roman" w:eastAsia="Times New Roman" w:hAnsi="Times New Roman" w:cs="Times New Roman"/>
          <w:bCs/>
          <w:sz w:val="18"/>
          <w:szCs w:val="18"/>
          <w:lang w:eastAsia="tr-TR"/>
        </w:rPr>
        <w:t xml:space="preserve"> tıkanıklığı ve diyabetik </w:t>
      </w:r>
      <w:proofErr w:type="spellStart"/>
      <w:r w:rsidRPr="00A00DB5">
        <w:rPr>
          <w:rFonts w:ascii="Times New Roman" w:eastAsia="Times New Roman" w:hAnsi="Times New Roman" w:cs="Times New Roman"/>
          <w:bCs/>
          <w:sz w:val="18"/>
          <w:szCs w:val="18"/>
          <w:lang w:eastAsia="tr-TR"/>
        </w:rPr>
        <w:t>maküla</w:t>
      </w:r>
      <w:proofErr w:type="spellEnd"/>
      <w:r w:rsidRPr="00A00DB5">
        <w:rPr>
          <w:rFonts w:ascii="Times New Roman" w:eastAsia="Times New Roman" w:hAnsi="Times New Roman" w:cs="Times New Roman"/>
          <w:bCs/>
          <w:sz w:val="18"/>
          <w:szCs w:val="18"/>
          <w:lang w:eastAsia="tr-TR"/>
        </w:rPr>
        <w:t xml:space="preserve"> ödemi tanılarında önceden </w:t>
      </w:r>
      <w:proofErr w:type="spellStart"/>
      <w:r w:rsidRPr="00A00DB5">
        <w:rPr>
          <w:rFonts w:ascii="Times New Roman" w:eastAsia="Times New Roman" w:hAnsi="Times New Roman" w:cs="Times New Roman"/>
          <w:bCs/>
          <w:sz w:val="18"/>
          <w:szCs w:val="18"/>
          <w:lang w:eastAsia="tr-TR"/>
        </w:rPr>
        <w:t>deksametazon</w:t>
      </w:r>
      <w:proofErr w:type="spellEnd"/>
      <w:r w:rsidRPr="00A00DB5">
        <w:rPr>
          <w:rFonts w:ascii="Times New Roman" w:eastAsia="Times New Roman" w:hAnsi="Times New Roman" w:cs="Times New Roman"/>
          <w:bCs/>
          <w:sz w:val="18"/>
          <w:szCs w:val="18"/>
          <w:lang w:eastAsia="tr-TR"/>
        </w:rPr>
        <w:t xml:space="preserve"> </w:t>
      </w:r>
      <w:proofErr w:type="spellStart"/>
      <w:r w:rsidRPr="00A00DB5">
        <w:rPr>
          <w:rFonts w:ascii="Times New Roman" w:eastAsia="Times New Roman" w:hAnsi="Times New Roman" w:cs="Times New Roman"/>
          <w:bCs/>
          <w:sz w:val="18"/>
          <w:szCs w:val="18"/>
          <w:lang w:eastAsia="tr-TR"/>
        </w:rPr>
        <w:t>implant</w:t>
      </w:r>
      <w:proofErr w:type="spellEnd"/>
      <w:r w:rsidRPr="00A00DB5">
        <w:rPr>
          <w:rFonts w:ascii="Times New Roman" w:eastAsia="Times New Roman" w:hAnsi="Times New Roman" w:cs="Times New Roman"/>
          <w:bCs/>
          <w:sz w:val="18"/>
          <w:szCs w:val="18"/>
          <w:lang w:eastAsia="tr-TR"/>
        </w:rPr>
        <w:t xml:space="preserve"> ile tedavi edilmiş, cevap alınmış ve ilaç kullanımına ara verilmiş hastalarda, hastalığın yeniden aktivasyonu ile tekrar ilaç gereksinimi durumunda son ilaç kullanım tarihine bakılmaksızın aynı etkin maddeli </w:t>
      </w:r>
      <w:r w:rsidR="00591D01">
        <w:rPr>
          <w:rFonts w:ascii="Times New Roman" w:eastAsia="Times New Roman" w:hAnsi="Times New Roman" w:cs="Times New Roman"/>
          <w:bCs/>
          <w:sz w:val="18"/>
          <w:szCs w:val="18"/>
          <w:lang w:eastAsia="tr-TR"/>
        </w:rPr>
        <w:t>ilaç ile tedaviye devam edilir.</w:t>
      </w:r>
    </w:p>
    <w:p w:rsidR="00A00DB5" w:rsidRPr="00772D42" w:rsidRDefault="00A00DB5" w:rsidP="00E44D0D">
      <w:pPr>
        <w:tabs>
          <w:tab w:val="left" w:pos="709"/>
        </w:tabs>
        <w:spacing w:after="0" w:line="240" w:lineRule="auto"/>
        <w:ind w:firstLine="709"/>
        <w:jc w:val="both"/>
        <w:rPr>
          <w:rFonts w:ascii="Times New Roman" w:eastAsia="Times New Roman" w:hAnsi="Times New Roman" w:cs="Times New Roman"/>
          <w:bCs/>
          <w:sz w:val="18"/>
          <w:szCs w:val="18"/>
          <w:lang w:eastAsia="tr-TR"/>
        </w:rPr>
      </w:pPr>
      <w:r w:rsidRPr="00A00DB5">
        <w:rPr>
          <w:rFonts w:ascii="Times New Roman" w:eastAsia="Times New Roman" w:hAnsi="Times New Roman" w:cs="Times New Roman"/>
          <w:bCs/>
          <w:sz w:val="18"/>
          <w:szCs w:val="18"/>
          <w:lang w:eastAsia="tr-TR"/>
        </w:rPr>
        <w:t xml:space="preserve">(13) Anti-VEGF ilaçların kullanımının </w:t>
      </w:r>
      <w:proofErr w:type="spellStart"/>
      <w:r w:rsidRPr="00A00DB5">
        <w:rPr>
          <w:rFonts w:ascii="Times New Roman" w:eastAsia="Times New Roman" w:hAnsi="Times New Roman" w:cs="Times New Roman"/>
          <w:bCs/>
          <w:sz w:val="18"/>
          <w:szCs w:val="18"/>
          <w:lang w:eastAsia="tr-TR"/>
        </w:rPr>
        <w:t>kontrendike</w:t>
      </w:r>
      <w:proofErr w:type="spellEnd"/>
      <w:r w:rsidRPr="00A00DB5">
        <w:rPr>
          <w:rFonts w:ascii="Times New Roman" w:eastAsia="Times New Roman" w:hAnsi="Times New Roman" w:cs="Times New Roman"/>
          <w:bCs/>
          <w:sz w:val="18"/>
          <w:szCs w:val="18"/>
          <w:lang w:eastAsia="tr-TR"/>
        </w:rPr>
        <w:t xml:space="preserve"> olduğu durumlar; son 3 ay içinde geçirilmiş </w:t>
      </w:r>
      <w:proofErr w:type="spellStart"/>
      <w:r w:rsidRPr="00A00DB5">
        <w:rPr>
          <w:rFonts w:ascii="Times New Roman" w:eastAsia="Times New Roman" w:hAnsi="Times New Roman" w:cs="Times New Roman"/>
          <w:bCs/>
          <w:sz w:val="18"/>
          <w:szCs w:val="18"/>
          <w:lang w:eastAsia="tr-TR"/>
        </w:rPr>
        <w:t>miyokard</w:t>
      </w:r>
      <w:proofErr w:type="spellEnd"/>
      <w:r w:rsidRPr="00A00DB5">
        <w:rPr>
          <w:rFonts w:ascii="Times New Roman" w:eastAsia="Times New Roman" w:hAnsi="Times New Roman" w:cs="Times New Roman"/>
          <w:bCs/>
          <w:sz w:val="18"/>
          <w:szCs w:val="18"/>
          <w:lang w:eastAsia="tr-TR"/>
        </w:rPr>
        <w:t xml:space="preserve"> enfarktüsü veya </w:t>
      </w:r>
      <w:proofErr w:type="spellStart"/>
      <w:r w:rsidRPr="00A00DB5">
        <w:rPr>
          <w:rFonts w:ascii="Times New Roman" w:eastAsia="Times New Roman" w:hAnsi="Times New Roman" w:cs="Times New Roman"/>
          <w:bCs/>
          <w:sz w:val="18"/>
          <w:szCs w:val="18"/>
          <w:lang w:eastAsia="tr-TR"/>
        </w:rPr>
        <w:t>serebro</w:t>
      </w:r>
      <w:proofErr w:type="spellEnd"/>
      <w:r w:rsidRPr="00A00DB5">
        <w:rPr>
          <w:rFonts w:ascii="Times New Roman" w:eastAsia="Times New Roman" w:hAnsi="Times New Roman" w:cs="Times New Roman"/>
          <w:bCs/>
          <w:sz w:val="18"/>
          <w:szCs w:val="18"/>
          <w:lang w:eastAsia="tr-TR"/>
        </w:rPr>
        <w:t xml:space="preserve"> </w:t>
      </w:r>
      <w:proofErr w:type="spellStart"/>
      <w:r w:rsidRPr="00A00DB5">
        <w:rPr>
          <w:rFonts w:ascii="Times New Roman" w:eastAsia="Times New Roman" w:hAnsi="Times New Roman" w:cs="Times New Roman"/>
          <w:bCs/>
          <w:sz w:val="18"/>
          <w:szCs w:val="18"/>
          <w:lang w:eastAsia="tr-TR"/>
        </w:rPr>
        <w:t>vasküler</w:t>
      </w:r>
      <w:proofErr w:type="spellEnd"/>
      <w:r w:rsidRPr="00A00DB5">
        <w:rPr>
          <w:rFonts w:ascii="Times New Roman" w:eastAsia="Times New Roman" w:hAnsi="Times New Roman" w:cs="Times New Roman"/>
          <w:bCs/>
          <w:sz w:val="18"/>
          <w:szCs w:val="18"/>
          <w:lang w:eastAsia="tr-TR"/>
        </w:rPr>
        <w:t xml:space="preserve"> olay v</w:t>
      </w:r>
      <w:r w:rsidR="000725E0">
        <w:rPr>
          <w:rFonts w:ascii="Times New Roman" w:eastAsia="Times New Roman" w:hAnsi="Times New Roman" w:cs="Times New Roman"/>
          <w:bCs/>
          <w:sz w:val="18"/>
          <w:szCs w:val="18"/>
          <w:lang w:eastAsia="tr-TR"/>
        </w:rPr>
        <w:t>e benzeri</w:t>
      </w:r>
      <w:r w:rsidRPr="00A00DB5">
        <w:rPr>
          <w:rFonts w:ascii="Times New Roman" w:eastAsia="Times New Roman" w:hAnsi="Times New Roman" w:cs="Times New Roman"/>
          <w:bCs/>
          <w:sz w:val="18"/>
          <w:szCs w:val="18"/>
          <w:lang w:eastAsia="tr-TR"/>
        </w:rPr>
        <w:t xml:space="preserve"> </w:t>
      </w:r>
      <w:proofErr w:type="spellStart"/>
      <w:r w:rsidRPr="00A00DB5">
        <w:rPr>
          <w:rFonts w:ascii="Times New Roman" w:eastAsia="Times New Roman" w:hAnsi="Times New Roman" w:cs="Times New Roman"/>
          <w:bCs/>
          <w:sz w:val="18"/>
          <w:szCs w:val="18"/>
          <w:lang w:eastAsia="tr-TR"/>
        </w:rPr>
        <w:t>vasküler</w:t>
      </w:r>
      <w:proofErr w:type="spellEnd"/>
      <w:r w:rsidRPr="00A00DB5">
        <w:rPr>
          <w:rFonts w:ascii="Times New Roman" w:eastAsia="Times New Roman" w:hAnsi="Times New Roman" w:cs="Times New Roman"/>
          <w:bCs/>
          <w:sz w:val="18"/>
          <w:szCs w:val="18"/>
          <w:lang w:eastAsia="tr-TR"/>
        </w:rPr>
        <w:t xml:space="preserve"> patolojilerdir. </w:t>
      </w:r>
      <w:proofErr w:type="spellStart"/>
      <w:r w:rsidRPr="00A00DB5">
        <w:rPr>
          <w:rFonts w:ascii="Times New Roman" w:eastAsia="Times New Roman" w:hAnsi="Times New Roman" w:cs="Times New Roman"/>
          <w:bCs/>
          <w:sz w:val="18"/>
          <w:szCs w:val="18"/>
          <w:lang w:eastAsia="tr-TR"/>
        </w:rPr>
        <w:t>Kontrendikasyon</w:t>
      </w:r>
      <w:proofErr w:type="spellEnd"/>
      <w:r w:rsidRPr="00A00DB5">
        <w:rPr>
          <w:rFonts w:ascii="Times New Roman" w:eastAsia="Times New Roman" w:hAnsi="Times New Roman" w:cs="Times New Roman"/>
          <w:bCs/>
          <w:sz w:val="18"/>
          <w:szCs w:val="18"/>
          <w:lang w:eastAsia="tr-TR"/>
        </w:rPr>
        <w:t xml:space="preserve"> oluşturan gerekçe hekim tarafından sağlık kurulu raporunda </w:t>
      </w:r>
      <w:r w:rsidRPr="00772D42">
        <w:rPr>
          <w:rFonts w:ascii="Times New Roman" w:eastAsia="Times New Roman" w:hAnsi="Times New Roman" w:cs="Times New Roman"/>
          <w:bCs/>
          <w:sz w:val="18"/>
          <w:szCs w:val="18"/>
          <w:lang w:eastAsia="tr-TR"/>
        </w:rPr>
        <w:t>mutlaka belirtilir.”</w:t>
      </w:r>
    </w:p>
    <w:p w:rsidR="00CF71F5" w:rsidRPr="00772D42" w:rsidRDefault="00CF71F5" w:rsidP="00E44D0D">
      <w:pPr>
        <w:tabs>
          <w:tab w:val="left" w:pos="709"/>
        </w:tabs>
        <w:spacing w:after="0" w:line="240" w:lineRule="auto"/>
        <w:ind w:firstLine="709"/>
        <w:jc w:val="both"/>
        <w:rPr>
          <w:rFonts w:ascii="Times New Roman" w:hAnsi="Times New Roman" w:cs="Times New Roman"/>
          <w:b/>
          <w:sz w:val="18"/>
          <w:szCs w:val="18"/>
        </w:rPr>
      </w:pPr>
      <w:r w:rsidRPr="00772D42">
        <w:rPr>
          <w:rFonts w:ascii="Times New Roman" w:eastAsia="Times New Roman" w:hAnsi="Times New Roman" w:cs="Times New Roman"/>
          <w:b/>
          <w:bCs/>
          <w:sz w:val="18"/>
          <w:szCs w:val="18"/>
          <w:lang w:eastAsia="tr-TR"/>
        </w:rPr>
        <w:t xml:space="preserve">MADDE </w:t>
      </w:r>
      <w:r w:rsidR="0070199F" w:rsidRPr="00772D42">
        <w:rPr>
          <w:rFonts w:ascii="Times New Roman" w:eastAsia="Times New Roman" w:hAnsi="Times New Roman" w:cs="Times New Roman"/>
          <w:b/>
          <w:bCs/>
          <w:sz w:val="18"/>
          <w:szCs w:val="18"/>
          <w:lang w:eastAsia="tr-TR"/>
        </w:rPr>
        <w:t>3</w:t>
      </w:r>
      <w:r w:rsidR="003819B4" w:rsidRPr="00772D42">
        <w:rPr>
          <w:rFonts w:ascii="Times New Roman" w:eastAsia="Times New Roman" w:hAnsi="Times New Roman" w:cs="Times New Roman"/>
          <w:b/>
          <w:bCs/>
          <w:sz w:val="18"/>
          <w:szCs w:val="18"/>
          <w:lang w:eastAsia="tr-TR"/>
        </w:rPr>
        <w:t>2</w:t>
      </w:r>
      <w:r w:rsidRPr="00772D42">
        <w:rPr>
          <w:rFonts w:ascii="Times New Roman" w:eastAsia="Times New Roman" w:hAnsi="Times New Roman" w:cs="Times New Roman"/>
          <w:b/>
          <w:bCs/>
          <w:sz w:val="18"/>
          <w:szCs w:val="18"/>
          <w:lang w:eastAsia="tr-TR"/>
        </w:rPr>
        <w:t xml:space="preserve">- </w:t>
      </w:r>
      <w:r w:rsidRPr="00772D42">
        <w:rPr>
          <w:rFonts w:ascii="Times New Roman" w:eastAsia="Calibri" w:hAnsi="Times New Roman" w:cs="Times New Roman"/>
          <w:sz w:val="18"/>
          <w:szCs w:val="18"/>
        </w:rPr>
        <w:t>Aynı Tebliğin 4.2.33.A numaralı maddesinin birinci fıkrasında</w:t>
      </w:r>
      <w:r w:rsidR="000725E0">
        <w:rPr>
          <w:rFonts w:ascii="Times New Roman" w:eastAsia="Calibri" w:hAnsi="Times New Roman" w:cs="Times New Roman"/>
          <w:color w:val="000000" w:themeColor="text1"/>
          <w:sz w:val="18"/>
          <w:szCs w:val="18"/>
        </w:rPr>
        <w:t xml:space="preserve"> yer alan</w:t>
      </w:r>
      <w:r w:rsidRPr="00772D42">
        <w:rPr>
          <w:rFonts w:ascii="Times New Roman" w:eastAsia="Calibri" w:hAnsi="Times New Roman" w:cs="Times New Roman"/>
          <w:sz w:val="18"/>
          <w:szCs w:val="18"/>
        </w:rPr>
        <w:t xml:space="preserve"> “olduğu durumlarda” ibaresinden sonra gelmek üzere “hekim tarafından gerekli görüldüğü takdirde” ibaresi eklenmiştir.</w:t>
      </w:r>
    </w:p>
    <w:p w:rsidR="00A00DB5" w:rsidRPr="00772D42" w:rsidRDefault="00A00DB5" w:rsidP="001537DD">
      <w:pPr>
        <w:spacing w:after="0" w:line="240" w:lineRule="auto"/>
        <w:ind w:firstLine="709"/>
        <w:jc w:val="both"/>
        <w:rPr>
          <w:rFonts w:ascii="Times New Roman" w:hAnsi="Times New Roman" w:cs="Times New Roman"/>
          <w:sz w:val="18"/>
          <w:szCs w:val="18"/>
        </w:rPr>
      </w:pPr>
      <w:r w:rsidRPr="00772D42">
        <w:rPr>
          <w:rFonts w:ascii="Times New Roman" w:eastAsia="Times New Roman" w:hAnsi="Times New Roman" w:cs="Times New Roman"/>
          <w:b/>
          <w:bCs/>
          <w:sz w:val="18"/>
          <w:szCs w:val="18"/>
          <w:lang w:eastAsia="tr-TR"/>
        </w:rPr>
        <w:t xml:space="preserve">MADDE </w:t>
      </w:r>
      <w:r w:rsidR="0070199F" w:rsidRPr="00772D42">
        <w:rPr>
          <w:rFonts w:ascii="Times New Roman" w:eastAsia="Times New Roman" w:hAnsi="Times New Roman" w:cs="Times New Roman"/>
          <w:b/>
          <w:bCs/>
          <w:sz w:val="18"/>
          <w:szCs w:val="18"/>
          <w:lang w:eastAsia="tr-TR"/>
        </w:rPr>
        <w:t>3</w:t>
      </w:r>
      <w:r w:rsidR="003819B4" w:rsidRPr="00772D42">
        <w:rPr>
          <w:rFonts w:ascii="Times New Roman" w:eastAsia="Times New Roman" w:hAnsi="Times New Roman" w:cs="Times New Roman"/>
          <w:b/>
          <w:bCs/>
          <w:sz w:val="18"/>
          <w:szCs w:val="18"/>
          <w:lang w:eastAsia="tr-TR"/>
        </w:rPr>
        <w:t>3</w:t>
      </w:r>
      <w:r w:rsidRPr="00772D42">
        <w:rPr>
          <w:rFonts w:ascii="Times New Roman" w:eastAsia="Times New Roman" w:hAnsi="Times New Roman" w:cs="Times New Roman"/>
          <w:b/>
          <w:bCs/>
          <w:sz w:val="18"/>
          <w:szCs w:val="18"/>
          <w:lang w:eastAsia="tr-TR"/>
        </w:rPr>
        <w:t>-</w:t>
      </w:r>
      <w:r w:rsidRPr="00772D42">
        <w:rPr>
          <w:sz w:val="18"/>
          <w:szCs w:val="18"/>
        </w:rPr>
        <w:t xml:space="preserve"> </w:t>
      </w:r>
      <w:r w:rsidRPr="00772D42">
        <w:rPr>
          <w:rFonts w:ascii="Times New Roman" w:eastAsia="Times New Roman" w:hAnsi="Times New Roman" w:cs="Times New Roman"/>
          <w:bCs/>
          <w:sz w:val="18"/>
          <w:szCs w:val="18"/>
          <w:lang w:eastAsia="tr-TR"/>
        </w:rPr>
        <w:t xml:space="preserve">Aynı Tebliğin 4.2.33.B numaralı maddesinin </w:t>
      </w:r>
      <w:r w:rsidRPr="00772D42">
        <w:rPr>
          <w:rFonts w:ascii="Times New Roman" w:hAnsi="Times New Roman" w:cs="Times New Roman"/>
          <w:sz w:val="18"/>
          <w:szCs w:val="18"/>
        </w:rPr>
        <w:t>ikinci fıkrasının birinci cümlesinde</w:t>
      </w:r>
      <w:r w:rsidR="002430B5" w:rsidRPr="00772D42">
        <w:rPr>
          <w:rFonts w:ascii="Times New Roman" w:hAnsi="Times New Roman" w:cs="Times New Roman"/>
          <w:sz w:val="18"/>
          <w:szCs w:val="18"/>
        </w:rPr>
        <w:t xml:space="preserve"> yer alan</w:t>
      </w:r>
      <w:r w:rsidRPr="00772D42">
        <w:rPr>
          <w:rFonts w:ascii="Times New Roman" w:hAnsi="Times New Roman" w:cs="Times New Roman"/>
          <w:sz w:val="18"/>
          <w:szCs w:val="18"/>
        </w:rPr>
        <w:t xml:space="preserve"> “2” ibaresi “4” olarak değiştirilmiş</w:t>
      </w:r>
      <w:r w:rsidR="001537DD" w:rsidRPr="00772D42">
        <w:rPr>
          <w:rFonts w:ascii="Times New Roman" w:hAnsi="Times New Roman" w:cs="Times New Roman"/>
          <w:sz w:val="18"/>
          <w:szCs w:val="18"/>
        </w:rPr>
        <w:t xml:space="preserve"> ve</w:t>
      </w:r>
      <w:r w:rsidRPr="00772D42">
        <w:rPr>
          <w:rFonts w:ascii="Times New Roman" w:hAnsi="Times New Roman" w:cs="Times New Roman"/>
          <w:sz w:val="18"/>
          <w:szCs w:val="18"/>
        </w:rPr>
        <w:t xml:space="preserve"> ikinci cümlesinde</w:t>
      </w:r>
      <w:r w:rsidR="000725E0">
        <w:rPr>
          <w:rFonts w:ascii="Times New Roman" w:hAnsi="Times New Roman" w:cs="Times New Roman"/>
          <w:sz w:val="18"/>
          <w:szCs w:val="18"/>
        </w:rPr>
        <w:t xml:space="preserve"> yer alan</w:t>
      </w:r>
      <w:r w:rsidRPr="00772D42">
        <w:rPr>
          <w:rFonts w:ascii="Times New Roman" w:hAnsi="Times New Roman" w:cs="Times New Roman"/>
          <w:sz w:val="18"/>
          <w:szCs w:val="18"/>
        </w:rPr>
        <w:t xml:space="preserve"> “cevap alınması durumunda” ibaresinden sonra gelmek üzere “veya glokomun eşlik ettiği hastalarda” ibaresi eklenmiştir.</w:t>
      </w:r>
    </w:p>
    <w:p w:rsidR="00CF71F5" w:rsidRPr="00772D42" w:rsidRDefault="00CF71F5" w:rsidP="00B94470">
      <w:pPr>
        <w:tabs>
          <w:tab w:val="left" w:pos="709"/>
        </w:tabs>
        <w:spacing w:after="0" w:line="240" w:lineRule="auto"/>
        <w:ind w:firstLine="709"/>
        <w:jc w:val="both"/>
        <w:rPr>
          <w:rFonts w:ascii="Times New Roman" w:hAnsi="Times New Roman" w:cs="Times New Roman"/>
          <w:b/>
          <w:sz w:val="18"/>
          <w:szCs w:val="18"/>
        </w:rPr>
      </w:pPr>
      <w:r w:rsidRPr="00772D42">
        <w:rPr>
          <w:rFonts w:ascii="Times New Roman" w:eastAsia="Times New Roman" w:hAnsi="Times New Roman" w:cs="Times New Roman"/>
          <w:b/>
          <w:bCs/>
          <w:sz w:val="18"/>
          <w:szCs w:val="18"/>
          <w:lang w:eastAsia="tr-TR"/>
        </w:rPr>
        <w:t xml:space="preserve">MADDE </w:t>
      </w:r>
      <w:r w:rsidR="0070199F" w:rsidRPr="00772D42">
        <w:rPr>
          <w:rFonts w:ascii="Times New Roman" w:eastAsia="Times New Roman" w:hAnsi="Times New Roman" w:cs="Times New Roman"/>
          <w:b/>
          <w:bCs/>
          <w:sz w:val="18"/>
          <w:szCs w:val="18"/>
          <w:lang w:eastAsia="tr-TR"/>
        </w:rPr>
        <w:t>3</w:t>
      </w:r>
      <w:r w:rsidR="003819B4" w:rsidRPr="00772D42">
        <w:rPr>
          <w:rFonts w:ascii="Times New Roman" w:eastAsia="Times New Roman" w:hAnsi="Times New Roman" w:cs="Times New Roman"/>
          <w:b/>
          <w:bCs/>
          <w:sz w:val="18"/>
          <w:szCs w:val="18"/>
          <w:lang w:eastAsia="tr-TR"/>
        </w:rPr>
        <w:t>4</w:t>
      </w:r>
      <w:r w:rsidRPr="00772D42">
        <w:rPr>
          <w:rFonts w:ascii="Times New Roman" w:eastAsia="Times New Roman" w:hAnsi="Times New Roman" w:cs="Times New Roman"/>
          <w:b/>
          <w:bCs/>
          <w:sz w:val="18"/>
          <w:szCs w:val="18"/>
          <w:lang w:eastAsia="tr-TR"/>
        </w:rPr>
        <w:t xml:space="preserve">- </w:t>
      </w:r>
      <w:r w:rsidRPr="00772D42">
        <w:rPr>
          <w:rFonts w:ascii="Times New Roman" w:eastAsia="Calibri" w:hAnsi="Times New Roman" w:cs="Times New Roman"/>
          <w:sz w:val="18"/>
          <w:szCs w:val="18"/>
        </w:rPr>
        <w:t>Aynı Tebliğin 4.2.33.C numaralı maddesinin birinci fıkrasınd</w:t>
      </w:r>
      <w:r w:rsidRPr="00772D42">
        <w:rPr>
          <w:rFonts w:ascii="Times New Roman" w:eastAsia="Calibri" w:hAnsi="Times New Roman" w:cs="Times New Roman"/>
          <w:color w:val="000000" w:themeColor="text1"/>
          <w:sz w:val="18"/>
          <w:szCs w:val="18"/>
        </w:rPr>
        <w:t>a</w:t>
      </w:r>
      <w:r w:rsidR="000725E0">
        <w:rPr>
          <w:rFonts w:ascii="Times New Roman" w:eastAsia="Calibri" w:hAnsi="Times New Roman" w:cs="Times New Roman"/>
          <w:color w:val="000000" w:themeColor="text1"/>
          <w:sz w:val="18"/>
          <w:szCs w:val="18"/>
        </w:rPr>
        <w:t xml:space="preserve"> yer alan</w:t>
      </w:r>
      <w:r w:rsidRPr="00772D42">
        <w:rPr>
          <w:rFonts w:ascii="Times New Roman" w:eastAsia="Calibri" w:hAnsi="Times New Roman" w:cs="Times New Roman"/>
          <w:sz w:val="18"/>
          <w:szCs w:val="18"/>
        </w:rPr>
        <w:t xml:space="preserve"> “olduğu durumlarda” ibaresinden sonra gelmek üzere “hekim tarafından gerekli görüldüğü takdirde” ibaresi eklenmiştir.</w:t>
      </w:r>
    </w:p>
    <w:p w:rsidR="00CF71F5" w:rsidRDefault="00CF71F5" w:rsidP="007D63BF">
      <w:pPr>
        <w:spacing w:after="0" w:line="240" w:lineRule="auto"/>
        <w:ind w:firstLine="709"/>
        <w:jc w:val="both"/>
        <w:rPr>
          <w:rFonts w:ascii="Times New Roman" w:hAnsi="Times New Roman" w:cs="Times New Roman"/>
          <w:sz w:val="18"/>
          <w:szCs w:val="18"/>
        </w:rPr>
      </w:pPr>
      <w:r w:rsidRPr="00772D42">
        <w:rPr>
          <w:rFonts w:ascii="Times New Roman" w:eastAsia="Times New Roman" w:hAnsi="Times New Roman" w:cs="Times New Roman"/>
          <w:b/>
          <w:bCs/>
          <w:sz w:val="18"/>
          <w:szCs w:val="18"/>
          <w:lang w:eastAsia="tr-TR"/>
        </w:rPr>
        <w:t xml:space="preserve">MADDE </w:t>
      </w:r>
      <w:r w:rsidR="00D879A9" w:rsidRPr="00772D42">
        <w:rPr>
          <w:rFonts w:ascii="Times New Roman" w:eastAsia="Times New Roman" w:hAnsi="Times New Roman" w:cs="Times New Roman"/>
          <w:b/>
          <w:bCs/>
          <w:sz w:val="18"/>
          <w:szCs w:val="18"/>
          <w:lang w:eastAsia="tr-TR"/>
        </w:rPr>
        <w:t>3</w:t>
      </w:r>
      <w:r w:rsidR="003819B4" w:rsidRPr="00772D42">
        <w:rPr>
          <w:rFonts w:ascii="Times New Roman" w:eastAsia="Times New Roman" w:hAnsi="Times New Roman" w:cs="Times New Roman"/>
          <w:b/>
          <w:bCs/>
          <w:sz w:val="18"/>
          <w:szCs w:val="18"/>
          <w:lang w:eastAsia="tr-TR"/>
        </w:rPr>
        <w:t>5</w:t>
      </w:r>
      <w:r w:rsidRPr="00772D42">
        <w:rPr>
          <w:rFonts w:ascii="Times New Roman" w:eastAsia="Times New Roman" w:hAnsi="Times New Roman" w:cs="Times New Roman"/>
          <w:b/>
          <w:bCs/>
          <w:sz w:val="18"/>
          <w:szCs w:val="18"/>
          <w:lang w:eastAsia="tr-TR"/>
        </w:rPr>
        <w:t>-</w:t>
      </w:r>
      <w:r w:rsidRPr="00772D42">
        <w:rPr>
          <w:rFonts w:ascii="Times New Roman" w:eastAsia="Times New Roman" w:hAnsi="Times New Roman" w:cs="Times New Roman"/>
          <w:bCs/>
          <w:sz w:val="18"/>
          <w:szCs w:val="18"/>
          <w:lang w:eastAsia="tr-TR"/>
        </w:rPr>
        <w:t xml:space="preserve"> Aynı</w:t>
      </w:r>
      <w:r>
        <w:rPr>
          <w:rFonts w:ascii="Times New Roman" w:eastAsia="Times New Roman" w:hAnsi="Times New Roman" w:cs="Times New Roman"/>
          <w:bCs/>
          <w:sz w:val="18"/>
          <w:szCs w:val="18"/>
          <w:lang w:eastAsia="tr-TR"/>
        </w:rPr>
        <w:t xml:space="preserve"> Tebliğin 4.2.34 numaralı maddesinin üçüncü fıkrasının (b) bendi yürürlükten kaldırılmıştır.</w:t>
      </w:r>
    </w:p>
    <w:p w:rsidR="00CF71F5" w:rsidRDefault="00CF71F5" w:rsidP="0070199F">
      <w:pPr>
        <w:tabs>
          <w:tab w:val="left" w:pos="709"/>
        </w:tabs>
        <w:spacing w:after="0" w:line="240" w:lineRule="auto"/>
        <w:ind w:firstLine="709"/>
        <w:jc w:val="both"/>
        <w:rPr>
          <w:rFonts w:ascii="Times New Roman" w:eastAsia="Calibri" w:hAnsi="Times New Roman" w:cs="Times New Roman"/>
          <w:sz w:val="18"/>
          <w:szCs w:val="18"/>
        </w:rPr>
      </w:pPr>
      <w:r>
        <w:rPr>
          <w:rFonts w:ascii="Times New Roman" w:eastAsia="Calibri" w:hAnsi="Times New Roman" w:cs="Times New Roman"/>
          <w:b/>
          <w:sz w:val="18"/>
          <w:szCs w:val="18"/>
        </w:rPr>
        <w:t>MADDE 3</w:t>
      </w:r>
      <w:r w:rsidR="00772D42">
        <w:rPr>
          <w:rFonts w:ascii="Times New Roman" w:eastAsia="Calibri" w:hAnsi="Times New Roman" w:cs="Times New Roman"/>
          <w:b/>
          <w:sz w:val="18"/>
          <w:szCs w:val="18"/>
        </w:rPr>
        <w:t>6</w:t>
      </w:r>
      <w:r w:rsidR="0070199F">
        <w:rPr>
          <w:rFonts w:ascii="Times New Roman" w:eastAsia="Calibri" w:hAnsi="Times New Roman" w:cs="Times New Roman"/>
          <w:b/>
          <w:sz w:val="18"/>
          <w:szCs w:val="18"/>
        </w:rPr>
        <w:t>-</w:t>
      </w:r>
      <w:r>
        <w:rPr>
          <w:rFonts w:ascii="Times New Roman" w:eastAsia="Calibri" w:hAnsi="Times New Roman" w:cs="Times New Roman"/>
          <w:b/>
          <w:sz w:val="18"/>
          <w:szCs w:val="18"/>
        </w:rPr>
        <w:t xml:space="preserve"> </w:t>
      </w:r>
      <w:r>
        <w:rPr>
          <w:rFonts w:ascii="Times New Roman" w:eastAsia="Calibri" w:hAnsi="Times New Roman" w:cs="Times New Roman"/>
          <w:sz w:val="18"/>
          <w:szCs w:val="18"/>
        </w:rPr>
        <w:t>Aynı Tebliğin 4.2.35.A numaralı maddesinde a</w:t>
      </w:r>
      <w:r w:rsidR="00182D63">
        <w:rPr>
          <w:rFonts w:ascii="Times New Roman" w:eastAsia="Calibri" w:hAnsi="Times New Roman" w:cs="Times New Roman"/>
          <w:sz w:val="18"/>
          <w:szCs w:val="18"/>
        </w:rPr>
        <w:t>şa</w:t>
      </w:r>
      <w:r>
        <w:rPr>
          <w:rFonts w:ascii="Times New Roman" w:eastAsia="Calibri" w:hAnsi="Times New Roman" w:cs="Times New Roman"/>
          <w:sz w:val="18"/>
          <w:szCs w:val="18"/>
        </w:rPr>
        <w:t>ğıdaki düzenlemeler yapılmıştır.</w:t>
      </w:r>
    </w:p>
    <w:p w:rsidR="00CF71F5" w:rsidRDefault="00027485" w:rsidP="00027485">
      <w:pPr>
        <w:tabs>
          <w:tab w:val="left" w:pos="993"/>
        </w:tabs>
        <w:spacing w:after="0" w:line="240" w:lineRule="auto"/>
        <w:ind w:left="360"/>
        <w:contextualSpacing/>
        <w:jc w:val="both"/>
        <w:rPr>
          <w:rFonts w:ascii="Times New Roman" w:eastAsia="Calibri" w:hAnsi="Times New Roman" w:cs="Times New Roman"/>
          <w:sz w:val="18"/>
          <w:szCs w:val="18"/>
        </w:rPr>
      </w:pPr>
      <w:r>
        <w:rPr>
          <w:rFonts w:ascii="Times New Roman" w:eastAsia="Calibri" w:hAnsi="Times New Roman" w:cs="Times New Roman"/>
          <w:sz w:val="18"/>
          <w:szCs w:val="18"/>
        </w:rPr>
        <w:t xml:space="preserve">        a) </w:t>
      </w:r>
      <w:r w:rsidR="00E2794D">
        <w:rPr>
          <w:rFonts w:ascii="Times New Roman" w:eastAsia="Calibri" w:hAnsi="Times New Roman" w:cs="Times New Roman"/>
          <w:sz w:val="18"/>
          <w:szCs w:val="18"/>
        </w:rPr>
        <w:t>B</w:t>
      </w:r>
      <w:r w:rsidR="00CF71F5">
        <w:rPr>
          <w:rFonts w:ascii="Times New Roman" w:eastAsia="Calibri" w:hAnsi="Times New Roman" w:cs="Times New Roman"/>
          <w:sz w:val="18"/>
          <w:szCs w:val="18"/>
        </w:rPr>
        <w:t xml:space="preserve">irinci ve ikinci fıkraları aşağıdaki şekilde değiştirilmiştir. </w:t>
      </w:r>
    </w:p>
    <w:p w:rsidR="005F29AB" w:rsidRPr="005F29AB" w:rsidRDefault="005F29AB" w:rsidP="005F29AB">
      <w:pPr>
        <w:tabs>
          <w:tab w:val="left" w:pos="709"/>
        </w:tabs>
        <w:spacing w:after="0" w:line="240" w:lineRule="auto"/>
        <w:ind w:firstLine="709"/>
        <w:jc w:val="both"/>
        <w:rPr>
          <w:rFonts w:ascii="Times New Roman" w:hAnsi="Times New Roman" w:cs="Times New Roman"/>
          <w:sz w:val="18"/>
          <w:szCs w:val="18"/>
        </w:rPr>
      </w:pPr>
      <w:r w:rsidRPr="005F29AB">
        <w:rPr>
          <w:rFonts w:ascii="Times New Roman" w:hAnsi="Times New Roman" w:cs="Times New Roman"/>
          <w:sz w:val="18"/>
          <w:szCs w:val="18"/>
        </w:rPr>
        <w:t xml:space="preserve">“(1) </w:t>
      </w:r>
      <w:proofErr w:type="spellStart"/>
      <w:r w:rsidRPr="005F29AB">
        <w:rPr>
          <w:rFonts w:ascii="Times New Roman" w:hAnsi="Times New Roman" w:cs="Times New Roman"/>
          <w:sz w:val="18"/>
          <w:szCs w:val="18"/>
        </w:rPr>
        <w:t>Gabapentin</w:t>
      </w:r>
      <w:proofErr w:type="spellEnd"/>
      <w:r w:rsidRPr="005F29AB">
        <w:rPr>
          <w:rFonts w:ascii="Times New Roman" w:hAnsi="Times New Roman" w:cs="Times New Roman"/>
          <w:sz w:val="18"/>
          <w:szCs w:val="18"/>
        </w:rPr>
        <w:t xml:space="preserve"> etken maddeli ilaçların, üçüncü basamak sağlık kurumlarında düzenlenen nöroloji, beyin cerrahisi, fiziksel tıp ve </w:t>
      </w:r>
      <w:proofErr w:type="gramStart"/>
      <w:r w:rsidRPr="005F29AB">
        <w:rPr>
          <w:rFonts w:ascii="Times New Roman" w:hAnsi="Times New Roman" w:cs="Times New Roman"/>
          <w:sz w:val="18"/>
          <w:szCs w:val="18"/>
        </w:rPr>
        <w:t>rehabilitasyon</w:t>
      </w:r>
      <w:proofErr w:type="gramEnd"/>
      <w:r w:rsidRPr="005F29AB">
        <w:rPr>
          <w:rFonts w:ascii="Times New Roman" w:hAnsi="Times New Roman" w:cs="Times New Roman"/>
          <w:sz w:val="18"/>
          <w:szCs w:val="18"/>
        </w:rPr>
        <w:t xml:space="preserve">, </w:t>
      </w:r>
      <w:proofErr w:type="spellStart"/>
      <w:r w:rsidRPr="005F29AB">
        <w:rPr>
          <w:rFonts w:ascii="Times New Roman" w:hAnsi="Times New Roman" w:cs="Times New Roman"/>
          <w:sz w:val="18"/>
          <w:szCs w:val="18"/>
        </w:rPr>
        <w:t>algoloji</w:t>
      </w:r>
      <w:proofErr w:type="spellEnd"/>
      <w:r w:rsidRPr="005F29AB">
        <w:rPr>
          <w:rFonts w:ascii="Times New Roman" w:hAnsi="Times New Roman" w:cs="Times New Roman"/>
          <w:sz w:val="18"/>
          <w:szCs w:val="18"/>
        </w:rPr>
        <w:t xml:space="preserve">,  deri ve zührevi hastalıkları, </w:t>
      </w:r>
      <w:proofErr w:type="spellStart"/>
      <w:r w:rsidRPr="005F29AB">
        <w:rPr>
          <w:rFonts w:ascii="Times New Roman" w:hAnsi="Times New Roman" w:cs="Times New Roman"/>
          <w:sz w:val="18"/>
          <w:szCs w:val="18"/>
        </w:rPr>
        <w:t>romatoloji</w:t>
      </w:r>
      <w:proofErr w:type="spellEnd"/>
      <w:r w:rsidRPr="005F29AB">
        <w:rPr>
          <w:rFonts w:ascii="Times New Roman" w:hAnsi="Times New Roman" w:cs="Times New Roman"/>
          <w:sz w:val="18"/>
          <w:szCs w:val="18"/>
        </w:rPr>
        <w:t>, ortopedi ve travmatoloji, geriatri veya endokrinoloji ve metabolizma hastalıkları uzman hekimlerinden en az birinin yer aldığı 3 ay süreli sağlık kurulu raporuna istinaden bu hekimlerce reçete edilmesi halinde bedelleri Kurumca karşılanır.</w:t>
      </w:r>
    </w:p>
    <w:p w:rsidR="005F29AB" w:rsidRDefault="005F29AB" w:rsidP="005F29AB">
      <w:pPr>
        <w:tabs>
          <w:tab w:val="left" w:pos="709"/>
        </w:tabs>
        <w:spacing w:after="0" w:line="240" w:lineRule="auto"/>
        <w:ind w:firstLine="709"/>
        <w:jc w:val="both"/>
        <w:rPr>
          <w:rFonts w:ascii="Times New Roman" w:hAnsi="Times New Roman" w:cs="Times New Roman"/>
          <w:sz w:val="18"/>
          <w:szCs w:val="18"/>
        </w:rPr>
      </w:pPr>
      <w:r w:rsidRPr="005F29AB">
        <w:rPr>
          <w:rFonts w:ascii="Times New Roman" w:hAnsi="Times New Roman" w:cs="Times New Roman"/>
          <w:sz w:val="18"/>
          <w:szCs w:val="18"/>
        </w:rPr>
        <w:t xml:space="preserve">(2) </w:t>
      </w:r>
      <w:proofErr w:type="spellStart"/>
      <w:r w:rsidRPr="005F29AB">
        <w:rPr>
          <w:rFonts w:ascii="Times New Roman" w:hAnsi="Times New Roman" w:cs="Times New Roman"/>
          <w:sz w:val="18"/>
          <w:szCs w:val="18"/>
        </w:rPr>
        <w:t>Pregabalin</w:t>
      </w:r>
      <w:proofErr w:type="spellEnd"/>
      <w:r w:rsidRPr="005F29AB">
        <w:rPr>
          <w:rFonts w:ascii="Times New Roman" w:hAnsi="Times New Roman" w:cs="Times New Roman"/>
          <w:sz w:val="18"/>
          <w:szCs w:val="18"/>
        </w:rPr>
        <w:t xml:space="preserve"> etken maddeli ilaçların mono veya sabit doz kombinasyonlarının, üçüncü basamak sağlık kurumlarında düzenlenen </w:t>
      </w:r>
      <w:proofErr w:type="spellStart"/>
      <w:r w:rsidRPr="005F29AB">
        <w:rPr>
          <w:rFonts w:ascii="Times New Roman" w:hAnsi="Times New Roman" w:cs="Times New Roman"/>
          <w:sz w:val="18"/>
          <w:szCs w:val="18"/>
        </w:rPr>
        <w:t>romatoloji</w:t>
      </w:r>
      <w:proofErr w:type="spellEnd"/>
      <w:r w:rsidRPr="005F29AB">
        <w:rPr>
          <w:rFonts w:ascii="Times New Roman" w:hAnsi="Times New Roman" w:cs="Times New Roman"/>
          <w:sz w:val="18"/>
          <w:szCs w:val="18"/>
        </w:rPr>
        <w:t xml:space="preserve">,  </w:t>
      </w:r>
      <w:proofErr w:type="spellStart"/>
      <w:r w:rsidRPr="005F29AB">
        <w:rPr>
          <w:rFonts w:ascii="Times New Roman" w:hAnsi="Times New Roman" w:cs="Times New Roman"/>
          <w:sz w:val="18"/>
          <w:szCs w:val="18"/>
        </w:rPr>
        <w:t>algoloji</w:t>
      </w:r>
      <w:proofErr w:type="spellEnd"/>
      <w:r w:rsidRPr="005F29AB">
        <w:rPr>
          <w:rFonts w:ascii="Times New Roman" w:hAnsi="Times New Roman" w:cs="Times New Roman"/>
          <w:sz w:val="18"/>
          <w:szCs w:val="18"/>
        </w:rPr>
        <w:t xml:space="preserve">, deri ve zührevi hastalıkları, endokrinoloji ve metabolizma hastalıkları, nöroloji, fiziksel tıp ve </w:t>
      </w:r>
      <w:proofErr w:type="gramStart"/>
      <w:r w:rsidRPr="005F29AB">
        <w:rPr>
          <w:rFonts w:ascii="Times New Roman" w:hAnsi="Times New Roman" w:cs="Times New Roman"/>
          <w:sz w:val="18"/>
          <w:szCs w:val="18"/>
        </w:rPr>
        <w:t>rehabilitasyon</w:t>
      </w:r>
      <w:proofErr w:type="gramEnd"/>
      <w:r w:rsidRPr="005F29AB">
        <w:rPr>
          <w:rFonts w:ascii="Times New Roman" w:hAnsi="Times New Roman" w:cs="Times New Roman"/>
          <w:sz w:val="18"/>
          <w:szCs w:val="18"/>
        </w:rPr>
        <w:t xml:space="preserve">, </w:t>
      </w:r>
      <w:proofErr w:type="spellStart"/>
      <w:r w:rsidRPr="005F29AB">
        <w:rPr>
          <w:rFonts w:ascii="Times New Roman" w:hAnsi="Times New Roman" w:cs="Times New Roman"/>
          <w:sz w:val="18"/>
          <w:szCs w:val="18"/>
        </w:rPr>
        <w:t>nefroloji</w:t>
      </w:r>
      <w:proofErr w:type="spellEnd"/>
      <w:r w:rsidRPr="005F29AB">
        <w:rPr>
          <w:rFonts w:ascii="Times New Roman" w:hAnsi="Times New Roman" w:cs="Times New Roman"/>
          <w:sz w:val="18"/>
          <w:szCs w:val="18"/>
        </w:rPr>
        <w:t>, ortopedi ve travmatoloji, geriatri veya beyin cerrahisi uzman hekimlerinden en az birinin yer aldığı 3 ay süreli sağlık kurulu raporuna istinaden bu hekimlerce reçete edilmesi halinde bedelleri Kurumca karşılanır.”</w:t>
      </w:r>
    </w:p>
    <w:p w:rsidR="00CF71F5" w:rsidRDefault="00CF71F5" w:rsidP="000B0751">
      <w:pPr>
        <w:tabs>
          <w:tab w:val="left" w:pos="709"/>
        </w:tabs>
        <w:spacing w:after="0" w:line="240" w:lineRule="auto"/>
        <w:jc w:val="both"/>
        <w:rPr>
          <w:rFonts w:ascii="Times New Roman" w:eastAsia="Times New Roman" w:hAnsi="Times New Roman" w:cs="Times New Roman"/>
          <w:sz w:val="18"/>
          <w:szCs w:val="18"/>
          <w:lang w:eastAsia="tr-TR"/>
        </w:rPr>
      </w:pPr>
      <w:r>
        <w:rPr>
          <w:rFonts w:ascii="Times New Roman" w:hAnsi="Times New Roman" w:cs="Times New Roman"/>
          <w:sz w:val="18"/>
          <w:szCs w:val="18"/>
        </w:rPr>
        <w:tab/>
        <w:t xml:space="preserve">b) </w:t>
      </w:r>
      <w:r w:rsidR="005F29AB">
        <w:rPr>
          <w:rFonts w:ascii="Times New Roman" w:hAnsi="Times New Roman" w:cs="Times New Roman"/>
          <w:sz w:val="18"/>
          <w:szCs w:val="18"/>
        </w:rPr>
        <w:t>M</w:t>
      </w:r>
      <w:r>
        <w:rPr>
          <w:rFonts w:ascii="Times New Roman" w:hAnsi="Times New Roman" w:cs="Times New Roman"/>
          <w:sz w:val="18"/>
          <w:szCs w:val="18"/>
        </w:rPr>
        <w:t>addeye aşağıdaki fıkra eklenmiştir.</w:t>
      </w:r>
      <w:r>
        <w:rPr>
          <w:rFonts w:ascii="Times New Roman" w:eastAsia="Times New Roman" w:hAnsi="Times New Roman" w:cs="Times New Roman"/>
          <w:sz w:val="18"/>
          <w:szCs w:val="18"/>
          <w:lang w:eastAsia="tr-TR"/>
        </w:rPr>
        <w:t xml:space="preserve"> </w:t>
      </w:r>
    </w:p>
    <w:p w:rsidR="005F29AB" w:rsidRDefault="005F29AB" w:rsidP="005F29AB">
      <w:pPr>
        <w:spacing w:after="0" w:line="240" w:lineRule="auto"/>
        <w:ind w:firstLine="709"/>
        <w:jc w:val="both"/>
        <w:rPr>
          <w:rFonts w:ascii="Times New Roman" w:eastAsia="Times New Roman" w:hAnsi="Times New Roman" w:cs="Times New Roman"/>
          <w:sz w:val="18"/>
          <w:szCs w:val="18"/>
          <w:lang w:eastAsia="tr-TR"/>
        </w:rPr>
      </w:pPr>
      <w:r w:rsidRPr="005F29AB">
        <w:rPr>
          <w:rFonts w:ascii="Times New Roman" w:eastAsia="Times New Roman" w:hAnsi="Times New Roman" w:cs="Times New Roman"/>
          <w:sz w:val="18"/>
          <w:szCs w:val="18"/>
          <w:lang w:eastAsia="tr-TR"/>
        </w:rPr>
        <w:t xml:space="preserve">“(5) </w:t>
      </w:r>
      <w:proofErr w:type="spellStart"/>
      <w:r w:rsidRPr="005F29AB">
        <w:rPr>
          <w:rFonts w:ascii="Times New Roman" w:eastAsia="Times New Roman" w:hAnsi="Times New Roman" w:cs="Times New Roman"/>
          <w:sz w:val="18"/>
          <w:szCs w:val="18"/>
          <w:lang w:eastAsia="tr-TR"/>
        </w:rPr>
        <w:t>Kapsaisin</w:t>
      </w:r>
      <w:proofErr w:type="spellEnd"/>
      <w:r w:rsidRPr="005F29AB">
        <w:rPr>
          <w:rFonts w:ascii="Times New Roman" w:eastAsia="Times New Roman" w:hAnsi="Times New Roman" w:cs="Times New Roman"/>
          <w:sz w:val="18"/>
          <w:szCs w:val="18"/>
          <w:lang w:eastAsia="tr-TR"/>
        </w:rPr>
        <w:t xml:space="preserve"> etken maddesini mono olarak krem formunda içeren ürünlerin yalnızca açık deri lezyonlarının iyileşmesinden</w:t>
      </w:r>
      <w:r w:rsidR="00772D42" w:rsidRPr="00772D42">
        <w:rPr>
          <w:rFonts w:ascii="Times New Roman" w:eastAsia="Times New Roman" w:hAnsi="Times New Roman" w:cs="Times New Roman"/>
          <w:sz w:val="18"/>
          <w:szCs w:val="18"/>
          <w:lang w:eastAsia="tr-TR"/>
        </w:rPr>
        <w:t xml:space="preserve"> </w:t>
      </w:r>
      <w:r w:rsidRPr="005F29AB">
        <w:rPr>
          <w:rFonts w:ascii="Times New Roman" w:eastAsia="Times New Roman" w:hAnsi="Times New Roman" w:cs="Times New Roman"/>
          <w:sz w:val="18"/>
          <w:szCs w:val="18"/>
          <w:lang w:eastAsia="tr-TR"/>
        </w:rPr>
        <w:t xml:space="preserve">sonra </w:t>
      </w:r>
      <w:proofErr w:type="spellStart"/>
      <w:r w:rsidRPr="005F29AB">
        <w:rPr>
          <w:rFonts w:ascii="Times New Roman" w:eastAsia="Times New Roman" w:hAnsi="Times New Roman" w:cs="Times New Roman"/>
          <w:sz w:val="18"/>
          <w:szCs w:val="18"/>
          <w:lang w:eastAsia="tr-TR"/>
        </w:rPr>
        <w:t>herpes</w:t>
      </w:r>
      <w:proofErr w:type="spellEnd"/>
      <w:r w:rsidRPr="005F29AB">
        <w:rPr>
          <w:rFonts w:ascii="Times New Roman" w:eastAsia="Times New Roman" w:hAnsi="Times New Roman" w:cs="Times New Roman"/>
          <w:sz w:val="18"/>
          <w:szCs w:val="18"/>
          <w:lang w:eastAsia="tr-TR"/>
        </w:rPr>
        <w:t xml:space="preserve"> </w:t>
      </w:r>
      <w:proofErr w:type="spellStart"/>
      <w:r w:rsidRPr="005F29AB">
        <w:rPr>
          <w:rFonts w:ascii="Times New Roman" w:eastAsia="Times New Roman" w:hAnsi="Times New Roman" w:cs="Times New Roman"/>
          <w:sz w:val="18"/>
          <w:szCs w:val="18"/>
          <w:lang w:eastAsia="tr-TR"/>
        </w:rPr>
        <w:t>zoster</w:t>
      </w:r>
      <w:proofErr w:type="spellEnd"/>
      <w:r w:rsidRPr="005F29AB">
        <w:rPr>
          <w:rFonts w:ascii="Times New Roman" w:eastAsia="Times New Roman" w:hAnsi="Times New Roman" w:cs="Times New Roman"/>
          <w:sz w:val="18"/>
          <w:szCs w:val="18"/>
          <w:lang w:eastAsia="tr-TR"/>
        </w:rPr>
        <w:t xml:space="preserve"> enfeksiyonlarına eşlik veya takip eden nevraljinin (</w:t>
      </w:r>
      <w:proofErr w:type="spellStart"/>
      <w:r w:rsidRPr="005F29AB">
        <w:rPr>
          <w:rFonts w:ascii="Times New Roman" w:eastAsia="Times New Roman" w:hAnsi="Times New Roman" w:cs="Times New Roman"/>
          <w:sz w:val="18"/>
          <w:szCs w:val="18"/>
          <w:lang w:eastAsia="tr-TR"/>
        </w:rPr>
        <w:t>postherpetik</w:t>
      </w:r>
      <w:proofErr w:type="spellEnd"/>
      <w:r w:rsidRPr="005F29AB">
        <w:rPr>
          <w:rFonts w:ascii="Times New Roman" w:eastAsia="Times New Roman" w:hAnsi="Times New Roman" w:cs="Times New Roman"/>
          <w:sz w:val="18"/>
          <w:szCs w:val="18"/>
          <w:lang w:eastAsia="tr-TR"/>
        </w:rPr>
        <w:t xml:space="preserve"> nevralji) veya ağrılı diyabetik </w:t>
      </w:r>
      <w:proofErr w:type="spellStart"/>
      <w:r w:rsidRPr="005F29AB">
        <w:rPr>
          <w:rFonts w:ascii="Times New Roman" w:eastAsia="Times New Roman" w:hAnsi="Times New Roman" w:cs="Times New Roman"/>
          <w:sz w:val="18"/>
          <w:szCs w:val="18"/>
          <w:lang w:eastAsia="tr-TR"/>
        </w:rPr>
        <w:t>periferik</w:t>
      </w:r>
      <w:proofErr w:type="spellEnd"/>
      <w:r w:rsidRPr="005F29AB">
        <w:rPr>
          <w:rFonts w:ascii="Times New Roman" w:eastAsia="Times New Roman" w:hAnsi="Times New Roman" w:cs="Times New Roman"/>
          <w:sz w:val="18"/>
          <w:szCs w:val="18"/>
          <w:lang w:eastAsia="tr-TR"/>
        </w:rPr>
        <w:t xml:space="preserve"> </w:t>
      </w:r>
      <w:proofErr w:type="spellStart"/>
      <w:r w:rsidRPr="005F29AB">
        <w:rPr>
          <w:rFonts w:ascii="Times New Roman" w:eastAsia="Times New Roman" w:hAnsi="Times New Roman" w:cs="Times New Roman"/>
          <w:sz w:val="18"/>
          <w:szCs w:val="18"/>
          <w:lang w:eastAsia="tr-TR"/>
        </w:rPr>
        <w:t>polinöropatinin</w:t>
      </w:r>
      <w:proofErr w:type="spellEnd"/>
      <w:r w:rsidRPr="005F29AB">
        <w:rPr>
          <w:rFonts w:ascii="Times New Roman" w:eastAsia="Times New Roman" w:hAnsi="Times New Roman" w:cs="Times New Roman"/>
          <w:sz w:val="18"/>
          <w:szCs w:val="18"/>
          <w:lang w:eastAsia="tr-TR"/>
        </w:rPr>
        <w:t xml:space="preserve"> </w:t>
      </w:r>
      <w:proofErr w:type="spellStart"/>
      <w:r w:rsidRPr="005F29AB">
        <w:rPr>
          <w:rFonts w:ascii="Times New Roman" w:eastAsia="Times New Roman" w:hAnsi="Times New Roman" w:cs="Times New Roman"/>
          <w:sz w:val="18"/>
          <w:szCs w:val="18"/>
          <w:lang w:eastAsia="tr-TR"/>
        </w:rPr>
        <w:t>semptomatik</w:t>
      </w:r>
      <w:proofErr w:type="spellEnd"/>
      <w:r w:rsidRPr="005F29AB">
        <w:rPr>
          <w:rFonts w:ascii="Times New Roman" w:eastAsia="Times New Roman" w:hAnsi="Times New Roman" w:cs="Times New Roman"/>
          <w:sz w:val="18"/>
          <w:szCs w:val="18"/>
          <w:lang w:eastAsia="tr-TR"/>
        </w:rPr>
        <w:t xml:space="preserve"> tedavisinde; nöroloji, beyin cerrahisi, fiziksel tıp ve </w:t>
      </w:r>
      <w:proofErr w:type="gramStart"/>
      <w:r w:rsidRPr="005F29AB">
        <w:rPr>
          <w:rFonts w:ascii="Times New Roman" w:eastAsia="Times New Roman" w:hAnsi="Times New Roman" w:cs="Times New Roman"/>
          <w:sz w:val="18"/>
          <w:szCs w:val="18"/>
          <w:lang w:eastAsia="tr-TR"/>
        </w:rPr>
        <w:t>rehabilitasyon</w:t>
      </w:r>
      <w:proofErr w:type="gramEnd"/>
      <w:r w:rsidRPr="005F29AB">
        <w:rPr>
          <w:rFonts w:ascii="Times New Roman" w:eastAsia="Times New Roman" w:hAnsi="Times New Roman" w:cs="Times New Roman"/>
          <w:sz w:val="18"/>
          <w:szCs w:val="18"/>
          <w:lang w:eastAsia="tr-TR"/>
        </w:rPr>
        <w:t xml:space="preserve">, anestezi ve </w:t>
      </w:r>
      <w:proofErr w:type="spellStart"/>
      <w:r w:rsidRPr="005F29AB">
        <w:rPr>
          <w:rFonts w:ascii="Times New Roman" w:eastAsia="Times New Roman" w:hAnsi="Times New Roman" w:cs="Times New Roman"/>
          <w:sz w:val="18"/>
          <w:szCs w:val="18"/>
          <w:lang w:eastAsia="tr-TR"/>
        </w:rPr>
        <w:t>reanimasyon</w:t>
      </w:r>
      <w:proofErr w:type="spellEnd"/>
      <w:r w:rsidRPr="005F29AB">
        <w:rPr>
          <w:rFonts w:ascii="Times New Roman" w:eastAsia="Times New Roman" w:hAnsi="Times New Roman" w:cs="Times New Roman"/>
          <w:sz w:val="18"/>
          <w:szCs w:val="18"/>
          <w:lang w:eastAsia="tr-TR"/>
        </w:rPr>
        <w:t xml:space="preserve">, immünoloji, cilt hastalıkları, </w:t>
      </w:r>
      <w:proofErr w:type="spellStart"/>
      <w:r w:rsidRPr="005F29AB">
        <w:rPr>
          <w:rFonts w:ascii="Times New Roman" w:eastAsia="Times New Roman" w:hAnsi="Times New Roman" w:cs="Times New Roman"/>
          <w:sz w:val="18"/>
          <w:szCs w:val="18"/>
          <w:lang w:eastAsia="tr-TR"/>
        </w:rPr>
        <w:t>romatoloji</w:t>
      </w:r>
      <w:proofErr w:type="spellEnd"/>
      <w:r w:rsidRPr="005F29AB">
        <w:rPr>
          <w:rFonts w:ascii="Times New Roman" w:eastAsia="Times New Roman" w:hAnsi="Times New Roman" w:cs="Times New Roman"/>
          <w:sz w:val="18"/>
          <w:szCs w:val="18"/>
          <w:lang w:eastAsia="tr-TR"/>
        </w:rPr>
        <w:t xml:space="preserve">, </w:t>
      </w:r>
      <w:r w:rsidRPr="00DF709F">
        <w:rPr>
          <w:rFonts w:ascii="Times New Roman" w:eastAsia="Times New Roman" w:hAnsi="Times New Roman" w:cs="Times New Roman"/>
          <w:sz w:val="18"/>
          <w:szCs w:val="18"/>
          <w:lang w:eastAsia="tr-TR"/>
        </w:rPr>
        <w:t>ortopedi</w:t>
      </w:r>
      <w:r w:rsidR="00D0101E" w:rsidRPr="00DF709F">
        <w:rPr>
          <w:rFonts w:ascii="Times New Roman" w:hAnsi="Times New Roman" w:cs="Times New Roman"/>
          <w:sz w:val="18"/>
          <w:szCs w:val="18"/>
        </w:rPr>
        <w:t xml:space="preserve"> ve travmatoloji</w:t>
      </w:r>
      <w:r w:rsidRPr="005F29AB">
        <w:rPr>
          <w:rFonts w:ascii="Times New Roman" w:eastAsia="Times New Roman" w:hAnsi="Times New Roman" w:cs="Times New Roman"/>
          <w:sz w:val="18"/>
          <w:szCs w:val="18"/>
          <w:lang w:eastAsia="tr-TR"/>
        </w:rPr>
        <w:t xml:space="preserve">, geriatri veya endokrinoloji ve metabolizma hastalıkları uzman hekimi tarafından veya bu uzman hekimlerden birinin düzenlediği uzman hekim raporuna dayanılarak tüm hekimlerce reçete edilmesi halinde bedelleri Kurumca karşılanır. </w:t>
      </w:r>
      <w:proofErr w:type="spellStart"/>
      <w:r w:rsidRPr="005F29AB">
        <w:rPr>
          <w:rFonts w:ascii="Times New Roman" w:eastAsia="Times New Roman" w:hAnsi="Times New Roman" w:cs="Times New Roman"/>
          <w:sz w:val="18"/>
          <w:szCs w:val="18"/>
          <w:lang w:eastAsia="tr-TR"/>
        </w:rPr>
        <w:t>Artrit</w:t>
      </w:r>
      <w:proofErr w:type="spellEnd"/>
      <w:r w:rsidRPr="005F29AB">
        <w:rPr>
          <w:rFonts w:ascii="Times New Roman" w:eastAsia="Times New Roman" w:hAnsi="Times New Roman" w:cs="Times New Roman"/>
          <w:sz w:val="18"/>
          <w:szCs w:val="18"/>
          <w:lang w:eastAsia="tr-TR"/>
        </w:rPr>
        <w:t xml:space="preserve">, </w:t>
      </w:r>
      <w:proofErr w:type="spellStart"/>
      <w:r w:rsidRPr="005F29AB">
        <w:rPr>
          <w:rFonts w:ascii="Times New Roman" w:eastAsia="Times New Roman" w:hAnsi="Times New Roman" w:cs="Times New Roman"/>
          <w:sz w:val="18"/>
          <w:szCs w:val="18"/>
          <w:lang w:eastAsia="tr-TR"/>
        </w:rPr>
        <w:t>osteoartrit</w:t>
      </w:r>
      <w:proofErr w:type="spellEnd"/>
      <w:r w:rsidRPr="005F29AB">
        <w:rPr>
          <w:rFonts w:ascii="Times New Roman" w:eastAsia="Times New Roman" w:hAnsi="Times New Roman" w:cs="Times New Roman"/>
          <w:sz w:val="18"/>
          <w:szCs w:val="18"/>
          <w:lang w:eastAsia="tr-TR"/>
        </w:rPr>
        <w:t xml:space="preserve">, kas ve eklem ağrılarının </w:t>
      </w:r>
      <w:proofErr w:type="spellStart"/>
      <w:r w:rsidRPr="005F29AB">
        <w:rPr>
          <w:rFonts w:ascii="Times New Roman" w:eastAsia="Times New Roman" w:hAnsi="Times New Roman" w:cs="Times New Roman"/>
          <w:sz w:val="18"/>
          <w:szCs w:val="18"/>
          <w:lang w:eastAsia="tr-TR"/>
        </w:rPr>
        <w:t>semptomatik</w:t>
      </w:r>
      <w:proofErr w:type="spellEnd"/>
      <w:r w:rsidRPr="005F29AB">
        <w:rPr>
          <w:rFonts w:ascii="Times New Roman" w:eastAsia="Times New Roman" w:hAnsi="Times New Roman" w:cs="Times New Roman"/>
          <w:sz w:val="18"/>
          <w:szCs w:val="18"/>
          <w:lang w:eastAsia="tr-TR"/>
        </w:rPr>
        <w:t xml:space="preserve"> tedavisinde reçete edilmesi halinde bedelleri Kurumca karşılanmaz.”</w:t>
      </w:r>
    </w:p>
    <w:p w:rsidR="00CF71F5" w:rsidRDefault="00CF71F5" w:rsidP="00E32B78">
      <w:pPr>
        <w:spacing w:after="0" w:line="240" w:lineRule="auto"/>
        <w:ind w:firstLine="709"/>
        <w:jc w:val="both"/>
        <w:rPr>
          <w:rFonts w:ascii="Times New Roman" w:eastAsia="Times New Roman" w:hAnsi="Times New Roman" w:cs="Times New Roman"/>
          <w:sz w:val="18"/>
          <w:szCs w:val="18"/>
          <w:lang w:eastAsia="tr-TR"/>
        </w:rPr>
      </w:pPr>
      <w:r>
        <w:rPr>
          <w:rFonts w:ascii="Times New Roman" w:eastAsia="Calibri" w:hAnsi="Times New Roman" w:cs="Times New Roman"/>
          <w:b/>
          <w:sz w:val="18"/>
          <w:szCs w:val="18"/>
        </w:rPr>
        <w:t>MADDE 3</w:t>
      </w:r>
      <w:r w:rsidR="00772D42">
        <w:rPr>
          <w:rFonts w:ascii="Times New Roman" w:eastAsia="Calibri" w:hAnsi="Times New Roman" w:cs="Times New Roman"/>
          <w:b/>
          <w:sz w:val="18"/>
          <w:szCs w:val="18"/>
        </w:rPr>
        <w:t>7</w:t>
      </w:r>
      <w:r>
        <w:rPr>
          <w:rFonts w:ascii="Times New Roman" w:eastAsia="Calibri" w:hAnsi="Times New Roman" w:cs="Times New Roman"/>
          <w:b/>
          <w:sz w:val="18"/>
          <w:szCs w:val="18"/>
        </w:rPr>
        <w:t xml:space="preserve">- </w:t>
      </w:r>
      <w:r>
        <w:rPr>
          <w:rFonts w:ascii="Times New Roman" w:eastAsia="Calibri" w:hAnsi="Times New Roman" w:cs="Times New Roman"/>
          <w:sz w:val="18"/>
          <w:szCs w:val="18"/>
        </w:rPr>
        <w:t>Aynı Tebliğin 4.2.35.B numaralı maddesine aşağıdaki fıkra eklenmiştir.</w:t>
      </w:r>
    </w:p>
    <w:p w:rsidR="00CF71F5" w:rsidRDefault="00CF71F5" w:rsidP="00027485">
      <w:pPr>
        <w:tabs>
          <w:tab w:val="left" w:pos="566"/>
        </w:tabs>
        <w:spacing w:after="0" w:line="240" w:lineRule="auto"/>
        <w:ind w:firstLine="709"/>
        <w:jc w:val="both"/>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“(2) </w:t>
      </w:r>
      <w:proofErr w:type="spellStart"/>
      <w:r>
        <w:rPr>
          <w:rFonts w:ascii="Times New Roman" w:eastAsia="Times New Roman" w:hAnsi="Times New Roman" w:cs="Times New Roman"/>
          <w:sz w:val="18"/>
          <w:szCs w:val="18"/>
          <w:lang w:eastAsia="tr-TR"/>
        </w:rPr>
        <w:t>Pregabalin</w:t>
      </w:r>
      <w:proofErr w:type="spellEnd"/>
      <w:r>
        <w:rPr>
          <w:rFonts w:ascii="Times New Roman" w:eastAsia="Times New Roman" w:hAnsi="Times New Roman" w:cs="Times New Roman"/>
          <w:sz w:val="18"/>
          <w:szCs w:val="18"/>
          <w:lang w:eastAsia="tr-TR"/>
        </w:rPr>
        <w:t xml:space="preserve"> etken maddeli ilaçların mono veya sabit doz kombinasyonlarının, üçüncü basamak sağlık kurumlarında düzenlenen </w:t>
      </w:r>
      <w:proofErr w:type="spellStart"/>
      <w:r>
        <w:rPr>
          <w:rFonts w:ascii="Times New Roman" w:eastAsia="Times New Roman" w:hAnsi="Times New Roman" w:cs="Times New Roman"/>
          <w:sz w:val="18"/>
          <w:szCs w:val="18"/>
          <w:lang w:eastAsia="tr-TR"/>
        </w:rPr>
        <w:t>romatoloji</w:t>
      </w:r>
      <w:proofErr w:type="spellEnd"/>
      <w:r>
        <w:rPr>
          <w:rFonts w:ascii="Times New Roman" w:eastAsia="Times New Roman" w:hAnsi="Times New Roman" w:cs="Times New Roman"/>
          <w:sz w:val="18"/>
          <w:szCs w:val="18"/>
          <w:lang w:eastAsia="tr-TR"/>
        </w:rPr>
        <w:t xml:space="preserve">, ortopedi ve </w:t>
      </w:r>
      <w:proofErr w:type="gramStart"/>
      <w:r>
        <w:rPr>
          <w:rFonts w:ascii="Times New Roman" w:eastAsia="Times New Roman" w:hAnsi="Times New Roman" w:cs="Times New Roman"/>
          <w:sz w:val="18"/>
          <w:szCs w:val="18"/>
          <w:lang w:eastAsia="tr-TR"/>
        </w:rPr>
        <w:t>travmatoloji</w:t>
      </w:r>
      <w:proofErr w:type="gramEnd"/>
      <w:r>
        <w:rPr>
          <w:rFonts w:ascii="Times New Roman" w:eastAsia="Times New Roman" w:hAnsi="Times New Roman" w:cs="Times New Roman"/>
          <w:sz w:val="18"/>
          <w:szCs w:val="18"/>
          <w:lang w:eastAsia="tr-TR"/>
        </w:rPr>
        <w:t xml:space="preserve">, fizik tedavi ve rehabilitasyon veya </w:t>
      </w:r>
      <w:proofErr w:type="spellStart"/>
      <w:r>
        <w:rPr>
          <w:rFonts w:ascii="Times New Roman" w:eastAsia="Times New Roman" w:hAnsi="Times New Roman" w:cs="Times New Roman"/>
          <w:sz w:val="18"/>
          <w:szCs w:val="18"/>
          <w:lang w:eastAsia="tr-TR"/>
        </w:rPr>
        <w:t>algoloji</w:t>
      </w:r>
      <w:proofErr w:type="spellEnd"/>
      <w:r>
        <w:rPr>
          <w:rFonts w:ascii="Times New Roman" w:eastAsia="Times New Roman" w:hAnsi="Times New Roman" w:cs="Times New Roman"/>
          <w:sz w:val="18"/>
          <w:szCs w:val="18"/>
          <w:lang w:eastAsia="tr-TR"/>
        </w:rPr>
        <w:t xml:space="preserve"> uzman hekimlerinden en az birinin yer aldığı en fazla 3 ay süreli sağlık kurulu raporuna istinaden bu hekimlerce reçete edilmesi halinde bedelleri Kurumca karşılanır.”</w:t>
      </w:r>
    </w:p>
    <w:p w:rsidR="000D0A83" w:rsidRPr="00772D42" w:rsidRDefault="00CF71F5" w:rsidP="004311EE">
      <w:pPr>
        <w:spacing w:after="0" w:line="240" w:lineRule="auto"/>
        <w:jc w:val="both"/>
        <w:rPr>
          <w:rFonts w:ascii="Times New Roman" w:eastAsia="Calibri" w:hAnsi="Times New Roman" w:cs="Times New Roman"/>
          <w:sz w:val="18"/>
          <w:szCs w:val="18"/>
        </w:rPr>
      </w:pPr>
      <w:r>
        <w:rPr>
          <w:rFonts w:ascii="Times New Roman" w:hAnsi="Times New Roman" w:cs="Times New Roman"/>
          <w:sz w:val="18"/>
          <w:szCs w:val="18"/>
        </w:rPr>
        <w:tab/>
      </w:r>
      <w:r w:rsidR="0009273B" w:rsidRPr="00772D42">
        <w:rPr>
          <w:rFonts w:ascii="Times New Roman" w:eastAsia="Times New Roman" w:hAnsi="Times New Roman" w:cs="Times New Roman"/>
          <w:b/>
          <w:bCs/>
          <w:sz w:val="18"/>
          <w:szCs w:val="18"/>
          <w:lang w:eastAsia="tr-TR"/>
        </w:rPr>
        <w:t>MADDE 3</w:t>
      </w:r>
      <w:r w:rsidR="00004E87">
        <w:rPr>
          <w:rFonts w:ascii="Times New Roman" w:eastAsia="Times New Roman" w:hAnsi="Times New Roman" w:cs="Times New Roman"/>
          <w:b/>
          <w:bCs/>
          <w:sz w:val="18"/>
          <w:szCs w:val="18"/>
          <w:lang w:eastAsia="tr-TR"/>
        </w:rPr>
        <w:t>8</w:t>
      </w:r>
      <w:r w:rsidR="0009273B" w:rsidRPr="00772D42">
        <w:rPr>
          <w:rFonts w:ascii="Times New Roman" w:eastAsia="Times New Roman" w:hAnsi="Times New Roman" w:cs="Times New Roman"/>
          <w:b/>
          <w:bCs/>
          <w:sz w:val="18"/>
          <w:szCs w:val="18"/>
          <w:lang w:eastAsia="tr-TR"/>
        </w:rPr>
        <w:t xml:space="preserve">- </w:t>
      </w:r>
      <w:r w:rsidR="0009273B" w:rsidRPr="00772D42">
        <w:rPr>
          <w:rFonts w:ascii="Times New Roman" w:eastAsia="Times New Roman" w:hAnsi="Times New Roman" w:cs="Times New Roman"/>
          <w:bCs/>
          <w:sz w:val="18"/>
          <w:szCs w:val="18"/>
          <w:lang w:eastAsia="tr-TR"/>
        </w:rPr>
        <w:t>Aynı Tebliğin 4.2.49</w:t>
      </w:r>
      <w:r w:rsidR="004A7E67" w:rsidRPr="00772D42">
        <w:rPr>
          <w:rFonts w:ascii="Times New Roman" w:eastAsia="Times New Roman" w:hAnsi="Times New Roman" w:cs="Times New Roman"/>
          <w:bCs/>
          <w:sz w:val="18"/>
          <w:szCs w:val="18"/>
          <w:lang w:eastAsia="tr-TR"/>
        </w:rPr>
        <w:t>.A</w:t>
      </w:r>
      <w:r w:rsidR="0009273B" w:rsidRPr="00772D42">
        <w:rPr>
          <w:rFonts w:ascii="Times New Roman" w:eastAsia="Times New Roman" w:hAnsi="Times New Roman" w:cs="Times New Roman"/>
          <w:bCs/>
          <w:sz w:val="18"/>
          <w:szCs w:val="18"/>
          <w:lang w:eastAsia="tr-TR"/>
        </w:rPr>
        <w:t xml:space="preserve"> numaralı maddesin</w:t>
      </w:r>
      <w:r w:rsidR="004A7E67" w:rsidRPr="00772D42">
        <w:rPr>
          <w:rFonts w:ascii="Times New Roman" w:eastAsia="Times New Roman" w:hAnsi="Times New Roman" w:cs="Times New Roman"/>
          <w:bCs/>
          <w:sz w:val="18"/>
          <w:szCs w:val="18"/>
          <w:lang w:eastAsia="tr-TR"/>
        </w:rPr>
        <w:t>in</w:t>
      </w:r>
      <w:r w:rsidR="0009273B" w:rsidRPr="00772D42">
        <w:rPr>
          <w:rFonts w:ascii="Times New Roman" w:eastAsia="Times New Roman" w:hAnsi="Times New Roman" w:cs="Times New Roman"/>
          <w:bCs/>
          <w:sz w:val="18"/>
          <w:szCs w:val="18"/>
          <w:lang w:eastAsia="tr-TR"/>
        </w:rPr>
        <w:t xml:space="preserve"> </w:t>
      </w:r>
      <w:r w:rsidR="004A7E67" w:rsidRPr="00772D42">
        <w:rPr>
          <w:rFonts w:ascii="Times New Roman" w:eastAsia="Times New Roman" w:hAnsi="Times New Roman" w:cs="Times New Roman"/>
          <w:bCs/>
          <w:sz w:val="18"/>
          <w:szCs w:val="18"/>
          <w:lang w:eastAsia="tr-TR"/>
        </w:rPr>
        <w:t>b</w:t>
      </w:r>
      <w:r w:rsidR="000D0A83" w:rsidRPr="00772D42">
        <w:rPr>
          <w:rFonts w:ascii="Times New Roman" w:eastAsia="Calibri" w:hAnsi="Times New Roman" w:cs="Times New Roman"/>
          <w:sz w:val="18"/>
          <w:szCs w:val="18"/>
        </w:rPr>
        <w:t>irinci fıkrasında</w:t>
      </w:r>
      <w:r w:rsidR="000725E0">
        <w:rPr>
          <w:rFonts w:ascii="Times New Roman" w:eastAsia="Calibri" w:hAnsi="Times New Roman" w:cs="Times New Roman"/>
          <w:color w:val="000000" w:themeColor="text1"/>
          <w:sz w:val="18"/>
          <w:szCs w:val="18"/>
        </w:rPr>
        <w:t xml:space="preserve"> yer alan</w:t>
      </w:r>
      <w:r w:rsidR="000D0A83" w:rsidRPr="00772D42">
        <w:rPr>
          <w:rFonts w:ascii="Times New Roman" w:eastAsia="Calibri" w:hAnsi="Times New Roman" w:cs="Times New Roman"/>
          <w:sz w:val="18"/>
          <w:szCs w:val="18"/>
        </w:rPr>
        <w:t xml:space="preserve"> “4 ay süreli” ibaresinden sonra gelmek üzere “</w:t>
      </w:r>
      <w:r w:rsidR="0027571E">
        <w:rPr>
          <w:rFonts w:ascii="Times New Roman" w:eastAsia="Calibri" w:hAnsi="Times New Roman" w:cs="Times New Roman"/>
          <w:sz w:val="18"/>
          <w:szCs w:val="18"/>
        </w:rPr>
        <w:t xml:space="preserve">Kurumca belirlenen </w:t>
      </w:r>
      <w:r w:rsidR="000D0A83" w:rsidRPr="00772D42">
        <w:rPr>
          <w:rFonts w:ascii="Times New Roman" w:eastAsia="Calibri" w:hAnsi="Times New Roman" w:cs="Times New Roman"/>
          <w:sz w:val="18"/>
          <w:szCs w:val="18"/>
        </w:rPr>
        <w:t>üçüncü basamak resmi sağlık kurumlarında düzenlenen” ibaresi,  ““İlaç Kullanım Onayı” ile” ibaresinden sonra gelmek üzere “</w:t>
      </w:r>
      <w:r w:rsidR="0027571E">
        <w:rPr>
          <w:rFonts w:ascii="Times New Roman" w:eastAsia="Calibri" w:hAnsi="Times New Roman" w:cs="Times New Roman"/>
          <w:sz w:val="18"/>
          <w:szCs w:val="18"/>
        </w:rPr>
        <w:t xml:space="preserve">Kurumca belirlenen </w:t>
      </w:r>
      <w:r w:rsidR="000D0A83" w:rsidRPr="00772D42">
        <w:rPr>
          <w:rFonts w:ascii="Times New Roman" w:eastAsia="Calibri" w:hAnsi="Times New Roman" w:cs="Times New Roman"/>
          <w:sz w:val="18"/>
          <w:szCs w:val="18"/>
        </w:rPr>
        <w:t>üçüncü basamak resmi sağlık kurumlarında” ibaresi eklenmiştir.</w:t>
      </w:r>
    </w:p>
    <w:p w:rsidR="004A7E67" w:rsidRPr="00772D42" w:rsidRDefault="004A7E67" w:rsidP="000D0A83">
      <w:pPr>
        <w:tabs>
          <w:tab w:val="left" w:pos="709"/>
        </w:tabs>
        <w:spacing w:after="0" w:line="240" w:lineRule="auto"/>
        <w:ind w:firstLine="709"/>
        <w:jc w:val="both"/>
        <w:rPr>
          <w:rFonts w:ascii="Times New Roman" w:eastAsia="Calibri" w:hAnsi="Times New Roman" w:cs="Times New Roman"/>
          <w:sz w:val="18"/>
          <w:szCs w:val="18"/>
        </w:rPr>
      </w:pPr>
      <w:r w:rsidRPr="00772D42">
        <w:rPr>
          <w:rFonts w:ascii="Times New Roman" w:eastAsia="Times New Roman" w:hAnsi="Times New Roman" w:cs="Times New Roman"/>
          <w:b/>
          <w:bCs/>
          <w:sz w:val="18"/>
          <w:szCs w:val="18"/>
          <w:lang w:eastAsia="tr-TR"/>
        </w:rPr>
        <w:t xml:space="preserve">MADDE </w:t>
      </w:r>
      <w:r w:rsidR="00004E87">
        <w:rPr>
          <w:rFonts w:ascii="Times New Roman" w:eastAsia="Times New Roman" w:hAnsi="Times New Roman" w:cs="Times New Roman"/>
          <w:b/>
          <w:bCs/>
          <w:sz w:val="18"/>
          <w:szCs w:val="18"/>
          <w:lang w:eastAsia="tr-TR"/>
        </w:rPr>
        <w:t>39</w:t>
      </w:r>
      <w:r w:rsidRPr="00772D42">
        <w:rPr>
          <w:rFonts w:ascii="Times New Roman" w:eastAsia="Times New Roman" w:hAnsi="Times New Roman" w:cs="Times New Roman"/>
          <w:b/>
          <w:bCs/>
          <w:sz w:val="18"/>
          <w:szCs w:val="18"/>
          <w:lang w:eastAsia="tr-TR"/>
        </w:rPr>
        <w:t xml:space="preserve">- </w:t>
      </w:r>
      <w:r w:rsidRPr="00772D42">
        <w:rPr>
          <w:rFonts w:ascii="Times New Roman" w:eastAsia="Times New Roman" w:hAnsi="Times New Roman" w:cs="Times New Roman"/>
          <w:bCs/>
          <w:sz w:val="18"/>
          <w:szCs w:val="18"/>
          <w:lang w:eastAsia="tr-TR"/>
        </w:rPr>
        <w:t>Aynı Tebliğin 4.2.49.B numaralı maddesinde aşağıdaki düzenlemeler yapılmıştır.</w:t>
      </w:r>
    </w:p>
    <w:p w:rsidR="004A7E67" w:rsidRPr="00772D42" w:rsidRDefault="004A7E67" w:rsidP="000D0A83">
      <w:pPr>
        <w:tabs>
          <w:tab w:val="left" w:pos="709"/>
        </w:tabs>
        <w:spacing w:after="0" w:line="240" w:lineRule="auto"/>
        <w:ind w:firstLine="709"/>
        <w:jc w:val="both"/>
        <w:rPr>
          <w:rFonts w:ascii="Times New Roman" w:eastAsia="Calibri" w:hAnsi="Times New Roman" w:cs="Times New Roman"/>
          <w:sz w:val="18"/>
          <w:szCs w:val="18"/>
        </w:rPr>
      </w:pPr>
      <w:r w:rsidRPr="00772D42">
        <w:rPr>
          <w:rFonts w:ascii="Times New Roman" w:eastAsia="Calibri" w:hAnsi="Times New Roman" w:cs="Times New Roman"/>
          <w:sz w:val="18"/>
          <w:szCs w:val="18"/>
        </w:rPr>
        <w:t>a</w:t>
      </w:r>
      <w:r w:rsidR="000D0A83" w:rsidRPr="00772D42">
        <w:rPr>
          <w:rFonts w:ascii="Times New Roman" w:eastAsia="Calibri" w:hAnsi="Times New Roman" w:cs="Times New Roman"/>
          <w:sz w:val="18"/>
          <w:szCs w:val="18"/>
        </w:rPr>
        <w:t xml:space="preserve">) </w:t>
      </w:r>
      <w:r w:rsidRPr="00772D42">
        <w:rPr>
          <w:rFonts w:ascii="Times New Roman" w:eastAsia="Calibri" w:hAnsi="Times New Roman" w:cs="Times New Roman"/>
          <w:sz w:val="18"/>
          <w:szCs w:val="18"/>
        </w:rPr>
        <w:t>B</w:t>
      </w:r>
      <w:r w:rsidR="000D0A83" w:rsidRPr="00772D42">
        <w:rPr>
          <w:rFonts w:ascii="Times New Roman" w:eastAsia="Calibri" w:hAnsi="Times New Roman" w:cs="Times New Roman"/>
          <w:sz w:val="18"/>
          <w:szCs w:val="18"/>
        </w:rPr>
        <w:t xml:space="preserve">irinci fıkrasının (a) bendinde yer alan </w:t>
      </w:r>
      <w:r w:rsidR="0027571E">
        <w:rPr>
          <w:rFonts w:ascii="Times New Roman" w:eastAsia="Calibri" w:hAnsi="Times New Roman" w:cs="Times New Roman"/>
          <w:sz w:val="18"/>
          <w:szCs w:val="18"/>
        </w:rPr>
        <w:t>“</w:t>
      </w:r>
      <w:r w:rsidR="0027571E" w:rsidRPr="0027571E">
        <w:rPr>
          <w:rFonts w:ascii="Times New Roman" w:eastAsia="Calibri" w:hAnsi="Times New Roman" w:cs="Times New Roman"/>
          <w:sz w:val="18"/>
          <w:szCs w:val="18"/>
        </w:rPr>
        <w:t>tanısı konmuş ve</w:t>
      </w:r>
      <w:r w:rsidR="0027571E">
        <w:rPr>
          <w:rFonts w:ascii="Times New Roman" w:eastAsia="Calibri" w:hAnsi="Times New Roman" w:cs="Times New Roman"/>
          <w:sz w:val="18"/>
          <w:szCs w:val="18"/>
        </w:rPr>
        <w:t>”</w:t>
      </w:r>
      <w:r w:rsidR="0027571E" w:rsidRPr="0027571E">
        <w:rPr>
          <w:rFonts w:ascii="Times New Roman" w:eastAsia="Calibri" w:hAnsi="Times New Roman" w:cs="Times New Roman"/>
          <w:sz w:val="18"/>
          <w:szCs w:val="18"/>
        </w:rPr>
        <w:t xml:space="preserve"> </w:t>
      </w:r>
      <w:r w:rsidR="0027571E" w:rsidRPr="00772D42">
        <w:rPr>
          <w:rFonts w:ascii="Times New Roman" w:eastAsia="Calibri" w:hAnsi="Times New Roman" w:cs="Times New Roman"/>
          <w:sz w:val="18"/>
          <w:szCs w:val="18"/>
        </w:rPr>
        <w:t>ibaresinden sonra gelmek üzere</w:t>
      </w:r>
      <w:r w:rsidR="0027571E">
        <w:rPr>
          <w:rFonts w:ascii="Times New Roman" w:eastAsia="Calibri" w:hAnsi="Times New Roman" w:cs="Times New Roman"/>
          <w:sz w:val="18"/>
          <w:szCs w:val="18"/>
        </w:rPr>
        <w:t xml:space="preserve"> </w:t>
      </w:r>
      <w:r w:rsidR="0027571E" w:rsidRPr="00772D42">
        <w:rPr>
          <w:rFonts w:ascii="Times New Roman" w:eastAsia="Calibri" w:hAnsi="Times New Roman" w:cs="Times New Roman"/>
          <w:sz w:val="18"/>
          <w:szCs w:val="18"/>
        </w:rPr>
        <w:t>“</w:t>
      </w:r>
      <w:r w:rsidR="0027571E">
        <w:rPr>
          <w:rFonts w:ascii="Times New Roman" w:eastAsia="Calibri" w:hAnsi="Times New Roman" w:cs="Times New Roman"/>
          <w:sz w:val="18"/>
          <w:szCs w:val="18"/>
        </w:rPr>
        <w:t>Kurumca belirlenen</w:t>
      </w:r>
      <w:r w:rsidR="0027571E" w:rsidRPr="00772D42">
        <w:rPr>
          <w:rFonts w:ascii="Times New Roman" w:eastAsia="Calibri" w:hAnsi="Times New Roman" w:cs="Times New Roman"/>
          <w:sz w:val="18"/>
          <w:szCs w:val="18"/>
        </w:rPr>
        <w:t xml:space="preserve">”  ibaresi eklenmiştir. </w:t>
      </w:r>
    </w:p>
    <w:p w:rsidR="004A7E67" w:rsidRPr="00772D42" w:rsidRDefault="004A7E67" w:rsidP="000D0A83">
      <w:pPr>
        <w:tabs>
          <w:tab w:val="left" w:pos="709"/>
        </w:tabs>
        <w:spacing w:after="0" w:line="240" w:lineRule="auto"/>
        <w:ind w:firstLine="709"/>
        <w:jc w:val="both"/>
        <w:rPr>
          <w:rFonts w:ascii="Times New Roman" w:eastAsia="Calibri" w:hAnsi="Times New Roman" w:cs="Times New Roman"/>
          <w:sz w:val="18"/>
          <w:szCs w:val="18"/>
        </w:rPr>
      </w:pPr>
      <w:r w:rsidRPr="00772D42">
        <w:rPr>
          <w:rFonts w:ascii="Times New Roman" w:eastAsia="Calibri" w:hAnsi="Times New Roman" w:cs="Times New Roman"/>
          <w:sz w:val="18"/>
          <w:szCs w:val="18"/>
        </w:rPr>
        <w:t>b) İ</w:t>
      </w:r>
      <w:r w:rsidR="003678FC" w:rsidRPr="00772D42">
        <w:rPr>
          <w:rFonts w:ascii="Times New Roman" w:eastAsia="Calibri" w:hAnsi="Times New Roman" w:cs="Times New Roman"/>
          <w:sz w:val="18"/>
          <w:szCs w:val="18"/>
        </w:rPr>
        <w:t>kinci fıkrasında</w:t>
      </w:r>
      <w:r w:rsidR="000725E0">
        <w:rPr>
          <w:rFonts w:ascii="Times New Roman" w:eastAsia="Calibri" w:hAnsi="Times New Roman" w:cs="Times New Roman"/>
          <w:sz w:val="18"/>
          <w:szCs w:val="18"/>
        </w:rPr>
        <w:t xml:space="preserve"> yer alan</w:t>
      </w:r>
      <w:r w:rsidR="003678FC" w:rsidRPr="00772D42">
        <w:rPr>
          <w:rFonts w:ascii="Times New Roman" w:eastAsia="Calibri" w:hAnsi="Times New Roman" w:cs="Times New Roman"/>
          <w:sz w:val="18"/>
          <w:szCs w:val="18"/>
        </w:rPr>
        <w:t xml:space="preserve"> </w:t>
      </w:r>
      <w:r w:rsidR="000D0A83" w:rsidRPr="00772D42">
        <w:rPr>
          <w:rFonts w:ascii="Times New Roman" w:eastAsia="Calibri" w:hAnsi="Times New Roman" w:cs="Times New Roman"/>
          <w:sz w:val="18"/>
          <w:szCs w:val="18"/>
        </w:rPr>
        <w:t>““İlaç Kullanım Onayı” ile” ibaresinden sonra gelmek üzere “</w:t>
      </w:r>
      <w:r w:rsidR="0027571E">
        <w:rPr>
          <w:rFonts w:ascii="Times New Roman" w:eastAsia="Calibri" w:hAnsi="Times New Roman" w:cs="Times New Roman"/>
          <w:sz w:val="18"/>
          <w:szCs w:val="18"/>
        </w:rPr>
        <w:t xml:space="preserve">Kurumca belirlenen </w:t>
      </w:r>
      <w:r w:rsidR="000D0A83" w:rsidRPr="00772D42">
        <w:rPr>
          <w:rFonts w:ascii="Times New Roman" w:eastAsia="Calibri" w:hAnsi="Times New Roman" w:cs="Times New Roman"/>
          <w:sz w:val="18"/>
          <w:szCs w:val="18"/>
        </w:rPr>
        <w:t xml:space="preserve">üçüncü basamak resmi sağlık kurumlarında” </w:t>
      </w:r>
      <w:r w:rsidRPr="00772D42">
        <w:rPr>
          <w:rFonts w:ascii="Times New Roman" w:eastAsia="Calibri" w:hAnsi="Times New Roman" w:cs="Times New Roman"/>
          <w:sz w:val="18"/>
          <w:szCs w:val="18"/>
        </w:rPr>
        <w:t>ibaresi eklenmiştir.</w:t>
      </w:r>
    </w:p>
    <w:p w:rsidR="000D0A83" w:rsidRDefault="004A7E67" w:rsidP="000D0A83">
      <w:pPr>
        <w:tabs>
          <w:tab w:val="left" w:pos="709"/>
        </w:tabs>
        <w:spacing w:after="0" w:line="240" w:lineRule="auto"/>
        <w:ind w:firstLine="709"/>
        <w:jc w:val="both"/>
        <w:rPr>
          <w:rFonts w:ascii="Times New Roman" w:hAnsi="Times New Roman" w:cs="Times New Roman"/>
          <w:b/>
          <w:sz w:val="18"/>
          <w:szCs w:val="18"/>
        </w:rPr>
      </w:pPr>
      <w:r w:rsidRPr="00772D42">
        <w:rPr>
          <w:rFonts w:ascii="Times New Roman" w:eastAsia="Calibri" w:hAnsi="Times New Roman" w:cs="Times New Roman"/>
          <w:sz w:val="18"/>
          <w:szCs w:val="18"/>
        </w:rPr>
        <w:t>c) D</w:t>
      </w:r>
      <w:r w:rsidR="003678FC" w:rsidRPr="00772D42">
        <w:rPr>
          <w:rFonts w:ascii="Times New Roman" w:eastAsia="Calibri" w:hAnsi="Times New Roman" w:cs="Times New Roman"/>
          <w:sz w:val="18"/>
          <w:szCs w:val="18"/>
        </w:rPr>
        <w:t>ördüncü fıkrasında</w:t>
      </w:r>
      <w:r w:rsidR="000725E0">
        <w:rPr>
          <w:rFonts w:ascii="Times New Roman" w:eastAsia="Calibri" w:hAnsi="Times New Roman" w:cs="Times New Roman"/>
          <w:sz w:val="18"/>
          <w:szCs w:val="18"/>
        </w:rPr>
        <w:t xml:space="preserve"> yer alan</w:t>
      </w:r>
      <w:r w:rsidR="003678FC" w:rsidRPr="00772D42">
        <w:rPr>
          <w:rFonts w:ascii="Times New Roman" w:eastAsia="Calibri" w:hAnsi="Times New Roman" w:cs="Times New Roman"/>
          <w:sz w:val="18"/>
          <w:szCs w:val="18"/>
        </w:rPr>
        <w:t xml:space="preserve"> ““İlaç Kullanım Onayı” ve” ibaresinden sonra gelmek üzere “</w:t>
      </w:r>
      <w:r w:rsidR="0027571E">
        <w:rPr>
          <w:rFonts w:ascii="Times New Roman" w:eastAsia="Calibri" w:hAnsi="Times New Roman" w:cs="Times New Roman"/>
          <w:sz w:val="18"/>
          <w:szCs w:val="18"/>
        </w:rPr>
        <w:t xml:space="preserve">Kurumca belirlenen </w:t>
      </w:r>
      <w:r w:rsidR="003678FC" w:rsidRPr="00772D42">
        <w:rPr>
          <w:rFonts w:ascii="Times New Roman" w:eastAsia="Calibri" w:hAnsi="Times New Roman" w:cs="Times New Roman"/>
          <w:sz w:val="18"/>
          <w:szCs w:val="18"/>
        </w:rPr>
        <w:t xml:space="preserve">üçüncü basamak resmi sağlık kurumlarında çocuk nörolojisi/nöroloji uzman hekimi tarafından düzenlenmiş” ibaresi </w:t>
      </w:r>
      <w:r w:rsidR="000D0A83" w:rsidRPr="00772D42">
        <w:rPr>
          <w:rFonts w:ascii="Times New Roman" w:eastAsia="Calibri" w:hAnsi="Times New Roman" w:cs="Times New Roman"/>
          <w:sz w:val="18"/>
          <w:szCs w:val="18"/>
        </w:rPr>
        <w:t>eklenmiştir.</w:t>
      </w:r>
    </w:p>
    <w:p w:rsidR="00CF71F5" w:rsidRDefault="0009273B" w:rsidP="003678FC">
      <w:pPr>
        <w:spacing w:after="0" w:line="240" w:lineRule="auto"/>
        <w:ind w:firstLine="709"/>
        <w:jc w:val="both"/>
        <w:rPr>
          <w:rFonts w:ascii="Times New Roman" w:eastAsia="Times New Roman" w:hAnsi="Times New Roman" w:cs="Times New Roman"/>
          <w:b/>
          <w:bCs/>
          <w:color w:val="00B050"/>
          <w:sz w:val="18"/>
          <w:szCs w:val="18"/>
          <w:lang w:eastAsia="tr-TR"/>
        </w:rPr>
      </w:pPr>
      <w:r w:rsidRPr="000D0A83">
        <w:rPr>
          <w:rFonts w:ascii="Times New Roman" w:hAnsi="Times New Roman" w:cs="Times New Roman"/>
          <w:b/>
          <w:sz w:val="18"/>
          <w:szCs w:val="18"/>
        </w:rPr>
        <w:t xml:space="preserve"> </w:t>
      </w:r>
      <w:r w:rsidR="00CF71F5">
        <w:rPr>
          <w:rFonts w:ascii="Times New Roman" w:eastAsia="Times New Roman" w:hAnsi="Times New Roman" w:cs="Times New Roman"/>
          <w:b/>
          <w:bCs/>
          <w:sz w:val="18"/>
          <w:szCs w:val="18"/>
          <w:lang w:eastAsia="tr-TR"/>
        </w:rPr>
        <w:t xml:space="preserve">MADDE </w:t>
      </w:r>
      <w:r w:rsidR="0070199F">
        <w:rPr>
          <w:rFonts w:ascii="Times New Roman" w:eastAsia="Times New Roman" w:hAnsi="Times New Roman" w:cs="Times New Roman"/>
          <w:b/>
          <w:bCs/>
          <w:sz w:val="18"/>
          <w:szCs w:val="18"/>
          <w:lang w:eastAsia="tr-TR"/>
        </w:rPr>
        <w:t>4</w:t>
      </w:r>
      <w:r w:rsidR="00C1306D">
        <w:rPr>
          <w:rFonts w:ascii="Times New Roman" w:eastAsia="Times New Roman" w:hAnsi="Times New Roman" w:cs="Times New Roman"/>
          <w:b/>
          <w:bCs/>
          <w:sz w:val="18"/>
          <w:szCs w:val="18"/>
          <w:lang w:eastAsia="tr-TR"/>
        </w:rPr>
        <w:t>0</w:t>
      </w:r>
      <w:r w:rsidR="00CF71F5">
        <w:rPr>
          <w:rFonts w:ascii="Times New Roman" w:eastAsia="Times New Roman" w:hAnsi="Times New Roman" w:cs="Times New Roman"/>
          <w:b/>
          <w:bCs/>
          <w:sz w:val="18"/>
          <w:szCs w:val="18"/>
          <w:lang w:eastAsia="tr-TR"/>
        </w:rPr>
        <w:t xml:space="preserve">- </w:t>
      </w:r>
      <w:r w:rsidR="00CF71F5">
        <w:rPr>
          <w:rFonts w:ascii="Times New Roman" w:eastAsia="Times New Roman" w:hAnsi="Times New Roman" w:cs="Times New Roman"/>
          <w:bCs/>
          <w:sz w:val="18"/>
          <w:szCs w:val="18"/>
          <w:lang w:eastAsia="tr-TR"/>
        </w:rPr>
        <w:t>Aynı Tebliğin 4.2.53 numaralı maddesinin birinci fıkrasında yer alan “çocuk endokrinolojisi” ibaresi “endokrinoloji” şeklinde değiştirilmiştir.</w:t>
      </w:r>
      <w:r w:rsidR="00CF71F5">
        <w:rPr>
          <w:rFonts w:ascii="Times New Roman" w:eastAsia="Times New Roman" w:hAnsi="Times New Roman" w:cs="Times New Roman"/>
          <w:b/>
          <w:bCs/>
          <w:sz w:val="18"/>
          <w:szCs w:val="18"/>
          <w:lang w:eastAsia="tr-TR"/>
        </w:rPr>
        <w:t xml:space="preserve">    </w:t>
      </w:r>
    </w:p>
    <w:p w:rsidR="00CF71F5" w:rsidRDefault="00772D42" w:rsidP="000B0751">
      <w:pPr>
        <w:tabs>
          <w:tab w:val="left" w:pos="709"/>
        </w:tabs>
        <w:spacing w:after="0" w:line="240" w:lineRule="auto"/>
        <w:ind w:firstLine="709"/>
        <w:jc w:val="both"/>
        <w:rPr>
          <w:rFonts w:ascii="Times New Roman" w:hAnsi="Times New Roman" w:cs="Times New Roman"/>
          <w:sz w:val="18"/>
          <w:szCs w:val="18"/>
        </w:rPr>
      </w:pPr>
      <w:r>
        <w:rPr>
          <w:rFonts w:ascii="Times New Roman" w:hAnsi="Times New Roman" w:cs="Times New Roman"/>
          <w:b/>
          <w:sz w:val="18"/>
          <w:szCs w:val="18"/>
        </w:rPr>
        <w:lastRenderedPageBreak/>
        <w:t xml:space="preserve"> </w:t>
      </w:r>
      <w:r w:rsidR="00CF71F5">
        <w:rPr>
          <w:rFonts w:ascii="Times New Roman" w:hAnsi="Times New Roman" w:cs="Times New Roman"/>
          <w:b/>
          <w:sz w:val="18"/>
          <w:szCs w:val="18"/>
        </w:rPr>
        <w:t xml:space="preserve">MADDE </w:t>
      </w:r>
      <w:r w:rsidR="0070199F">
        <w:rPr>
          <w:rFonts w:ascii="Times New Roman" w:hAnsi="Times New Roman" w:cs="Times New Roman"/>
          <w:b/>
          <w:sz w:val="18"/>
          <w:szCs w:val="18"/>
        </w:rPr>
        <w:t>4</w:t>
      </w:r>
      <w:r w:rsidR="00C1306D">
        <w:rPr>
          <w:rFonts w:ascii="Times New Roman" w:hAnsi="Times New Roman" w:cs="Times New Roman"/>
          <w:b/>
          <w:sz w:val="18"/>
          <w:szCs w:val="18"/>
        </w:rPr>
        <w:t>1</w:t>
      </w:r>
      <w:r w:rsidR="00CF71F5">
        <w:rPr>
          <w:rFonts w:ascii="Times New Roman" w:hAnsi="Times New Roman" w:cs="Times New Roman"/>
          <w:b/>
          <w:sz w:val="18"/>
          <w:szCs w:val="18"/>
        </w:rPr>
        <w:t>-</w:t>
      </w:r>
      <w:r w:rsidR="00CF71F5">
        <w:rPr>
          <w:rFonts w:ascii="Times New Roman" w:hAnsi="Times New Roman" w:cs="Times New Roman"/>
          <w:sz w:val="18"/>
          <w:szCs w:val="18"/>
        </w:rPr>
        <w:t xml:space="preserve"> Aynı Tebliğin 4.2 numaralı maddesine aşağıdaki madde eklenmiştir.</w:t>
      </w:r>
    </w:p>
    <w:p w:rsidR="00CF71F5" w:rsidRDefault="00CF71F5" w:rsidP="00CF71F5">
      <w:pPr>
        <w:spacing w:after="0"/>
        <w:ind w:firstLine="708"/>
        <w:jc w:val="both"/>
        <w:rPr>
          <w:rFonts w:ascii="Times New Roman" w:hAnsi="Times New Roman" w:cs="Times New Roman"/>
          <w:noProof/>
          <w:sz w:val="18"/>
          <w:szCs w:val="18"/>
        </w:rPr>
      </w:pPr>
      <w:r>
        <w:rPr>
          <w:rFonts w:ascii="Times New Roman" w:hAnsi="Times New Roman" w:cs="Times New Roman"/>
          <w:sz w:val="18"/>
          <w:szCs w:val="18"/>
        </w:rPr>
        <w:t>“</w:t>
      </w:r>
      <w:r w:rsidR="00915E28">
        <w:rPr>
          <w:rFonts w:ascii="Times New Roman" w:hAnsi="Times New Roman" w:cs="Times New Roman"/>
          <w:b/>
          <w:noProof/>
          <w:sz w:val="18"/>
          <w:szCs w:val="18"/>
        </w:rPr>
        <w:t>4.2.58- Pimekrolimus ve takrolimus (topikal formları) kullanım i</w:t>
      </w:r>
      <w:r>
        <w:rPr>
          <w:rFonts w:ascii="Times New Roman" w:hAnsi="Times New Roman" w:cs="Times New Roman"/>
          <w:b/>
          <w:noProof/>
          <w:sz w:val="18"/>
          <w:szCs w:val="18"/>
        </w:rPr>
        <w:t>lkeleri</w:t>
      </w:r>
    </w:p>
    <w:p w:rsidR="00136BBE" w:rsidRPr="00136BBE" w:rsidRDefault="00136BBE" w:rsidP="00136BBE">
      <w:pPr>
        <w:tabs>
          <w:tab w:val="left" w:pos="709"/>
        </w:tabs>
        <w:spacing w:after="0" w:line="240" w:lineRule="auto"/>
        <w:ind w:firstLine="709"/>
        <w:jc w:val="both"/>
        <w:outlineLvl w:val="4"/>
        <w:rPr>
          <w:rFonts w:ascii="Times New Roman" w:hAnsi="Times New Roman" w:cs="Times New Roman"/>
          <w:noProof/>
          <w:sz w:val="18"/>
          <w:szCs w:val="18"/>
        </w:rPr>
      </w:pPr>
      <w:r w:rsidRPr="00136BBE">
        <w:rPr>
          <w:rFonts w:ascii="Times New Roman" w:hAnsi="Times New Roman" w:cs="Times New Roman"/>
          <w:noProof/>
          <w:sz w:val="18"/>
          <w:szCs w:val="18"/>
        </w:rPr>
        <w:t>(1) Ayakta tedavilerde aynı reçetede 2 kutuya kadar tüm hekimlerce, 2 kutu üzeri kullanım gereken hallerde dermatoloji uzman hekimlerince reçete edilmesi halinde bedelleri Kurumca karşılanır. Dermatoloji uzman hekimlerince düzenlenen 1 yıl süreli rapora istinaden aynı reçetede 10 kutuya kadar tüm hekimlerce, 10 kutu  üzeri kullanım gereken hallerde dermatoloji uzman hekimlerince reçete edilmesi halinde bedelleri Kurumca karşılanır.”</w:t>
      </w:r>
    </w:p>
    <w:p w:rsidR="00CF71F5" w:rsidRDefault="00CF71F5" w:rsidP="00027485">
      <w:pPr>
        <w:tabs>
          <w:tab w:val="left" w:pos="709"/>
        </w:tabs>
        <w:spacing w:after="0" w:line="240" w:lineRule="auto"/>
        <w:ind w:firstLine="709"/>
        <w:jc w:val="both"/>
        <w:outlineLvl w:val="4"/>
        <w:rPr>
          <w:rFonts w:ascii="Times New Roman" w:hAnsi="Times New Roman" w:cs="Times New Roman"/>
          <w:sz w:val="18"/>
          <w:szCs w:val="18"/>
        </w:rPr>
      </w:pPr>
      <w:r>
        <w:rPr>
          <w:rFonts w:ascii="Times New Roman" w:hAnsi="Times New Roman" w:cs="Times New Roman"/>
          <w:b/>
          <w:sz w:val="18"/>
          <w:szCs w:val="18"/>
        </w:rPr>
        <w:t xml:space="preserve">MADDE </w:t>
      </w:r>
      <w:r w:rsidR="0070199F">
        <w:rPr>
          <w:rFonts w:ascii="Times New Roman" w:hAnsi="Times New Roman" w:cs="Times New Roman"/>
          <w:b/>
          <w:sz w:val="18"/>
          <w:szCs w:val="18"/>
        </w:rPr>
        <w:t>4</w:t>
      </w:r>
      <w:r w:rsidR="00C1306D">
        <w:rPr>
          <w:rFonts w:ascii="Times New Roman" w:hAnsi="Times New Roman" w:cs="Times New Roman"/>
          <w:b/>
          <w:sz w:val="18"/>
          <w:szCs w:val="18"/>
        </w:rPr>
        <w:t>2</w:t>
      </w:r>
      <w:r>
        <w:rPr>
          <w:rFonts w:ascii="Times New Roman" w:hAnsi="Times New Roman" w:cs="Times New Roman"/>
          <w:b/>
          <w:sz w:val="18"/>
          <w:szCs w:val="18"/>
        </w:rPr>
        <w:t>-</w:t>
      </w:r>
      <w:r>
        <w:rPr>
          <w:rFonts w:ascii="Times New Roman" w:hAnsi="Times New Roman" w:cs="Times New Roman"/>
          <w:sz w:val="18"/>
          <w:szCs w:val="18"/>
        </w:rPr>
        <w:t xml:space="preserve"> Aynı Tebliğin 4.3 numaralı maddesinin </w:t>
      </w:r>
      <w:r w:rsidR="00136BBE" w:rsidRPr="00136BBE">
        <w:rPr>
          <w:rFonts w:ascii="Times New Roman" w:hAnsi="Times New Roman" w:cs="Times New Roman"/>
          <w:sz w:val="18"/>
          <w:szCs w:val="18"/>
        </w:rPr>
        <w:t>üçüncü fıkrasına aşağıdaki</w:t>
      </w:r>
      <w:r w:rsidR="00136BBE">
        <w:rPr>
          <w:rFonts w:ascii="Times New Roman" w:hAnsi="Times New Roman" w:cs="Times New Roman"/>
          <w:sz w:val="18"/>
          <w:szCs w:val="18"/>
        </w:rPr>
        <w:t xml:space="preserve"> cümle eklenmiştir.</w:t>
      </w:r>
    </w:p>
    <w:p w:rsidR="00136BBE" w:rsidRPr="00136BBE" w:rsidRDefault="00136BBE" w:rsidP="00136BBE">
      <w:pPr>
        <w:tabs>
          <w:tab w:val="left" w:pos="709"/>
        </w:tabs>
        <w:spacing w:after="0" w:line="240" w:lineRule="auto"/>
        <w:jc w:val="both"/>
        <w:outlineLvl w:val="4"/>
        <w:rPr>
          <w:rFonts w:ascii="Times New Roman" w:hAnsi="Times New Roman" w:cs="Times New Roman"/>
          <w:b/>
          <w:sz w:val="18"/>
          <w:szCs w:val="18"/>
        </w:rPr>
      </w:pPr>
      <w:proofErr w:type="gramStart"/>
      <w:r w:rsidRPr="00136BBE">
        <w:rPr>
          <w:rFonts w:ascii="Times New Roman" w:hAnsi="Times New Roman" w:cs="Times New Roman"/>
          <w:sz w:val="18"/>
          <w:szCs w:val="18"/>
        </w:rPr>
        <w:t xml:space="preserve">“EK-4/C Listesinde yer almayan ilaçların EK-4/C Listesine alınmasına yönelik başvuruların (eşdeğer ilaç uygulaması kapsamında yapılan eşdeğer ilaç kaydı başvuruları hariç olmak üzere) Kurumca değerlendirmeye alınabilmesi için; üçüncü basamak resmi sağlık kurumunda düzenlenmiş sağlık kurulu raporu ile üçüncü basamak resmi sağlık kurumunda düzenlenmiş reçetenin Kuruma ibraz edilmesi gerekmektedir.” </w:t>
      </w:r>
      <w:proofErr w:type="gramEnd"/>
    </w:p>
    <w:p w:rsidR="00CF71F5" w:rsidRDefault="00CF71F5" w:rsidP="00027485">
      <w:pPr>
        <w:tabs>
          <w:tab w:val="left" w:pos="566"/>
        </w:tabs>
        <w:spacing w:after="0" w:line="240" w:lineRule="auto"/>
        <w:ind w:firstLine="709"/>
        <w:jc w:val="both"/>
        <w:rPr>
          <w:rFonts w:ascii="Times New Roman" w:hAnsi="Times New Roman" w:cs="Times New Roman"/>
          <w:sz w:val="18"/>
          <w:szCs w:val="18"/>
        </w:rPr>
      </w:pPr>
      <w:r>
        <w:rPr>
          <w:rFonts w:ascii="Times New Roman" w:hAnsi="Times New Roman" w:cs="Times New Roman"/>
          <w:b/>
          <w:sz w:val="18"/>
          <w:szCs w:val="18"/>
        </w:rPr>
        <w:t xml:space="preserve">MADDE </w:t>
      </w:r>
      <w:r w:rsidR="0070199F">
        <w:rPr>
          <w:rFonts w:ascii="Times New Roman" w:hAnsi="Times New Roman" w:cs="Times New Roman"/>
          <w:b/>
          <w:sz w:val="18"/>
          <w:szCs w:val="18"/>
        </w:rPr>
        <w:t>4</w:t>
      </w:r>
      <w:r w:rsidR="00C1306D">
        <w:rPr>
          <w:rFonts w:ascii="Times New Roman" w:hAnsi="Times New Roman" w:cs="Times New Roman"/>
          <w:b/>
          <w:sz w:val="18"/>
          <w:szCs w:val="18"/>
        </w:rPr>
        <w:t>3</w:t>
      </w:r>
      <w:r>
        <w:rPr>
          <w:rFonts w:ascii="Times New Roman" w:hAnsi="Times New Roman" w:cs="Times New Roman"/>
          <w:b/>
          <w:sz w:val="18"/>
          <w:szCs w:val="18"/>
        </w:rPr>
        <w:t>-</w:t>
      </w:r>
      <w:r>
        <w:rPr>
          <w:rFonts w:ascii="Times New Roman" w:hAnsi="Times New Roman" w:cs="Times New Roman"/>
          <w:sz w:val="18"/>
          <w:szCs w:val="18"/>
        </w:rPr>
        <w:t xml:space="preserve"> Aynı Tebliğin 4.4.1 numaralı maddesi aşağıdaki şekilde değiştirilmiştir.</w:t>
      </w:r>
    </w:p>
    <w:p w:rsidR="00CF71F5" w:rsidRDefault="00CF71F5" w:rsidP="00CF71F5">
      <w:pPr>
        <w:tabs>
          <w:tab w:val="left" w:pos="566"/>
        </w:tabs>
        <w:spacing w:after="0" w:line="240" w:lineRule="exact"/>
        <w:ind w:firstLine="709"/>
        <w:jc w:val="both"/>
        <w:rPr>
          <w:rFonts w:ascii="Times New Roman" w:hAnsi="Times New Roman" w:cs="Times New Roman"/>
          <w:sz w:val="18"/>
          <w:szCs w:val="18"/>
        </w:rPr>
      </w:pPr>
      <w:r>
        <w:rPr>
          <w:rFonts w:ascii="Times New Roman" w:eastAsia="Times New Roman" w:hAnsi="Times New Roman" w:cs="Times New Roman"/>
          <w:bCs/>
          <w:sz w:val="18"/>
          <w:szCs w:val="18"/>
          <w:lang w:eastAsia="tr-TR"/>
        </w:rPr>
        <w:t>“</w:t>
      </w:r>
      <w:r>
        <w:rPr>
          <w:rFonts w:ascii="Times New Roman" w:eastAsia="Times New Roman" w:hAnsi="Times New Roman" w:cs="Times New Roman"/>
          <w:b/>
          <w:bCs/>
          <w:sz w:val="18"/>
          <w:szCs w:val="18"/>
          <w:lang w:eastAsia="tr-TR"/>
        </w:rPr>
        <w:t>4.4.1 - Uygulanacak indirim oranları</w:t>
      </w:r>
    </w:p>
    <w:p w:rsidR="00136BBE" w:rsidRPr="00136BBE" w:rsidRDefault="00136BBE" w:rsidP="00136BBE">
      <w:pPr>
        <w:tabs>
          <w:tab w:val="left" w:pos="566"/>
          <w:tab w:val="left" w:pos="709"/>
        </w:tabs>
        <w:spacing w:after="0" w:line="240" w:lineRule="auto"/>
        <w:ind w:firstLine="709"/>
        <w:jc w:val="both"/>
        <w:rPr>
          <w:rFonts w:ascii="Times New Roman" w:eastAsia="Times New Roman" w:hAnsi="Times New Roman" w:cs="Times New Roman"/>
          <w:bCs/>
          <w:sz w:val="18"/>
          <w:szCs w:val="18"/>
          <w:lang w:eastAsia="tr-TR"/>
        </w:rPr>
      </w:pPr>
      <w:r w:rsidRPr="00136BBE">
        <w:rPr>
          <w:rFonts w:ascii="Times New Roman" w:eastAsia="Times New Roman" w:hAnsi="Times New Roman" w:cs="Times New Roman"/>
          <w:bCs/>
          <w:sz w:val="18"/>
          <w:szCs w:val="18"/>
          <w:lang w:eastAsia="tr-TR"/>
        </w:rPr>
        <w:t xml:space="preserve">(1) Depocuya satış fiyatı 6,14 (altı virgül on dört) TL ve altında olan ilaçlar için kamu kurum </w:t>
      </w:r>
      <w:proofErr w:type="spellStart"/>
      <w:r w:rsidRPr="00136BBE">
        <w:rPr>
          <w:rFonts w:ascii="Times New Roman" w:eastAsia="Times New Roman" w:hAnsi="Times New Roman" w:cs="Times New Roman"/>
          <w:bCs/>
          <w:sz w:val="18"/>
          <w:szCs w:val="18"/>
          <w:lang w:eastAsia="tr-TR"/>
        </w:rPr>
        <w:t>iskontosu</w:t>
      </w:r>
      <w:proofErr w:type="spellEnd"/>
      <w:r w:rsidRPr="00136BBE">
        <w:rPr>
          <w:rFonts w:ascii="Times New Roman" w:eastAsia="Times New Roman" w:hAnsi="Times New Roman" w:cs="Times New Roman"/>
          <w:bCs/>
          <w:sz w:val="18"/>
          <w:szCs w:val="18"/>
          <w:lang w:eastAsia="tr-TR"/>
        </w:rPr>
        <w:t xml:space="preserve"> uygulanmaz (özel </w:t>
      </w:r>
      <w:proofErr w:type="spellStart"/>
      <w:r w:rsidRPr="00136BBE">
        <w:rPr>
          <w:rFonts w:ascii="Times New Roman" w:eastAsia="Times New Roman" w:hAnsi="Times New Roman" w:cs="Times New Roman"/>
          <w:bCs/>
          <w:sz w:val="18"/>
          <w:szCs w:val="18"/>
          <w:lang w:eastAsia="tr-TR"/>
        </w:rPr>
        <w:t>iskontolar</w:t>
      </w:r>
      <w:proofErr w:type="spellEnd"/>
      <w:r w:rsidRPr="00136BBE">
        <w:rPr>
          <w:rFonts w:ascii="Times New Roman" w:eastAsia="Times New Roman" w:hAnsi="Times New Roman" w:cs="Times New Roman"/>
          <w:bCs/>
          <w:sz w:val="18"/>
          <w:szCs w:val="18"/>
          <w:lang w:eastAsia="tr-TR"/>
        </w:rPr>
        <w:t xml:space="preserve"> saklı kalmak kaydıyla).</w:t>
      </w:r>
    </w:p>
    <w:p w:rsidR="00136BBE" w:rsidRPr="00E32B78" w:rsidRDefault="00136BBE" w:rsidP="00136BBE">
      <w:pPr>
        <w:tabs>
          <w:tab w:val="left" w:pos="566"/>
          <w:tab w:val="left" w:pos="709"/>
        </w:tabs>
        <w:spacing w:after="0" w:line="240" w:lineRule="auto"/>
        <w:ind w:firstLine="709"/>
        <w:jc w:val="both"/>
        <w:rPr>
          <w:rFonts w:ascii="Times New Roman" w:eastAsia="Times New Roman" w:hAnsi="Times New Roman" w:cs="Times New Roman"/>
          <w:bCs/>
          <w:color w:val="FF0000"/>
          <w:sz w:val="18"/>
          <w:szCs w:val="18"/>
          <w:lang w:eastAsia="tr-TR"/>
        </w:rPr>
      </w:pPr>
      <w:r w:rsidRPr="00136BBE">
        <w:rPr>
          <w:rFonts w:ascii="Times New Roman" w:eastAsia="Times New Roman" w:hAnsi="Times New Roman" w:cs="Times New Roman"/>
          <w:bCs/>
          <w:sz w:val="18"/>
          <w:szCs w:val="18"/>
          <w:lang w:eastAsia="tr-TR"/>
        </w:rPr>
        <w:t>(2) Depocuya satış fiyatı 6,15 (altı virgül on beş) TL</w:t>
      </w:r>
      <w:r w:rsidR="00E70376">
        <w:rPr>
          <w:rFonts w:ascii="Times New Roman" w:eastAsia="Times New Roman" w:hAnsi="Times New Roman" w:cs="Times New Roman"/>
          <w:bCs/>
          <w:sz w:val="18"/>
          <w:szCs w:val="18"/>
          <w:lang w:eastAsia="tr-TR"/>
        </w:rPr>
        <w:t xml:space="preserve">’nin (dahil) </w:t>
      </w:r>
      <w:r w:rsidRPr="00136BBE">
        <w:rPr>
          <w:rFonts w:ascii="Times New Roman" w:eastAsia="Times New Roman" w:hAnsi="Times New Roman" w:cs="Times New Roman"/>
          <w:bCs/>
          <w:sz w:val="18"/>
          <w:szCs w:val="18"/>
          <w:lang w:eastAsia="tr-TR"/>
        </w:rPr>
        <w:t xml:space="preserve">üzerinde olan ilaçlara kamu kurum </w:t>
      </w:r>
      <w:proofErr w:type="spellStart"/>
      <w:r w:rsidRPr="00136BBE">
        <w:rPr>
          <w:rFonts w:ascii="Times New Roman" w:eastAsia="Times New Roman" w:hAnsi="Times New Roman" w:cs="Times New Roman"/>
          <w:bCs/>
          <w:sz w:val="18"/>
          <w:szCs w:val="18"/>
          <w:lang w:eastAsia="tr-TR"/>
        </w:rPr>
        <w:t>iskontosu</w:t>
      </w:r>
      <w:proofErr w:type="spellEnd"/>
      <w:r w:rsidRPr="00136BBE">
        <w:rPr>
          <w:rFonts w:ascii="Times New Roman" w:eastAsia="Times New Roman" w:hAnsi="Times New Roman" w:cs="Times New Roman"/>
          <w:bCs/>
          <w:sz w:val="18"/>
          <w:szCs w:val="18"/>
          <w:lang w:eastAsia="tr-TR"/>
        </w:rPr>
        <w:t xml:space="preserve"> olarak %10 veya %11 </w:t>
      </w:r>
      <w:proofErr w:type="gramStart"/>
      <w:r w:rsidRPr="00136BBE">
        <w:rPr>
          <w:rFonts w:ascii="Times New Roman" w:eastAsia="Times New Roman" w:hAnsi="Times New Roman" w:cs="Times New Roman"/>
          <w:bCs/>
          <w:sz w:val="18"/>
          <w:szCs w:val="18"/>
          <w:lang w:eastAsia="tr-TR"/>
        </w:rPr>
        <w:t>baz</w:t>
      </w:r>
      <w:proofErr w:type="gramEnd"/>
      <w:r w:rsidRPr="00136BBE">
        <w:rPr>
          <w:rFonts w:ascii="Times New Roman" w:eastAsia="Times New Roman" w:hAnsi="Times New Roman" w:cs="Times New Roman"/>
          <w:bCs/>
          <w:sz w:val="18"/>
          <w:szCs w:val="18"/>
          <w:lang w:eastAsia="tr-TR"/>
        </w:rPr>
        <w:t xml:space="preserve"> </w:t>
      </w:r>
      <w:proofErr w:type="spellStart"/>
      <w:r w:rsidRPr="00136BBE">
        <w:rPr>
          <w:rFonts w:ascii="Times New Roman" w:eastAsia="Times New Roman" w:hAnsi="Times New Roman" w:cs="Times New Roman"/>
          <w:bCs/>
          <w:sz w:val="18"/>
          <w:szCs w:val="18"/>
          <w:lang w:eastAsia="tr-TR"/>
        </w:rPr>
        <w:t>iskonto</w:t>
      </w:r>
      <w:proofErr w:type="spellEnd"/>
      <w:r w:rsidRPr="00136BBE">
        <w:rPr>
          <w:rFonts w:ascii="Times New Roman" w:eastAsia="Times New Roman" w:hAnsi="Times New Roman" w:cs="Times New Roman"/>
          <w:bCs/>
          <w:sz w:val="18"/>
          <w:szCs w:val="18"/>
          <w:lang w:eastAsia="tr-TR"/>
        </w:rPr>
        <w:t xml:space="preserve"> uygulanır (özel </w:t>
      </w:r>
      <w:proofErr w:type="spellStart"/>
      <w:r w:rsidRPr="00136BBE">
        <w:rPr>
          <w:rFonts w:ascii="Times New Roman" w:eastAsia="Times New Roman" w:hAnsi="Times New Roman" w:cs="Times New Roman"/>
          <w:bCs/>
          <w:sz w:val="18"/>
          <w:szCs w:val="18"/>
          <w:lang w:eastAsia="tr-TR"/>
        </w:rPr>
        <w:t>iskontolar</w:t>
      </w:r>
      <w:proofErr w:type="spellEnd"/>
      <w:r w:rsidRPr="00136BBE">
        <w:rPr>
          <w:rFonts w:ascii="Times New Roman" w:eastAsia="Times New Roman" w:hAnsi="Times New Roman" w:cs="Times New Roman"/>
          <w:bCs/>
          <w:sz w:val="18"/>
          <w:szCs w:val="18"/>
          <w:lang w:eastAsia="tr-TR"/>
        </w:rPr>
        <w:t xml:space="preserve"> saklı kalmak kaydıyla). </w:t>
      </w:r>
    </w:p>
    <w:p w:rsidR="00136BBE" w:rsidRPr="00136BBE" w:rsidRDefault="00136BBE" w:rsidP="00136BBE">
      <w:pPr>
        <w:tabs>
          <w:tab w:val="left" w:pos="566"/>
          <w:tab w:val="left" w:pos="709"/>
        </w:tabs>
        <w:spacing w:after="0" w:line="240" w:lineRule="auto"/>
        <w:ind w:firstLine="709"/>
        <w:jc w:val="both"/>
        <w:rPr>
          <w:rFonts w:ascii="Times New Roman" w:eastAsia="Times New Roman" w:hAnsi="Times New Roman" w:cs="Times New Roman"/>
          <w:bCs/>
          <w:sz w:val="18"/>
          <w:szCs w:val="18"/>
          <w:lang w:eastAsia="tr-TR"/>
        </w:rPr>
      </w:pPr>
      <w:r w:rsidRPr="00136BBE">
        <w:rPr>
          <w:rFonts w:ascii="Times New Roman" w:eastAsia="Times New Roman" w:hAnsi="Times New Roman" w:cs="Times New Roman"/>
          <w:bCs/>
          <w:sz w:val="18"/>
          <w:szCs w:val="18"/>
          <w:lang w:eastAsia="tr-TR"/>
        </w:rPr>
        <w:t xml:space="preserve">(3) Aşağıdaki fıkralarda konu edilen kamu kurum </w:t>
      </w:r>
      <w:proofErr w:type="spellStart"/>
      <w:r w:rsidRPr="00136BBE">
        <w:rPr>
          <w:rFonts w:ascii="Times New Roman" w:eastAsia="Times New Roman" w:hAnsi="Times New Roman" w:cs="Times New Roman"/>
          <w:bCs/>
          <w:sz w:val="18"/>
          <w:szCs w:val="18"/>
          <w:lang w:eastAsia="tr-TR"/>
        </w:rPr>
        <w:t>iskontoları</w:t>
      </w:r>
      <w:proofErr w:type="spellEnd"/>
      <w:r w:rsidRPr="00136BBE">
        <w:rPr>
          <w:rFonts w:ascii="Times New Roman" w:eastAsia="Times New Roman" w:hAnsi="Times New Roman" w:cs="Times New Roman"/>
          <w:bCs/>
          <w:sz w:val="18"/>
          <w:szCs w:val="18"/>
          <w:lang w:eastAsia="tr-TR"/>
        </w:rPr>
        <w:t xml:space="preserve"> ve ilave </w:t>
      </w:r>
      <w:proofErr w:type="spellStart"/>
      <w:r w:rsidRPr="00136BBE">
        <w:rPr>
          <w:rFonts w:ascii="Times New Roman" w:eastAsia="Times New Roman" w:hAnsi="Times New Roman" w:cs="Times New Roman"/>
          <w:bCs/>
          <w:sz w:val="18"/>
          <w:szCs w:val="18"/>
          <w:lang w:eastAsia="tr-TR"/>
        </w:rPr>
        <w:t>iskonto</w:t>
      </w:r>
      <w:proofErr w:type="spellEnd"/>
      <w:r w:rsidRPr="00136BBE">
        <w:rPr>
          <w:rFonts w:ascii="Times New Roman" w:eastAsia="Times New Roman" w:hAnsi="Times New Roman" w:cs="Times New Roman"/>
          <w:bCs/>
          <w:sz w:val="18"/>
          <w:szCs w:val="18"/>
          <w:lang w:eastAsia="tr-TR"/>
        </w:rPr>
        <w:t xml:space="preserve"> uygulamalarında ilaçların, orijinal, </w:t>
      </w:r>
      <w:proofErr w:type="gramStart"/>
      <w:r w:rsidRPr="00136BBE">
        <w:rPr>
          <w:rFonts w:ascii="Times New Roman" w:eastAsia="Times New Roman" w:hAnsi="Times New Roman" w:cs="Times New Roman"/>
          <w:bCs/>
          <w:sz w:val="18"/>
          <w:szCs w:val="18"/>
          <w:lang w:eastAsia="tr-TR"/>
        </w:rPr>
        <w:t>jenerik</w:t>
      </w:r>
      <w:proofErr w:type="gramEnd"/>
      <w:r w:rsidRPr="00136BBE">
        <w:rPr>
          <w:rFonts w:ascii="Times New Roman" w:eastAsia="Times New Roman" w:hAnsi="Times New Roman" w:cs="Times New Roman"/>
          <w:bCs/>
          <w:sz w:val="18"/>
          <w:szCs w:val="18"/>
          <w:lang w:eastAsia="tr-TR"/>
        </w:rPr>
        <w:t xml:space="preserve">, yirmi yıllık gibi durumlarının belirlenmesinde Sağlık Bakanlığı tarafından yapılmış olan düzenlemeler esas alınır. İlaçlarda oluşabilecek durum değişikliklerine ilişkin </w:t>
      </w:r>
      <w:proofErr w:type="spellStart"/>
      <w:r w:rsidRPr="00136BBE">
        <w:rPr>
          <w:rFonts w:ascii="Times New Roman" w:eastAsia="Times New Roman" w:hAnsi="Times New Roman" w:cs="Times New Roman"/>
          <w:bCs/>
          <w:sz w:val="18"/>
          <w:szCs w:val="18"/>
          <w:lang w:eastAsia="tr-TR"/>
        </w:rPr>
        <w:t>iskonto</w:t>
      </w:r>
      <w:proofErr w:type="spellEnd"/>
      <w:r w:rsidRPr="00136BBE">
        <w:rPr>
          <w:rFonts w:ascii="Times New Roman" w:eastAsia="Times New Roman" w:hAnsi="Times New Roman" w:cs="Times New Roman"/>
          <w:bCs/>
          <w:sz w:val="18"/>
          <w:szCs w:val="18"/>
          <w:lang w:eastAsia="tr-TR"/>
        </w:rPr>
        <w:t xml:space="preserve"> uygulamaları Kurum tarafından değerlendirilir.</w:t>
      </w:r>
    </w:p>
    <w:p w:rsidR="00136BBE" w:rsidRPr="00136BBE" w:rsidRDefault="00136BBE" w:rsidP="00136BBE">
      <w:pPr>
        <w:tabs>
          <w:tab w:val="left" w:pos="566"/>
          <w:tab w:val="left" w:pos="709"/>
        </w:tabs>
        <w:spacing w:after="0" w:line="240" w:lineRule="auto"/>
        <w:ind w:firstLine="709"/>
        <w:jc w:val="both"/>
        <w:rPr>
          <w:rFonts w:ascii="Times New Roman" w:eastAsia="Times New Roman" w:hAnsi="Times New Roman" w:cs="Times New Roman"/>
          <w:bCs/>
          <w:sz w:val="18"/>
          <w:szCs w:val="18"/>
          <w:lang w:eastAsia="tr-TR"/>
        </w:rPr>
      </w:pPr>
      <w:r w:rsidRPr="00136BBE">
        <w:rPr>
          <w:rFonts w:ascii="Times New Roman" w:eastAsia="Times New Roman" w:hAnsi="Times New Roman" w:cs="Times New Roman"/>
          <w:bCs/>
          <w:sz w:val="18"/>
          <w:szCs w:val="18"/>
          <w:lang w:eastAsia="tr-TR"/>
        </w:rPr>
        <w:t>(4) 20 yıllık ilaçlardan;</w:t>
      </w:r>
    </w:p>
    <w:p w:rsidR="00136BBE" w:rsidRPr="00136BBE" w:rsidRDefault="00136BBE" w:rsidP="00136BBE">
      <w:pPr>
        <w:tabs>
          <w:tab w:val="left" w:pos="566"/>
          <w:tab w:val="left" w:pos="709"/>
        </w:tabs>
        <w:spacing w:after="0" w:line="240" w:lineRule="auto"/>
        <w:ind w:firstLine="709"/>
        <w:jc w:val="both"/>
        <w:rPr>
          <w:rFonts w:ascii="Times New Roman" w:eastAsia="Times New Roman" w:hAnsi="Times New Roman" w:cs="Times New Roman"/>
          <w:bCs/>
          <w:sz w:val="18"/>
          <w:szCs w:val="18"/>
          <w:lang w:eastAsia="tr-TR"/>
        </w:rPr>
      </w:pPr>
      <w:r w:rsidRPr="00136BBE">
        <w:rPr>
          <w:rFonts w:ascii="Times New Roman" w:eastAsia="Times New Roman" w:hAnsi="Times New Roman" w:cs="Times New Roman"/>
          <w:bCs/>
          <w:sz w:val="18"/>
          <w:szCs w:val="18"/>
          <w:lang w:eastAsia="tr-TR"/>
        </w:rPr>
        <w:t>a) Depocuya satış fiyatı 6,15 (altı virgül on beş) TL (</w:t>
      </w:r>
      <w:proofErr w:type="gramStart"/>
      <w:r w:rsidRPr="00136BBE">
        <w:rPr>
          <w:rFonts w:ascii="Times New Roman" w:eastAsia="Times New Roman" w:hAnsi="Times New Roman" w:cs="Times New Roman"/>
          <w:bCs/>
          <w:sz w:val="18"/>
          <w:szCs w:val="18"/>
          <w:lang w:eastAsia="tr-TR"/>
        </w:rPr>
        <w:t>dahil</w:t>
      </w:r>
      <w:proofErr w:type="gramEnd"/>
      <w:r w:rsidRPr="00136BBE">
        <w:rPr>
          <w:rFonts w:ascii="Times New Roman" w:eastAsia="Times New Roman" w:hAnsi="Times New Roman" w:cs="Times New Roman"/>
          <w:bCs/>
          <w:sz w:val="18"/>
          <w:szCs w:val="18"/>
          <w:lang w:eastAsia="tr-TR"/>
        </w:rPr>
        <w:t xml:space="preserve">) ile 11,75 (on bir virgül yetmiş beş) TL (dahil) arasında olan ilaçlara; %0 </w:t>
      </w:r>
      <w:proofErr w:type="spellStart"/>
      <w:r w:rsidRPr="00136BBE">
        <w:rPr>
          <w:rFonts w:ascii="Times New Roman" w:eastAsia="Times New Roman" w:hAnsi="Times New Roman" w:cs="Times New Roman"/>
          <w:bCs/>
          <w:sz w:val="18"/>
          <w:szCs w:val="18"/>
          <w:lang w:eastAsia="tr-TR"/>
        </w:rPr>
        <w:t>iskonto</w:t>
      </w:r>
      <w:proofErr w:type="spellEnd"/>
      <w:r w:rsidRPr="00136BBE">
        <w:rPr>
          <w:rFonts w:ascii="Times New Roman" w:eastAsia="Times New Roman" w:hAnsi="Times New Roman" w:cs="Times New Roman"/>
          <w:bCs/>
          <w:sz w:val="18"/>
          <w:szCs w:val="18"/>
          <w:lang w:eastAsia="tr-TR"/>
        </w:rPr>
        <w:t xml:space="preserve"> uygulanır (özel </w:t>
      </w:r>
      <w:proofErr w:type="spellStart"/>
      <w:r w:rsidRPr="00136BBE">
        <w:rPr>
          <w:rFonts w:ascii="Times New Roman" w:eastAsia="Times New Roman" w:hAnsi="Times New Roman" w:cs="Times New Roman"/>
          <w:bCs/>
          <w:sz w:val="18"/>
          <w:szCs w:val="18"/>
          <w:lang w:eastAsia="tr-TR"/>
        </w:rPr>
        <w:t>iskontolar</w:t>
      </w:r>
      <w:proofErr w:type="spellEnd"/>
      <w:r w:rsidRPr="00136BBE">
        <w:rPr>
          <w:rFonts w:ascii="Times New Roman" w:eastAsia="Times New Roman" w:hAnsi="Times New Roman" w:cs="Times New Roman"/>
          <w:bCs/>
          <w:sz w:val="18"/>
          <w:szCs w:val="18"/>
          <w:lang w:eastAsia="tr-TR"/>
        </w:rPr>
        <w:t xml:space="preserve"> saklı kalmak kaydıyla). </w:t>
      </w:r>
    </w:p>
    <w:p w:rsidR="00136BBE" w:rsidRPr="00136BBE" w:rsidRDefault="00136BBE" w:rsidP="00136BBE">
      <w:pPr>
        <w:tabs>
          <w:tab w:val="left" w:pos="566"/>
          <w:tab w:val="left" w:pos="709"/>
        </w:tabs>
        <w:spacing w:after="0" w:line="240" w:lineRule="auto"/>
        <w:ind w:firstLine="709"/>
        <w:jc w:val="both"/>
        <w:rPr>
          <w:rFonts w:ascii="Times New Roman" w:eastAsia="Times New Roman" w:hAnsi="Times New Roman" w:cs="Times New Roman"/>
          <w:bCs/>
          <w:sz w:val="18"/>
          <w:szCs w:val="18"/>
          <w:lang w:eastAsia="tr-TR"/>
        </w:rPr>
      </w:pPr>
      <w:r w:rsidRPr="00136BBE">
        <w:rPr>
          <w:rFonts w:ascii="Times New Roman" w:eastAsia="Times New Roman" w:hAnsi="Times New Roman" w:cs="Times New Roman"/>
          <w:bCs/>
          <w:sz w:val="18"/>
          <w:szCs w:val="18"/>
          <w:lang w:eastAsia="tr-TR"/>
        </w:rPr>
        <w:t xml:space="preserve">b) Depocuya satış fiyatı 11,76 (on bir virgül yetmiş altı) TL (dahil) ile 17,70 (on yedi virgül yetmiş) TL (dahil) arasında olan ilaçlara; %10 </w:t>
      </w:r>
      <w:proofErr w:type="gramStart"/>
      <w:r w:rsidRPr="00136BBE">
        <w:rPr>
          <w:rFonts w:ascii="Times New Roman" w:eastAsia="Times New Roman" w:hAnsi="Times New Roman" w:cs="Times New Roman"/>
          <w:bCs/>
          <w:sz w:val="18"/>
          <w:szCs w:val="18"/>
          <w:lang w:eastAsia="tr-TR"/>
        </w:rPr>
        <w:t>baz</w:t>
      </w:r>
      <w:proofErr w:type="gramEnd"/>
      <w:r w:rsidRPr="00136BBE">
        <w:rPr>
          <w:rFonts w:ascii="Times New Roman" w:eastAsia="Times New Roman" w:hAnsi="Times New Roman" w:cs="Times New Roman"/>
          <w:bCs/>
          <w:sz w:val="18"/>
          <w:szCs w:val="18"/>
          <w:lang w:eastAsia="tr-TR"/>
        </w:rPr>
        <w:t xml:space="preserve"> </w:t>
      </w:r>
      <w:proofErr w:type="spellStart"/>
      <w:r w:rsidRPr="00136BBE">
        <w:rPr>
          <w:rFonts w:ascii="Times New Roman" w:eastAsia="Times New Roman" w:hAnsi="Times New Roman" w:cs="Times New Roman"/>
          <w:bCs/>
          <w:sz w:val="18"/>
          <w:szCs w:val="18"/>
          <w:lang w:eastAsia="tr-TR"/>
        </w:rPr>
        <w:t>iskonto</w:t>
      </w:r>
      <w:proofErr w:type="spellEnd"/>
      <w:r w:rsidRPr="00136BBE">
        <w:rPr>
          <w:rFonts w:ascii="Times New Roman" w:eastAsia="Times New Roman" w:hAnsi="Times New Roman" w:cs="Times New Roman"/>
          <w:bCs/>
          <w:sz w:val="18"/>
          <w:szCs w:val="18"/>
          <w:lang w:eastAsia="tr-TR"/>
        </w:rPr>
        <w:t xml:space="preserve"> uygulanır (özel </w:t>
      </w:r>
      <w:proofErr w:type="spellStart"/>
      <w:r w:rsidRPr="00136BBE">
        <w:rPr>
          <w:rFonts w:ascii="Times New Roman" w:eastAsia="Times New Roman" w:hAnsi="Times New Roman" w:cs="Times New Roman"/>
          <w:bCs/>
          <w:sz w:val="18"/>
          <w:szCs w:val="18"/>
          <w:lang w:eastAsia="tr-TR"/>
        </w:rPr>
        <w:t>iskontolar</w:t>
      </w:r>
      <w:proofErr w:type="spellEnd"/>
      <w:r w:rsidRPr="00136BBE">
        <w:rPr>
          <w:rFonts w:ascii="Times New Roman" w:eastAsia="Times New Roman" w:hAnsi="Times New Roman" w:cs="Times New Roman"/>
          <w:bCs/>
          <w:sz w:val="18"/>
          <w:szCs w:val="18"/>
          <w:lang w:eastAsia="tr-TR"/>
        </w:rPr>
        <w:t xml:space="preserve"> saklı kalmak kaydıyla).  </w:t>
      </w:r>
    </w:p>
    <w:p w:rsidR="00136BBE" w:rsidRPr="00136BBE" w:rsidRDefault="00136BBE" w:rsidP="00136BBE">
      <w:pPr>
        <w:tabs>
          <w:tab w:val="left" w:pos="566"/>
          <w:tab w:val="left" w:pos="709"/>
        </w:tabs>
        <w:spacing w:after="0" w:line="240" w:lineRule="auto"/>
        <w:ind w:firstLine="709"/>
        <w:jc w:val="both"/>
        <w:rPr>
          <w:rFonts w:ascii="Times New Roman" w:eastAsia="Times New Roman" w:hAnsi="Times New Roman" w:cs="Times New Roman"/>
          <w:bCs/>
          <w:sz w:val="18"/>
          <w:szCs w:val="18"/>
          <w:lang w:eastAsia="tr-TR"/>
        </w:rPr>
      </w:pPr>
      <w:r w:rsidRPr="00136BBE">
        <w:rPr>
          <w:rFonts w:ascii="Times New Roman" w:eastAsia="Times New Roman" w:hAnsi="Times New Roman" w:cs="Times New Roman"/>
          <w:bCs/>
          <w:sz w:val="18"/>
          <w:szCs w:val="18"/>
          <w:lang w:eastAsia="tr-TR"/>
        </w:rPr>
        <w:t xml:space="preserve">c) Depocuya satış fiyatı 17,71 (on yedi virgül yetmiş bir) TL ve üzerinde olan, referansı olan ve referansı olmayıp imalat kartına göre fiyat alan ilaçlara; %28 </w:t>
      </w:r>
      <w:proofErr w:type="spellStart"/>
      <w:r w:rsidRPr="00136BBE">
        <w:rPr>
          <w:rFonts w:ascii="Times New Roman" w:eastAsia="Times New Roman" w:hAnsi="Times New Roman" w:cs="Times New Roman"/>
          <w:bCs/>
          <w:sz w:val="18"/>
          <w:szCs w:val="18"/>
          <w:lang w:eastAsia="tr-TR"/>
        </w:rPr>
        <w:t>iskonto</w:t>
      </w:r>
      <w:proofErr w:type="spellEnd"/>
      <w:r w:rsidRPr="00136BBE">
        <w:rPr>
          <w:rFonts w:ascii="Times New Roman" w:eastAsia="Times New Roman" w:hAnsi="Times New Roman" w:cs="Times New Roman"/>
          <w:bCs/>
          <w:sz w:val="18"/>
          <w:szCs w:val="18"/>
          <w:lang w:eastAsia="tr-TR"/>
        </w:rPr>
        <w:t xml:space="preserve"> (</w:t>
      </w:r>
      <w:proofErr w:type="gramStart"/>
      <w:r w:rsidRPr="00136BBE">
        <w:rPr>
          <w:rFonts w:ascii="Times New Roman" w:eastAsia="Times New Roman" w:hAnsi="Times New Roman" w:cs="Times New Roman"/>
          <w:bCs/>
          <w:sz w:val="18"/>
          <w:szCs w:val="18"/>
          <w:lang w:eastAsia="tr-TR"/>
        </w:rPr>
        <w:t>baz</w:t>
      </w:r>
      <w:proofErr w:type="gramEnd"/>
      <w:r w:rsidRPr="00136BBE">
        <w:rPr>
          <w:rFonts w:ascii="Times New Roman" w:eastAsia="Times New Roman" w:hAnsi="Times New Roman" w:cs="Times New Roman"/>
          <w:bCs/>
          <w:sz w:val="18"/>
          <w:szCs w:val="18"/>
          <w:lang w:eastAsia="tr-TR"/>
        </w:rPr>
        <w:t xml:space="preserve"> </w:t>
      </w:r>
      <w:proofErr w:type="spellStart"/>
      <w:r w:rsidRPr="00136BBE">
        <w:rPr>
          <w:rFonts w:ascii="Times New Roman" w:eastAsia="Times New Roman" w:hAnsi="Times New Roman" w:cs="Times New Roman"/>
          <w:bCs/>
          <w:sz w:val="18"/>
          <w:szCs w:val="18"/>
          <w:lang w:eastAsia="tr-TR"/>
        </w:rPr>
        <w:t>iskonto</w:t>
      </w:r>
      <w:proofErr w:type="spellEnd"/>
      <w:r w:rsidRPr="00136BBE">
        <w:rPr>
          <w:rFonts w:ascii="Times New Roman" w:eastAsia="Times New Roman" w:hAnsi="Times New Roman" w:cs="Times New Roman"/>
          <w:bCs/>
          <w:sz w:val="18"/>
          <w:szCs w:val="18"/>
          <w:lang w:eastAsia="tr-TR"/>
        </w:rPr>
        <w:t xml:space="preserve"> %11+%17 ilave </w:t>
      </w:r>
      <w:proofErr w:type="spellStart"/>
      <w:r w:rsidRPr="00136BBE">
        <w:rPr>
          <w:rFonts w:ascii="Times New Roman" w:eastAsia="Times New Roman" w:hAnsi="Times New Roman" w:cs="Times New Roman"/>
          <w:bCs/>
          <w:sz w:val="18"/>
          <w:szCs w:val="18"/>
          <w:lang w:eastAsia="tr-TR"/>
        </w:rPr>
        <w:t>iskonto</w:t>
      </w:r>
      <w:proofErr w:type="spellEnd"/>
      <w:r w:rsidRPr="00136BBE">
        <w:rPr>
          <w:rFonts w:ascii="Times New Roman" w:eastAsia="Times New Roman" w:hAnsi="Times New Roman" w:cs="Times New Roman"/>
          <w:bCs/>
          <w:sz w:val="18"/>
          <w:szCs w:val="18"/>
          <w:lang w:eastAsia="tr-TR"/>
        </w:rPr>
        <w:t xml:space="preserve">) uygulanır (özel </w:t>
      </w:r>
      <w:proofErr w:type="spellStart"/>
      <w:r w:rsidRPr="00136BBE">
        <w:rPr>
          <w:rFonts w:ascii="Times New Roman" w:eastAsia="Times New Roman" w:hAnsi="Times New Roman" w:cs="Times New Roman"/>
          <w:bCs/>
          <w:sz w:val="18"/>
          <w:szCs w:val="18"/>
          <w:lang w:eastAsia="tr-TR"/>
        </w:rPr>
        <w:t>iskontolar</w:t>
      </w:r>
      <w:proofErr w:type="spellEnd"/>
      <w:r w:rsidRPr="00136BBE">
        <w:rPr>
          <w:rFonts w:ascii="Times New Roman" w:eastAsia="Times New Roman" w:hAnsi="Times New Roman" w:cs="Times New Roman"/>
          <w:bCs/>
          <w:sz w:val="18"/>
          <w:szCs w:val="18"/>
          <w:lang w:eastAsia="tr-TR"/>
        </w:rPr>
        <w:t xml:space="preserve"> saklı kalmak kaydıyla).</w:t>
      </w:r>
    </w:p>
    <w:p w:rsidR="00136BBE" w:rsidRPr="00136BBE" w:rsidRDefault="00136BBE" w:rsidP="00136BBE">
      <w:pPr>
        <w:tabs>
          <w:tab w:val="left" w:pos="566"/>
          <w:tab w:val="left" w:pos="709"/>
        </w:tabs>
        <w:spacing w:after="0" w:line="240" w:lineRule="auto"/>
        <w:ind w:firstLine="709"/>
        <w:jc w:val="both"/>
        <w:rPr>
          <w:rFonts w:ascii="Times New Roman" w:eastAsia="Times New Roman" w:hAnsi="Times New Roman" w:cs="Times New Roman"/>
          <w:bCs/>
          <w:sz w:val="18"/>
          <w:szCs w:val="18"/>
          <w:lang w:eastAsia="tr-TR"/>
        </w:rPr>
      </w:pPr>
      <w:r w:rsidRPr="00136BBE">
        <w:rPr>
          <w:rFonts w:ascii="Times New Roman" w:eastAsia="Times New Roman" w:hAnsi="Times New Roman" w:cs="Times New Roman"/>
          <w:bCs/>
          <w:sz w:val="18"/>
          <w:szCs w:val="18"/>
          <w:lang w:eastAsia="tr-TR"/>
        </w:rPr>
        <w:t xml:space="preserve">ç) Depocuya satış fiyatı 17,71 (on yedi virgül yetmiş bir) TL ve üzerinde olan, referansı olmayan ilaçlara; referans fiyat alana kadar %40 </w:t>
      </w:r>
      <w:proofErr w:type="spellStart"/>
      <w:r w:rsidRPr="00136BBE">
        <w:rPr>
          <w:rFonts w:ascii="Times New Roman" w:eastAsia="Times New Roman" w:hAnsi="Times New Roman" w:cs="Times New Roman"/>
          <w:bCs/>
          <w:sz w:val="18"/>
          <w:szCs w:val="18"/>
          <w:lang w:eastAsia="tr-TR"/>
        </w:rPr>
        <w:t>iskonto</w:t>
      </w:r>
      <w:proofErr w:type="spellEnd"/>
      <w:r w:rsidRPr="00136BBE">
        <w:rPr>
          <w:rFonts w:ascii="Times New Roman" w:eastAsia="Times New Roman" w:hAnsi="Times New Roman" w:cs="Times New Roman"/>
          <w:bCs/>
          <w:sz w:val="18"/>
          <w:szCs w:val="18"/>
          <w:lang w:eastAsia="tr-TR"/>
        </w:rPr>
        <w:t xml:space="preserve"> (</w:t>
      </w:r>
      <w:proofErr w:type="gramStart"/>
      <w:r w:rsidRPr="00136BBE">
        <w:rPr>
          <w:rFonts w:ascii="Times New Roman" w:eastAsia="Times New Roman" w:hAnsi="Times New Roman" w:cs="Times New Roman"/>
          <w:bCs/>
          <w:sz w:val="18"/>
          <w:szCs w:val="18"/>
          <w:lang w:eastAsia="tr-TR"/>
        </w:rPr>
        <w:t>baz</w:t>
      </w:r>
      <w:proofErr w:type="gramEnd"/>
      <w:r w:rsidRPr="00136BBE">
        <w:rPr>
          <w:rFonts w:ascii="Times New Roman" w:eastAsia="Times New Roman" w:hAnsi="Times New Roman" w:cs="Times New Roman"/>
          <w:bCs/>
          <w:sz w:val="18"/>
          <w:szCs w:val="18"/>
          <w:lang w:eastAsia="tr-TR"/>
        </w:rPr>
        <w:t xml:space="preserve"> </w:t>
      </w:r>
      <w:proofErr w:type="spellStart"/>
      <w:r w:rsidRPr="00136BBE">
        <w:rPr>
          <w:rFonts w:ascii="Times New Roman" w:eastAsia="Times New Roman" w:hAnsi="Times New Roman" w:cs="Times New Roman"/>
          <w:bCs/>
          <w:sz w:val="18"/>
          <w:szCs w:val="18"/>
          <w:lang w:eastAsia="tr-TR"/>
        </w:rPr>
        <w:t>iskonto</w:t>
      </w:r>
      <w:proofErr w:type="spellEnd"/>
      <w:r w:rsidRPr="00136BBE">
        <w:rPr>
          <w:rFonts w:ascii="Times New Roman" w:eastAsia="Times New Roman" w:hAnsi="Times New Roman" w:cs="Times New Roman"/>
          <w:bCs/>
          <w:sz w:val="18"/>
          <w:szCs w:val="18"/>
          <w:lang w:eastAsia="tr-TR"/>
        </w:rPr>
        <w:t xml:space="preserve"> %11+%29 ilave </w:t>
      </w:r>
      <w:proofErr w:type="spellStart"/>
      <w:r w:rsidRPr="00136BBE">
        <w:rPr>
          <w:rFonts w:ascii="Times New Roman" w:eastAsia="Times New Roman" w:hAnsi="Times New Roman" w:cs="Times New Roman"/>
          <w:bCs/>
          <w:sz w:val="18"/>
          <w:szCs w:val="18"/>
          <w:lang w:eastAsia="tr-TR"/>
        </w:rPr>
        <w:t>iskonto</w:t>
      </w:r>
      <w:proofErr w:type="spellEnd"/>
      <w:r w:rsidRPr="00136BBE">
        <w:rPr>
          <w:rFonts w:ascii="Times New Roman" w:eastAsia="Times New Roman" w:hAnsi="Times New Roman" w:cs="Times New Roman"/>
          <w:bCs/>
          <w:sz w:val="18"/>
          <w:szCs w:val="18"/>
          <w:lang w:eastAsia="tr-TR"/>
        </w:rPr>
        <w:t xml:space="preserve">) uygulanır (özel </w:t>
      </w:r>
      <w:proofErr w:type="spellStart"/>
      <w:r w:rsidRPr="00136BBE">
        <w:rPr>
          <w:rFonts w:ascii="Times New Roman" w:eastAsia="Times New Roman" w:hAnsi="Times New Roman" w:cs="Times New Roman"/>
          <w:bCs/>
          <w:sz w:val="18"/>
          <w:szCs w:val="18"/>
          <w:lang w:eastAsia="tr-TR"/>
        </w:rPr>
        <w:t>iskontolar</w:t>
      </w:r>
      <w:proofErr w:type="spellEnd"/>
      <w:r w:rsidRPr="00136BBE">
        <w:rPr>
          <w:rFonts w:ascii="Times New Roman" w:eastAsia="Times New Roman" w:hAnsi="Times New Roman" w:cs="Times New Roman"/>
          <w:bCs/>
          <w:sz w:val="18"/>
          <w:szCs w:val="18"/>
          <w:lang w:eastAsia="tr-TR"/>
        </w:rPr>
        <w:t xml:space="preserve"> saklı kalmak kaydıyla).</w:t>
      </w:r>
    </w:p>
    <w:p w:rsidR="00136BBE" w:rsidRPr="00136BBE" w:rsidRDefault="00136BBE" w:rsidP="00136BBE">
      <w:pPr>
        <w:tabs>
          <w:tab w:val="left" w:pos="566"/>
          <w:tab w:val="left" w:pos="709"/>
        </w:tabs>
        <w:spacing w:after="0" w:line="240" w:lineRule="auto"/>
        <w:ind w:firstLine="709"/>
        <w:jc w:val="both"/>
        <w:rPr>
          <w:rFonts w:ascii="Times New Roman" w:eastAsia="Times New Roman" w:hAnsi="Times New Roman" w:cs="Times New Roman"/>
          <w:bCs/>
          <w:sz w:val="18"/>
          <w:szCs w:val="18"/>
          <w:lang w:eastAsia="tr-TR"/>
        </w:rPr>
      </w:pPr>
      <w:r w:rsidRPr="00136BBE">
        <w:rPr>
          <w:rFonts w:ascii="Times New Roman" w:eastAsia="Times New Roman" w:hAnsi="Times New Roman" w:cs="Times New Roman"/>
          <w:bCs/>
          <w:sz w:val="18"/>
          <w:szCs w:val="18"/>
          <w:lang w:eastAsia="tr-TR"/>
        </w:rPr>
        <w:t>(5) Jeneriği olmayan orijinal ilaçlardan;</w:t>
      </w:r>
    </w:p>
    <w:p w:rsidR="00136BBE" w:rsidRPr="00136BBE" w:rsidRDefault="00136BBE" w:rsidP="00136BBE">
      <w:pPr>
        <w:tabs>
          <w:tab w:val="left" w:pos="566"/>
          <w:tab w:val="left" w:pos="709"/>
        </w:tabs>
        <w:spacing w:after="0" w:line="240" w:lineRule="auto"/>
        <w:ind w:firstLine="709"/>
        <w:jc w:val="both"/>
        <w:rPr>
          <w:rFonts w:ascii="Times New Roman" w:eastAsia="Times New Roman" w:hAnsi="Times New Roman" w:cs="Times New Roman"/>
          <w:bCs/>
          <w:sz w:val="18"/>
          <w:szCs w:val="18"/>
          <w:lang w:eastAsia="tr-TR"/>
        </w:rPr>
      </w:pPr>
      <w:r w:rsidRPr="00136BBE">
        <w:rPr>
          <w:rFonts w:ascii="Times New Roman" w:eastAsia="Times New Roman" w:hAnsi="Times New Roman" w:cs="Times New Roman"/>
          <w:bCs/>
          <w:sz w:val="18"/>
          <w:szCs w:val="18"/>
          <w:lang w:eastAsia="tr-TR"/>
        </w:rPr>
        <w:t xml:space="preserve">a) Depocuya satış fiyatı 6,15 (altı virgül on beş) TL (dahil) ile 11,75 (on bir virgül yetmiş beş) TL (dahil) arasında olan ilaçlara; %10 </w:t>
      </w:r>
      <w:proofErr w:type="gramStart"/>
      <w:r w:rsidRPr="00136BBE">
        <w:rPr>
          <w:rFonts w:ascii="Times New Roman" w:eastAsia="Times New Roman" w:hAnsi="Times New Roman" w:cs="Times New Roman"/>
          <w:bCs/>
          <w:sz w:val="18"/>
          <w:szCs w:val="18"/>
          <w:lang w:eastAsia="tr-TR"/>
        </w:rPr>
        <w:t>baz</w:t>
      </w:r>
      <w:proofErr w:type="gramEnd"/>
      <w:r w:rsidRPr="00136BBE">
        <w:rPr>
          <w:rFonts w:ascii="Times New Roman" w:eastAsia="Times New Roman" w:hAnsi="Times New Roman" w:cs="Times New Roman"/>
          <w:bCs/>
          <w:sz w:val="18"/>
          <w:szCs w:val="18"/>
          <w:lang w:eastAsia="tr-TR"/>
        </w:rPr>
        <w:t xml:space="preserve"> </w:t>
      </w:r>
      <w:proofErr w:type="spellStart"/>
      <w:r w:rsidRPr="00136BBE">
        <w:rPr>
          <w:rFonts w:ascii="Times New Roman" w:eastAsia="Times New Roman" w:hAnsi="Times New Roman" w:cs="Times New Roman"/>
          <w:bCs/>
          <w:sz w:val="18"/>
          <w:szCs w:val="18"/>
          <w:lang w:eastAsia="tr-TR"/>
        </w:rPr>
        <w:t>iskonto</w:t>
      </w:r>
      <w:proofErr w:type="spellEnd"/>
      <w:r w:rsidRPr="00136BBE">
        <w:rPr>
          <w:rFonts w:ascii="Times New Roman" w:eastAsia="Times New Roman" w:hAnsi="Times New Roman" w:cs="Times New Roman"/>
          <w:bCs/>
          <w:sz w:val="18"/>
          <w:szCs w:val="18"/>
          <w:lang w:eastAsia="tr-TR"/>
        </w:rPr>
        <w:t xml:space="preserve"> uygulanır (özel </w:t>
      </w:r>
      <w:proofErr w:type="spellStart"/>
      <w:r w:rsidRPr="00136BBE">
        <w:rPr>
          <w:rFonts w:ascii="Times New Roman" w:eastAsia="Times New Roman" w:hAnsi="Times New Roman" w:cs="Times New Roman"/>
          <w:bCs/>
          <w:sz w:val="18"/>
          <w:szCs w:val="18"/>
          <w:lang w:eastAsia="tr-TR"/>
        </w:rPr>
        <w:t>iskontolar</w:t>
      </w:r>
      <w:proofErr w:type="spellEnd"/>
      <w:r w:rsidRPr="00136BBE">
        <w:rPr>
          <w:rFonts w:ascii="Times New Roman" w:eastAsia="Times New Roman" w:hAnsi="Times New Roman" w:cs="Times New Roman"/>
          <w:bCs/>
          <w:sz w:val="18"/>
          <w:szCs w:val="18"/>
          <w:lang w:eastAsia="tr-TR"/>
        </w:rPr>
        <w:t xml:space="preserve"> saklı kalmak kaydıyla).</w:t>
      </w:r>
    </w:p>
    <w:p w:rsidR="00136BBE" w:rsidRPr="00136BBE" w:rsidRDefault="00136BBE" w:rsidP="00136BBE">
      <w:pPr>
        <w:tabs>
          <w:tab w:val="left" w:pos="566"/>
          <w:tab w:val="left" w:pos="709"/>
        </w:tabs>
        <w:spacing w:after="0" w:line="240" w:lineRule="auto"/>
        <w:ind w:firstLine="709"/>
        <w:jc w:val="both"/>
        <w:rPr>
          <w:rFonts w:ascii="Times New Roman" w:eastAsia="Times New Roman" w:hAnsi="Times New Roman" w:cs="Times New Roman"/>
          <w:bCs/>
          <w:sz w:val="18"/>
          <w:szCs w:val="18"/>
          <w:lang w:eastAsia="tr-TR"/>
        </w:rPr>
      </w:pPr>
      <w:r w:rsidRPr="00136BBE">
        <w:rPr>
          <w:rFonts w:ascii="Times New Roman" w:eastAsia="Times New Roman" w:hAnsi="Times New Roman" w:cs="Times New Roman"/>
          <w:bCs/>
          <w:sz w:val="18"/>
          <w:szCs w:val="18"/>
          <w:lang w:eastAsia="tr-TR"/>
        </w:rPr>
        <w:t>b) Depocuya satış fiyatı 11,76 (on bir virgül yetmiş altı) TL (dahil) ile 17,70 (on yedi virgül yetmiş) TL (dahil) arasında olan ilaçlara; %31 (</w:t>
      </w:r>
      <w:proofErr w:type="gramStart"/>
      <w:r w:rsidRPr="00136BBE">
        <w:rPr>
          <w:rFonts w:ascii="Times New Roman" w:eastAsia="Times New Roman" w:hAnsi="Times New Roman" w:cs="Times New Roman"/>
          <w:bCs/>
          <w:sz w:val="18"/>
          <w:szCs w:val="18"/>
          <w:lang w:eastAsia="tr-TR"/>
        </w:rPr>
        <w:t>baz</w:t>
      </w:r>
      <w:proofErr w:type="gramEnd"/>
      <w:r w:rsidRPr="00136BBE">
        <w:rPr>
          <w:rFonts w:ascii="Times New Roman" w:eastAsia="Times New Roman" w:hAnsi="Times New Roman" w:cs="Times New Roman"/>
          <w:bCs/>
          <w:sz w:val="18"/>
          <w:szCs w:val="18"/>
          <w:lang w:eastAsia="tr-TR"/>
        </w:rPr>
        <w:t xml:space="preserve"> </w:t>
      </w:r>
      <w:proofErr w:type="spellStart"/>
      <w:r w:rsidRPr="00136BBE">
        <w:rPr>
          <w:rFonts w:ascii="Times New Roman" w:eastAsia="Times New Roman" w:hAnsi="Times New Roman" w:cs="Times New Roman"/>
          <w:bCs/>
          <w:sz w:val="18"/>
          <w:szCs w:val="18"/>
          <w:lang w:eastAsia="tr-TR"/>
        </w:rPr>
        <w:t>iskonto</w:t>
      </w:r>
      <w:proofErr w:type="spellEnd"/>
      <w:r w:rsidRPr="00136BBE">
        <w:rPr>
          <w:rFonts w:ascii="Times New Roman" w:eastAsia="Times New Roman" w:hAnsi="Times New Roman" w:cs="Times New Roman"/>
          <w:bCs/>
          <w:sz w:val="18"/>
          <w:szCs w:val="18"/>
          <w:lang w:eastAsia="tr-TR"/>
        </w:rPr>
        <w:t xml:space="preserve"> %11+%20 ilave </w:t>
      </w:r>
      <w:proofErr w:type="spellStart"/>
      <w:r w:rsidRPr="00136BBE">
        <w:rPr>
          <w:rFonts w:ascii="Times New Roman" w:eastAsia="Times New Roman" w:hAnsi="Times New Roman" w:cs="Times New Roman"/>
          <w:bCs/>
          <w:sz w:val="18"/>
          <w:szCs w:val="18"/>
          <w:lang w:eastAsia="tr-TR"/>
        </w:rPr>
        <w:t>iskonto</w:t>
      </w:r>
      <w:proofErr w:type="spellEnd"/>
      <w:r w:rsidRPr="00136BBE">
        <w:rPr>
          <w:rFonts w:ascii="Times New Roman" w:eastAsia="Times New Roman" w:hAnsi="Times New Roman" w:cs="Times New Roman"/>
          <w:bCs/>
          <w:sz w:val="18"/>
          <w:szCs w:val="18"/>
          <w:lang w:eastAsia="tr-TR"/>
        </w:rPr>
        <w:t xml:space="preserve">) </w:t>
      </w:r>
      <w:proofErr w:type="spellStart"/>
      <w:r w:rsidRPr="00136BBE">
        <w:rPr>
          <w:rFonts w:ascii="Times New Roman" w:eastAsia="Times New Roman" w:hAnsi="Times New Roman" w:cs="Times New Roman"/>
          <w:bCs/>
          <w:sz w:val="18"/>
          <w:szCs w:val="18"/>
          <w:lang w:eastAsia="tr-TR"/>
        </w:rPr>
        <w:t>iskonto</w:t>
      </w:r>
      <w:proofErr w:type="spellEnd"/>
      <w:r w:rsidRPr="00136BBE">
        <w:rPr>
          <w:rFonts w:ascii="Times New Roman" w:eastAsia="Times New Roman" w:hAnsi="Times New Roman" w:cs="Times New Roman"/>
          <w:bCs/>
          <w:sz w:val="18"/>
          <w:szCs w:val="18"/>
          <w:lang w:eastAsia="tr-TR"/>
        </w:rPr>
        <w:t xml:space="preserve"> uygulanır (özel </w:t>
      </w:r>
      <w:proofErr w:type="spellStart"/>
      <w:r w:rsidRPr="00136BBE">
        <w:rPr>
          <w:rFonts w:ascii="Times New Roman" w:eastAsia="Times New Roman" w:hAnsi="Times New Roman" w:cs="Times New Roman"/>
          <w:bCs/>
          <w:sz w:val="18"/>
          <w:szCs w:val="18"/>
          <w:lang w:eastAsia="tr-TR"/>
        </w:rPr>
        <w:t>iskontolar</w:t>
      </w:r>
      <w:proofErr w:type="spellEnd"/>
      <w:r w:rsidRPr="00136BBE">
        <w:rPr>
          <w:rFonts w:ascii="Times New Roman" w:eastAsia="Times New Roman" w:hAnsi="Times New Roman" w:cs="Times New Roman"/>
          <w:bCs/>
          <w:sz w:val="18"/>
          <w:szCs w:val="18"/>
          <w:lang w:eastAsia="tr-TR"/>
        </w:rPr>
        <w:t xml:space="preserve"> saklı kalmak kaydıyla).  </w:t>
      </w:r>
    </w:p>
    <w:p w:rsidR="00136BBE" w:rsidRPr="00136BBE" w:rsidRDefault="00136BBE" w:rsidP="00136BBE">
      <w:pPr>
        <w:tabs>
          <w:tab w:val="left" w:pos="566"/>
          <w:tab w:val="left" w:pos="709"/>
        </w:tabs>
        <w:spacing w:after="0" w:line="240" w:lineRule="auto"/>
        <w:ind w:firstLine="709"/>
        <w:jc w:val="both"/>
        <w:rPr>
          <w:rFonts w:ascii="Times New Roman" w:eastAsia="Times New Roman" w:hAnsi="Times New Roman" w:cs="Times New Roman"/>
          <w:bCs/>
          <w:sz w:val="18"/>
          <w:szCs w:val="18"/>
          <w:lang w:eastAsia="tr-TR"/>
        </w:rPr>
      </w:pPr>
      <w:r w:rsidRPr="00136BBE">
        <w:rPr>
          <w:rFonts w:ascii="Times New Roman" w:eastAsia="Times New Roman" w:hAnsi="Times New Roman" w:cs="Times New Roman"/>
          <w:bCs/>
          <w:sz w:val="18"/>
          <w:szCs w:val="18"/>
          <w:lang w:eastAsia="tr-TR"/>
        </w:rPr>
        <w:t xml:space="preserve">c) Depocuya satış fiyatı 17,71 (on yedi virgül yetmiş bir) TL ve üzerinde olan ilaçlara; %41 </w:t>
      </w:r>
      <w:proofErr w:type="spellStart"/>
      <w:r w:rsidRPr="00136BBE">
        <w:rPr>
          <w:rFonts w:ascii="Times New Roman" w:eastAsia="Times New Roman" w:hAnsi="Times New Roman" w:cs="Times New Roman"/>
          <w:bCs/>
          <w:sz w:val="18"/>
          <w:szCs w:val="18"/>
          <w:lang w:eastAsia="tr-TR"/>
        </w:rPr>
        <w:t>iskonto</w:t>
      </w:r>
      <w:proofErr w:type="spellEnd"/>
      <w:r w:rsidRPr="00136BBE">
        <w:rPr>
          <w:rFonts w:ascii="Times New Roman" w:eastAsia="Times New Roman" w:hAnsi="Times New Roman" w:cs="Times New Roman"/>
          <w:bCs/>
          <w:sz w:val="18"/>
          <w:szCs w:val="18"/>
          <w:lang w:eastAsia="tr-TR"/>
        </w:rPr>
        <w:t xml:space="preserve"> (</w:t>
      </w:r>
      <w:proofErr w:type="gramStart"/>
      <w:r w:rsidRPr="00136BBE">
        <w:rPr>
          <w:rFonts w:ascii="Times New Roman" w:eastAsia="Times New Roman" w:hAnsi="Times New Roman" w:cs="Times New Roman"/>
          <w:bCs/>
          <w:sz w:val="18"/>
          <w:szCs w:val="18"/>
          <w:lang w:eastAsia="tr-TR"/>
        </w:rPr>
        <w:t>baz</w:t>
      </w:r>
      <w:proofErr w:type="gramEnd"/>
      <w:r w:rsidRPr="00136BBE">
        <w:rPr>
          <w:rFonts w:ascii="Times New Roman" w:eastAsia="Times New Roman" w:hAnsi="Times New Roman" w:cs="Times New Roman"/>
          <w:bCs/>
          <w:sz w:val="18"/>
          <w:szCs w:val="18"/>
          <w:lang w:eastAsia="tr-TR"/>
        </w:rPr>
        <w:t xml:space="preserve"> </w:t>
      </w:r>
      <w:proofErr w:type="spellStart"/>
      <w:r w:rsidRPr="00136BBE">
        <w:rPr>
          <w:rFonts w:ascii="Times New Roman" w:eastAsia="Times New Roman" w:hAnsi="Times New Roman" w:cs="Times New Roman"/>
          <w:bCs/>
          <w:sz w:val="18"/>
          <w:szCs w:val="18"/>
          <w:lang w:eastAsia="tr-TR"/>
        </w:rPr>
        <w:t>iskonto</w:t>
      </w:r>
      <w:proofErr w:type="spellEnd"/>
      <w:r w:rsidRPr="00136BBE">
        <w:rPr>
          <w:rFonts w:ascii="Times New Roman" w:eastAsia="Times New Roman" w:hAnsi="Times New Roman" w:cs="Times New Roman"/>
          <w:bCs/>
          <w:sz w:val="18"/>
          <w:szCs w:val="18"/>
          <w:lang w:eastAsia="tr-TR"/>
        </w:rPr>
        <w:t xml:space="preserve"> %11+%30 ilave </w:t>
      </w:r>
      <w:proofErr w:type="spellStart"/>
      <w:r w:rsidRPr="00136BBE">
        <w:rPr>
          <w:rFonts w:ascii="Times New Roman" w:eastAsia="Times New Roman" w:hAnsi="Times New Roman" w:cs="Times New Roman"/>
          <w:bCs/>
          <w:sz w:val="18"/>
          <w:szCs w:val="18"/>
          <w:lang w:eastAsia="tr-TR"/>
        </w:rPr>
        <w:t>iskonto</w:t>
      </w:r>
      <w:proofErr w:type="spellEnd"/>
      <w:r w:rsidRPr="00136BBE">
        <w:rPr>
          <w:rFonts w:ascii="Times New Roman" w:eastAsia="Times New Roman" w:hAnsi="Times New Roman" w:cs="Times New Roman"/>
          <w:bCs/>
          <w:sz w:val="18"/>
          <w:szCs w:val="18"/>
          <w:lang w:eastAsia="tr-TR"/>
        </w:rPr>
        <w:t xml:space="preserve">) uygulanır (özel </w:t>
      </w:r>
      <w:proofErr w:type="spellStart"/>
      <w:r w:rsidRPr="00136BBE">
        <w:rPr>
          <w:rFonts w:ascii="Times New Roman" w:eastAsia="Times New Roman" w:hAnsi="Times New Roman" w:cs="Times New Roman"/>
          <w:bCs/>
          <w:sz w:val="18"/>
          <w:szCs w:val="18"/>
          <w:lang w:eastAsia="tr-TR"/>
        </w:rPr>
        <w:t>iskontolar</w:t>
      </w:r>
      <w:proofErr w:type="spellEnd"/>
      <w:r w:rsidRPr="00136BBE">
        <w:rPr>
          <w:rFonts w:ascii="Times New Roman" w:eastAsia="Times New Roman" w:hAnsi="Times New Roman" w:cs="Times New Roman"/>
          <w:bCs/>
          <w:sz w:val="18"/>
          <w:szCs w:val="18"/>
          <w:lang w:eastAsia="tr-TR"/>
        </w:rPr>
        <w:t xml:space="preserve"> saklı kalmak kaydıyla). </w:t>
      </w:r>
    </w:p>
    <w:p w:rsidR="00136BBE" w:rsidRPr="00136BBE" w:rsidRDefault="00136BBE" w:rsidP="00136BBE">
      <w:pPr>
        <w:tabs>
          <w:tab w:val="left" w:pos="566"/>
          <w:tab w:val="left" w:pos="709"/>
        </w:tabs>
        <w:spacing w:after="0" w:line="240" w:lineRule="auto"/>
        <w:ind w:firstLine="709"/>
        <w:jc w:val="both"/>
        <w:rPr>
          <w:rFonts w:ascii="Times New Roman" w:eastAsia="Times New Roman" w:hAnsi="Times New Roman" w:cs="Times New Roman"/>
          <w:bCs/>
          <w:sz w:val="18"/>
          <w:szCs w:val="18"/>
          <w:lang w:eastAsia="tr-TR"/>
        </w:rPr>
      </w:pPr>
      <w:r w:rsidRPr="00136BBE">
        <w:rPr>
          <w:rFonts w:ascii="Times New Roman" w:eastAsia="Times New Roman" w:hAnsi="Times New Roman" w:cs="Times New Roman"/>
          <w:bCs/>
          <w:sz w:val="18"/>
          <w:szCs w:val="18"/>
          <w:lang w:eastAsia="tr-TR"/>
        </w:rPr>
        <w:t xml:space="preserve">(6) Jeneriği olan orijinal ilaçlar ile </w:t>
      </w:r>
      <w:proofErr w:type="gramStart"/>
      <w:r w:rsidRPr="00136BBE">
        <w:rPr>
          <w:rFonts w:ascii="Times New Roman" w:eastAsia="Times New Roman" w:hAnsi="Times New Roman" w:cs="Times New Roman"/>
          <w:bCs/>
          <w:sz w:val="18"/>
          <w:szCs w:val="18"/>
          <w:lang w:eastAsia="tr-TR"/>
        </w:rPr>
        <w:t>jenerik</w:t>
      </w:r>
      <w:proofErr w:type="gramEnd"/>
      <w:r w:rsidRPr="00136BBE">
        <w:rPr>
          <w:rFonts w:ascii="Times New Roman" w:eastAsia="Times New Roman" w:hAnsi="Times New Roman" w:cs="Times New Roman"/>
          <w:bCs/>
          <w:sz w:val="18"/>
          <w:szCs w:val="18"/>
          <w:lang w:eastAsia="tr-TR"/>
        </w:rPr>
        <w:t xml:space="preserve"> ilaçlardan;</w:t>
      </w:r>
      <w:r w:rsidRPr="00136BBE">
        <w:rPr>
          <w:rFonts w:ascii="Times New Roman" w:eastAsia="Times New Roman" w:hAnsi="Times New Roman" w:cs="Times New Roman"/>
          <w:bCs/>
          <w:sz w:val="18"/>
          <w:szCs w:val="18"/>
          <w:lang w:eastAsia="tr-TR"/>
        </w:rPr>
        <w:tab/>
      </w:r>
    </w:p>
    <w:p w:rsidR="00136BBE" w:rsidRPr="00136BBE" w:rsidRDefault="00136BBE" w:rsidP="00136BBE">
      <w:pPr>
        <w:tabs>
          <w:tab w:val="left" w:pos="566"/>
          <w:tab w:val="left" w:pos="709"/>
        </w:tabs>
        <w:spacing w:after="0" w:line="240" w:lineRule="auto"/>
        <w:ind w:firstLine="709"/>
        <w:jc w:val="both"/>
        <w:rPr>
          <w:rFonts w:ascii="Times New Roman" w:eastAsia="Times New Roman" w:hAnsi="Times New Roman" w:cs="Times New Roman"/>
          <w:bCs/>
          <w:sz w:val="18"/>
          <w:szCs w:val="18"/>
          <w:lang w:eastAsia="tr-TR"/>
        </w:rPr>
      </w:pPr>
      <w:r w:rsidRPr="00136BBE">
        <w:rPr>
          <w:rFonts w:ascii="Times New Roman" w:eastAsia="Times New Roman" w:hAnsi="Times New Roman" w:cs="Times New Roman"/>
          <w:bCs/>
          <w:sz w:val="18"/>
          <w:szCs w:val="18"/>
          <w:lang w:eastAsia="tr-TR"/>
        </w:rPr>
        <w:t xml:space="preserve">a) Depocuya satış fiyatı 6,15 (altı virgül on beş) TL (dahil) ile 11,75 (on bir virgül yetmiş beş) </w:t>
      </w:r>
      <w:r w:rsidR="000C04E3">
        <w:rPr>
          <w:rFonts w:ascii="Times New Roman" w:eastAsia="Times New Roman" w:hAnsi="Times New Roman" w:cs="Times New Roman"/>
          <w:bCs/>
          <w:sz w:val="18"/>
          <w:szCs w:val="18"/>
          <w:lang w:eastAsia="tr-TR"/>
        </w:rPr>
        <w:t xml:space="preserve">TL </w:t>
      </w:r>
      <w:r w:rsidRPr="00136BBE">
        <w:rPr>
          <w:rFonts w:ascii="Times New Roman" w:eastAsia="Times New Roman" w:hAnsi="Times New Roman" w:cs="Times New Roman"/>
          <w:bCs/>
          <w:sz w:val="18"/>
          <w:szCs w:val="18"/>
          <w:lang w:eastAsia="tr-TR"/>
        </w:rPr>
        <w:t xml:space="preserve">(dahil) arasında olan ilaçlara; %10 </w:t>
      </w:r>
      <w:proofErr w:type="gramStart"/>
      <w:r w:rsidRPr="00136BBE">
        <w:rPr>
          <w:rFonts w:ascii="Times New Roman" w:eastAsia="Times New Roman" w:hAnsi="Times New Roman" w:cs="Times New Roman"/>
          <w:bCs/>
          <w:sz w:val="18"/>
          <w:szCs w:val="18"/>
          <w:lang w:eastAsia="tr-TR"/>
        </w:rPr>
        <w:t>baz</w:t>
      </w:r>
      <w:proofErr w:type="gramEnd"/>
      <w:r w:rsidRPr="00136BBE">
        <w:rPr>
          <w:rFonts w:ascii="Times New Roman" w:eastAsia="Times New Roman" w:hAnsi="Times New Roman" w:cs="Times New Roman"/>
          <w:bCs/>
          <w:sz w:val="18"/>
          <w:szCs w:val="18"/>
          <w:lang w:eastAsia="tr-TR"/>
        </w:rPr>
        <w:t xml:space="preserve"> </w:t>
      </w:r>
      <w:proofErr w:type="spellStart"/>
      <w:r w:rsidRPr="00136BBE">
        <w:rPr>
          <w:rFonts w:ascii="Times New Roman" w:eastAsia="Times New Roman" w:hAnsi="Times New Roman" w:cs="Times New Roman"/>
          <w:bCs/>
          <w:sz w:val="18"/>
          <w:szCs w:val="18"/>
          <w:lang w:eastAsia="tr-TR"/>
        </w:rPr>
        <w:t>iskonto</w:t>
      </w:r>
      <w:proofErr w:type="spellEnd"/>
      <w:r w:rsidRPr="00136BBE">
        <w:rPr>
          <w:rFonts w:ascii="Times New Roman" w:eastAsia="Times New Roman" w:hAnsi="Times New Roman" w:cs="Times New Roman"/>
          <w:bCs/>
          <w:sz w:val="18"/>
          <w:szCs w:val="18"/>
          <w:lang w:eastAsia="tr-TR"/>
        </w:rPr>
        <w:t xml:space="preserve"> uygulanır (özel </w:t>
      </w:r>
      <w:proofErr w:type="spellStart"/>
      <w:r w:rsidRPr="00136BBE">
        <w:rPr>
          <w:rFonts w:ascii="Times New Roman" w:eastAsia="Times New Roman" w:hAnsi="Times New Roman" w:cs="Times New Roman"/>
          <w:bCs/>
          <w:sz w:val="18"/>
          <w:szCs w:val="18"/>
          <w:lang w:eastAsia="tr-TR"/>
        </w:rPr>
        <w:t>iskontolar</w:t>
      </w:r>
      <w:proofErr w:type="spellEnd"/>
      <w:r w:rsidRPr="00136BBE">
        <w:rPr>
          <w:rFonts w:ascii="Times New Roman" w:eastAsia="Times New Roman" w:hAnsi="Times New Roman" w:cs="Times New Roman"/>
          <w:bCs/>
          <w:sz w:val="18"/>
          <w:szCs w:val="18"/>
          <w:lang w:eastAsia="tr-TR"/>
        </w:rPr>
        <w:t xml:space="preserve"> saklı kalmak kaydıyla).</w:t>
      </w:r>
    </w:p>
    <w:p w:rsidR="00136BBE" w:rsidRPr="00136BBE" w:rsidRDefault="00136BBE" w:rsidP="00136BBE">
      <w:pPr>
        <w:tabs>
          <w:tab w:val="left" w:pos="566"/>
          <w:tab w:val="left" w:pos="709"/>
        </w:tabs>
        <w:spacing w:after="0" w:line="240" w:lineRule="auto"/>
        <w:ind w:firstLine="709"/>
        <w:jc w:val="both"/>
        <w:rPr>
          <w:rFonts w:ascii="Times New Roman" w:eastAsia="Times New Roman" w:hAnsi="Times New Roman" w:cs="Times New Roman"/>
          <w:bCs/>
          <w:sz w:val="18"/>
          <w:szCs w:val="18"/>
          <w:lang w:eastAsia="tr-TR"/>
        </w:rPr>
      </w:pPr>
      <w:r w:rsidRPr="00136BBE">
        <w:rPr>
          <w:rFonts w:ascii="Times New Roman" w:eastAsia="Times New Roman" w:hAnsi="Times New Roman" w:cs="Times New Roman"/>
          <w:bCs/>
          <w:sz w:val="18"/>
          <w:szCs w:val="18"/>
          <w:lang w:eastAsia="tr-TR"/>
        </w:rPr>
        <w:t xml:space="preserve">b) Depocuya satış fiyatı 11,76 (on bir virgül yetmiş altı) TL (dahil) ile 17,70 (on yedi virgül yetmiş) TL (dahil) arasında olan ilaçlara; %18 </w:t>
      </w:r>
      <w:proofErr w:type="spellStart"/>
      <w:r w:rsidRPr="00136BBE">
        <w:rPr>
          <w:rFonts w:ascii="Times New Roman" w:eastAsia="Times New Roman" w:hAnsi="Times New Roman" w:cs="Times New Roman"/>
          <w:bCs/>
          <w:sz w:val="18"/>
          <w:szCs w:val="18"/>
          <w:lang w:eastAsia="tr-TR"/>
        </w:rPr>
        <w:t>iskonto</w:t>
      </w:r>
      <w:proofErr w:type="spellEnd"/>
      <w:r w:rsidRPr="00136BBE">
        <w:rPr>
          <w:rFonts w:ascii="Times New Roman" w:eastAsia="Times New Roman" w:hAnsi="Times New Roman" w:cs="Times New Roman"/>
          <w:bCs/>
          <w:sz w:val="18"/>
          <w:szCs w:val="18"/>
          <w:lang w:eastAsia="tr-TR"/>
        </w:rPr>
        <w:t xml:space="preserve"> (</w:t>
      </w:r>
      <w:proofErr w:type="gramStart"/>
      <w:r w:rsidRPr="00136BBE">
        <w:rPr>
          <w:rFonts w:ascii="Times New Roman" w:eastAsia="Times New Roman" w:hAnsi="Times New Roman" w:cs="Times New Roman"/>
          <w:bCs/>
          <w:sz w:val="18"/>
          <w:szCs w:val="18"/>
          <w:lang w:eastAsia="tr-TR"/>
        </w:rPr>
        <w:t>baz</w:t>
      </w:r>
      <w:proofErr w:type="gramEnd"/>
      <w:r w:rsidRPr="00136BBE">
        <w:rPr>
          <w:rFonts w:ascii="Times New Roman" w:eastAsia="Times New Roman" w:hAnsi="Times New Roman" w:cs="Times New Roman"/>
          <w:bCs/>
          <w:sz w:val="18"/>
          <w:szCs w:val="18"/>
          <w:lang w:eastAsia="tr-TR"/>
        </w:rPr>
        <w:t xml:space="preserve"> </w:t>
      </w:r>
      <w:proofErr w:type="spellStart"/>
      <w:r w:rsidRPr="00136BBE">
        <w:rPr>
          <w:rFonts w:ascii="Times New Roman" w:eastAsia="Times New Roman" w:hAnsi="Times New Roman" w:cs="Times New Roman"/>
          <w:bCs/>
          <w:sz w:val="18"/>
          <w:szCs w:val="18"/>
          <w:lang w:eastAsia="tr-TR"/>
        </w:rPr>
        <w:t>iskonto</w:t>
      </w:r>
      <w:proofErr w:type="spellEnd"/>
      <w:r w:rsidRPr="00136BBE">
        <w:rPr>
          <w:rFonts w:ascii="Times New Roman" w:eastAsia="Times New Roman" w:hAnsi="Times New Roman" w:cs="Times New Roman"/>
          <w:bCs/>
          <w:sz w:val="18"/>
          <w:szCs w:val="18"/>
          <w:lang w:eastAsia="tr-TR"/>
        </w:rPr>
        <w:t xml:space="preserve"> %11+%7 ilave </w:t>
      </w:r>
      <w:proofErr w:type="spellStart"/>
      <w:r w:rsidRPr="00136BBE">
        <w:rPr>
          <w:rFonts w:ascii="Times New Roman" w:eastAsia="Times New Roman" w:hAnsi="Times New Roman" w:cs="Times New Roman"/>
          <w:bCs/>
          <w:sz w:val="18"/>
          <w:szCs w:val="18"/>
          <w:lang w:eastAsia="tr-TR"/>
        </w:rPr>
        <w:t>iskonto</w:t>
      </w:r>
      <w:proofErr w:type="spellEnd"/>
      <w:r w:rsidRPr="00136BBE">
        <w:rPr>
          <w:rFonts w:ascii="Times New Roman" w:eastAsia="Times New Roman" w:hAnsi="Times New Roman" w:cs="Times New Roman"/>
          <w:bCs/>
          <w:sz w:val="18"/>
          <w:szCs w:val="18"/>
          <w:lang w:eastAsia="tr-TR"/>
        </w:rPr>
        <w:t xml:space="preserve">) uygulanır (özel </w:t>
      </w:r>
      <w:proofErr w:type="spellStart"/>
      <w:r w:rsidRPr="00136BBE">
        <w:rPr>
          <w:rFonts w:ascii="Times New Roman" w:eastAsia="Times New Roman" w:hAnsi="Times New Roman" w:cs="Times New Roman"/>
          <w:bCs/>
          <w:sz w:val="18"/>
          <w:szCs w:val="18"/>
          <w:lang w:eastAsia="tr-TR"/>
        </w:rPr>
        <w:t>iskontolar</w:t>
      </w:r>
      <w:proofErr w:type="spellEnd"/>
      <w:r w:rsidRPr="00136BBE">
        <w:rPr>
          <w:rFonts w:ascii="Times New Roman" w:eastAsia="Times New Roman" w:hAnsi="Times New Roman" w:cs="Times New Roman"/>
          <w:bCs/>
          <w:sz w:val="18"/>
          <w:szCs w:val="18"/>
          <w:lang w:eastAsia="tr-TR"/>
        </w:rPr>
        <w:t xml:space="preserve"> saklı kalmak kaydıyla).</w:t>
      </w:r>
    </w:p>
    <w:p w:rsidR="00136BBE" w:rsidRPr="00136BBE" w:rsidRDefault="00136BBE" w:rsidP="00136BBE">
      <w:pPr>
        <w:tabs>
          <w:tab w:val="left" w:pos="566"/>
          <w:tab w:val="left" w:pos="709"/>
        </w:tabs>
        <w:spacing w:after="0" w:line="240" w:lineRule="auto"/>
        <w:ind w:firstLine="709"/>
        <w:jc w:val="both"/>
        <w:rPr>
          <w:rFonts w:ascii="Times New Roman" w:eastAsia="Times New Roman" w:hAnsi="Times New Roman" w:cs="Times New Roman"/>
          <w:bCs/>
          <w:sz w:val="18"/>
          <w:szCs w:val="18"/>
          <w:lang w:eastAsia="tr-TR"/>
        </w:rPr>
      </w:pPr>
      <w:r w:rsidRPr="00136BBE">
        <w:rPr>
          <w:rFonts w:ascii="Times New Roman" w:eastAsia="Times New Roman" w:hAnsi="Times New Roman" w:cs="Times New Roman"/>
          <w:bCs/>
          <w:sz w:val="18"/>
          <w:szCs w:val="18"/>
          <w:lang w:eastAsia="tr-TR"/>
        </w:rPr>
        <w:t xml:space="preserve">c) Depocuya satış fiyatı 17,71 (on yedi virgül yetmiş bir) TL ve üzerinde olan ilaçlara; %28 </w:t>
      </w:r>
      <w:proofErr w:type="spellStart"/>
      <w:r w:rsidRPr="00136BBE">
        <w:rPr>
          <w:rFonts w:ascii="Times New Roman" w:eastAsia="Times New Roman" w:hAnsi="Times New Roman" w:cs="Times New Roman"/>
          <w:bCs/>
          <w:sz w:val="18"/>
          <w:szCs w:val="18"/>
          <w:lang w:eastAsia="tr-TR"/>
        </w:rPr>
        <w:t>iskonto</w:t>
      </w:r>
      <w:proofErr w:type="spellEnd"/>
      <w:r w:rsidRPr="00136BBE">
        <w:rPr>
          <w:rFonts w:ascii="Times New Roman" w:eastAsia="Times New Roman" w:hAnsi="Times New Roman" w:cs="Times New Roman"/>
          <w:bCs/>
          <w:sz w:val="18"/>
          <w:szCs w:val="18"/>
          <w:lang w:eastAsia="tr-TR"/>
        </w:rPr>
        <w:t xml:space="preserve"> (</w:t>
      </w:r>
      <w:proofErr w:type="gramStart"/>
      <w:r w:rsidRPr="00136BBE">
        <w:rPr>
          <w:rFonts w:ascii="Times New Roman" w:eastAsia="Times New Roman" w:hAnsi="Times New Roman" w:cs="Times New Roman"/>
          <w:bCs/>
          <w:sz w:val="18"/>
          <w:szCs w:val="18"/>
          <w:lang w:eastAsia="tr-TR"/>
        </w:rPr>
        <w:t>baz</w:t>
      </w:r>
      <w:proofErr w:type="gramEnd"/>
      <w:r w:rsidRPr="00136BBE">
        <w:rPr>
          <w:rFonts w:ascii="Times New Roman" w:eastAsia="Times New Roman" w:hAnsi="Times New Roman" w:cs="Times New Roman"/>
          <w:bCs/>
          <w:sz w:val="18"/>
          <w:szCs w:val="18"/>
          <w:lang w:eastAsia="tr-TR"/>
        </w:rPr>
        <w:t xml:space="preserve"> </w:t>
      </w:r>
      <w:proofErr w:type="spellStart"/>
      <w:r w:rsidRPr="00136BBE">
        <w:rPr>
          <w:rFonts w:ascii="Times New Roman" w:eastAsia="Times New Roman" w:hAnsi="Times New Roman" w:cs="Times New Roman"/>
          <w:bCs/>
          <w:sz w:val="18"/>
          <w:szCs w:val="18"/>
          <w:lang w:eastAsia="tr-TR"/>
        </w:rPr>
        <w:t>iskonto</w:t>
      </w:r>
      <w:proofErr w:type="spellEnd"/>
      <w:r w:rsidRPr="00136BBE">
        <w:rPr>
          <w:rFonts w:ascii="Times New Roman" w:eastAsia="Times New Roman" w:hAnsi="Times New Roman" w:cs="Times New Roman"/>
          <w:bCs/>
          <w:sz w:val="18"/>
          <w:szCs w:val="18"/>
          <w:lang w:eastAsia="tr-TR"/>
        </w:rPr>
        <w:t xml:space="preserve"> %11+%17 ilave </w:t>
      </w:r>
      <w:proofErr w:type="spellStart"/>
      <w:r w:rsidRPr="00136BBE">
        <w:rPr>
          <w:rFonts w:ascii="Times New Roman" w:eastAsia="Times New Roman" w:hAnsi="Times New Roman" w:cs="Times New Roman"/>
          <w:bCs/>
          <w:sz w:val="18"/>
          <w:szCs w:val="18"/>
          <w:lang w:eastAsia="tr-TR"/>
        </w:rPr>
        <w:t>iskonto</w:t>
      </w:r>
      <w:proofErr w:type="spellEnd"/>
      <w:r w:rsidRPr="00136BBE">
        <w:rPr>
          <w:rFonts w:ascii="Times New Roman" w:eastAsia="Times New Roman" w:hAnsi="Times New Roman" w:cs="Times New Roman"/>
          <w:bCs/>
          <w:sz w:val="18"/>
          <w:szCs w:val="18"/>
          <w:lang w:eastAsia="tr-TR"/>
        </w:rPr>
        <w:t xml:space="preserve">) uygulanır (özel </w:t>
      </w:r>
      <w:proofErr w:type="spellStart"/>
      <w:r w:rsidRPr="00136BBE">
        <w:rPr>
          <w:rFonts w:ascii="Times New Roman" w:eastAsia="Times New Roman" w:hAnsi="Times New Roman" w:cs="Times New Roman"/>
          <w:bCs/>
          <w:sz w:val="18"/>
          <w:szCs w:val="18"/>
          <w:lang w:eastAsia="tr-TR"/>
        </w:rPr>
        <w:t>iskontolar</w:t>
      </w:r>
      <w:proofErr w:type="spellEnd"/>
      <w:r w:rsidRPr="00136BBE">
        <w:rPr>
          <w:rFonts w:ascii="Times New Roman" w:eastAsia="Times New Roman" w:hAnsi="Times New Roman" w:cs="Times New Roman"/>
          <w:bCs/>
          <w:sz w:val="18"/>
          <w:szCs w:val="18"/>
          <w:lang w:eastAsia="tr-TR"/>
        </w:rPr>
        <w:t xml:space="preserve"> saklı kalmak kaydıyla). </w:t>
      </w:r>
    </w:p>
    <w:p w:rsidR="00136BBE" w:rsidRPr="00136BBE" w:rsidRDefault="00136BBE" w:rsidP="00136BBE">
      <w:pPr>
        <w:tabs>
          <w:tab w:val="left" w:pos="566"/>
          <w:tab w:val="left" w:pos="709"/>
        </w:tabs>
        <w:spacing w:after="0" w:line="240" w:lineRule="auto"/>
        <w:ind w:firstLine="709"/>
        <w:jc w:val="both"/>
        <w:rPr>
          <w:rFonts w:ascii="Times New Roman" w:eastAsia="Times New Roman" w:hAnsi="Times New Roman" w:cs="Times New Roman"/>
          <w:bCs/>
          <w:sz w:val="18"/>
          <w:szCs w:val="18"/>
          <w:lang w:eastAsia="tr-TR"/>
        </w:rPr>
      </w:pPr>
      <w:r w:rsidRPr="00136BBE">
        <w:rPr>
          <w:rFonts w:ascii="Times New Roman" w:eastAsia="Times New Roman" w:hAnsi="Times New Roman" w:cs="Times New Roman"/>
          <w:bCs/>
          <w:sz w:val="18"/>
          <w:szCs w:val="18"/>
          <w:lang w:eastAsia="tr-TR"/>
        </w:rPr>
        <w:t xml:space="preserve">(7) Depocuya satış fiyatı 6,15 (altı virgül on beş) TL ve üzerinde olan kan ürünleri, tıbbi mamalar ve </w:t>
      </w:r>
      <w:proofErr w:type="spellStart"/>
      <w:r w:rsidRPr="00136BBE">
        <w:rPr>
          <w:rFonts w:ascii="Times New Roman" w:eastAsia="Times New Roman" w:hAnsi="Times New Roman" w:cs="Times New Roman"/>
          <w:bCs/>
          <w:sz w:val="18"/>
          <w:szCs w:val="18"/>
          <w:lang w:eastAsia="tr-TR"/>
        </w:rPr>
        <w:t>radyofarmasötik</w:t>
      </w:r>
      <w:proofErr w:type="spellEnd"/>
      <w:r w:rsidRPr="00136BBE">
        <w:rPr>
          <w:rFonts w:ascii="Times New Roman" w:eastAsia="Times New Roman" w:hAnsi="Times New Roman" w:cs="Times New Roman"/>
          <w:bCs/>
          <w:sz w:val="18"/>
          <w:szCs w:val="18"/>
          <w:lang w:eastAsia="tr-TR"/>
        </w:rPr>
        <w:t xml:space="preserve"> ürünlere; %11 </w:t>
      </w:r>
      <w:proofErr w:type="gramStart"/>
      <w:r w:rsidRPr="00136BBE">
        <w:rPr>
          <w:rFonts w:ascii="Times New Roman" w:eastAsia="Times New Roman" w:hAnsi="Times New Roman" w:cs="Times New Roman"/>
          <w:bCs/>
          <w:sz w:val="18"/>
          <w:szCs w:val="18"/>
          <w:lang w:eastAsia="tr-TR"/>
        </w:rPr>
        <w:t>baz</w:t>
      </w:r>
      <w:proofErr w:type="gramEnd"/>
      <w:r w:rsidRPr="00136BBE">
        <w:rPr>
          <w:rFonts w:ascii="Times New Roman" w:eastAsia="Times New Roman" w:hAnsi="Times New Roman" w:cs="Times New Roman"/>
          <w:bCs/>
          <w:sz w:val="18"/>
          <w:szCs w:val="18"/>
          <w:lang w:eastAsia="tr-TR"/>
        </w:rPr>
        <w:t xml:space="preserve"> </w:t>
      </w:r>
      <w:proofErr w:type="spellStart"/>
      <w:r w:rsidRPr="00136BBE">
        <w:rPr>
          <w:rFonts w:ascii="Times New Roman" w:eastAsia="Times New Roman" w:hAnsi="Times New Roman" w:cs="Times New Roman"/>
          <w:bCs/>
          <w:sz w:val="18"/>
          <w:szCs w:val="18"/>
          <w:lang w:eastAsia="tr-TR"/>
        </w:rPr>
        <w:t>iskonto</w:t>
      </w:r>
      <w:proofErr w:type="spellEnd"/>
      <w:r w:rsidRPr="00136BBE">
        <w:rPr>
          <w:rFonts w:ascii="Times New Roman" w:eastAsia="Times New Roman" w:hAnsi="Times New Roman" w:cs="Times New Roman"/>
          <w:bCs/>
          <w:sz w:val="18"/>
          <w:szCs w:val="18"/>
          <w:lang w:eastAsia="tr-TR"/>
        </w:rPr>
        <w:t xml:space="preserve"> uygulanır (özel </w:t>
      </w:r>
      <w:proofErr w:type="spellStart"/>
      <w:r w:rsidRPr="00136BBE">
        <w:rPr>
          <w:rFonts w:ascii="Times New Roman" w:eastAsia="Times New Roman" w:hAnsi="Times New Roman" w:cs="Times New Roman"/>
          <w:bCs/>
          <w:sz w:val="18"/>
          <w:szCs w:val="18"/>
          <w:lang w:eastAsia="tr-TR"/>
        </w:rPr>
        <w:t>iskontolar</w:t>
      </w:r>
      <w:proofErr w:type="spellEnd"/>
      <w:r w:rsidRPr="00136BBE">
        <w:rPr>
          <w:rFonts w:ascii="Times New Roman" w:eastAsia="Times New Roman" w:hAnsi="Times New Roman" w:cs="Times New Roman"/>
          <w:bCs/>
          <w:sz w:val="18"/>
          <w:szCs w:val="18"/>
          <w:lang w:eastAsia="tr-TR"/>
        </w:rPr>
        <w:t xml:space="preserve"> saklı kalmak kaydıyla).</w:t>
      </w:r>
    </w:p>
    <w:p w:rsidR="00136BBE" w:rsidRPr="00136BBE" w:rsidRDefault="00136BBE" w:rsidP="00136BBE">
      <w:pPr>
        <w:tabs>
          <w:tab w:val="left" w:pos="566"/>
          <w:tab w:val="left" w:pos="709"/>
        </w:tabs>
        <w:spacing w:after="0" w:line="240" w:lineRule="auto"/>
        <w:ind w:firstLine="709"/>
        <w:jc w:val="both"/>
        <w:rPr>
          <w:rFonts w:ascii="Times New Roman" w:eastAsia="Times New Roman" w:hAnsi="Times New Roman" w:cs="Times New Roman"/>
          <w:bCs/>
          <w:sz w:val="18"/>
          <w:szCs w:val="18"/>
          <w:lang w:eastAsia="tr-TR"/>
        </w:rPr>
      </w:pPr>
      <w:r w:rsidRPr="00136BBE">
        <w:rPr>
          <w:rFonts w:ascii="Times New Roman" w:eastAsia="Times New Roman" w:hAnsi="Times New Roman" w:cs="Times New Roman"/>
          <w:bCs/>
          <w:sz w:val="18"/>
          <w:szCs w:val="18"/>
          <w:lang w:eastAsia="tr-TR"/>
        </w:rPr>
        <w:t xml:space="preserve">(8) </w:t>
      </w:r>
      <w:proofErr w:type="spellStart"/>
      <w:r w:rsidRPr="00136BBE">
        <w:rPr>
          <w:rFonts w:ascii="Times New Roman" w:eastAsia="Times New Roman" w:hAnsi="Times New Roman" w:cs="Times New Roman"/>
          <w:bCs/>
          <w:sz w:val="18"/>
          <w:szCs w:val="18"/>
          <w:lang w:eastAsia="tr-TR"/>
        </w:rPr>
        <w:t>Enteral</w:t>
      </w:r>
      <w:proofErr w:type="spellEnd"/>
      <w:r w:rsidRPr="00136BBE">
        <w:rPr>
          <w:rFonts w:ascii="Times New Roman" w:eastAsia="Times New Roman" w:hAnsi="Times New Roman" w:cs="Times New Roman"/>
          <w:bCs/>
          <w:sz w:val="18"/>
          <w:szCs w:val="18"/>
          <w:lang w:eastAsia="tr-TR"/>
        </w:rPr>
        <w:t xml:space="preserve"> beslenme ürünlerinden;</w:t>
      </w:r>
    </w:p>
    <w:p w:rsidR="00136BBE" w:rsidRPr="00136BBE" w:rsidRDefault="00136BBE" w:rsidP="00136BBE">
      <w:pPr>
        <w:tabs>
          <w:tab w:val="left" w:pos="566"/>
          <w:tab w:val="left" w:pos="709"/>
        </w:tabs>
        <w:spacing w:after="0" w:line="240" w:lineRule="auto"/>
        <w:ind w:firstLine="709"/>
        <w:jc w:val="both"/>
        <w:rPr>
          <w:rFonts w:ascii="Times New Roman" w:eastAsia="Times New Roman" w:hAnsi="Times New Roman" w:cs="Times New Roman"/>
          <w:bCs/>
          <w:sz w:val="18"/>
          <w:szCs w:val="18"/>
          <w:lang w:eastAsia="tr-TR"/>
        </w:rPr>
      </w:pPr>
      <w:r w:rsidRPr="00136BBE">
        <w:rPr>
          <w:rFonts w:ascii="Times New Roman" w:eastAsia="Times New Roman" w:hAnsi="Times New Roman" w:cs="Times New Roman"/>
          <w:bCs/>
          <w:sz w:val="18"/>
          <w:szCs w:val="18"/>
          <w:lang w:eastAsia="tr-TR"/>
        </w:rPr>
        <w:t xml:space="preserve">a) Depocuya satış fiyatı 6,15 (altı virgül on beş) TL (dahil) ile 11,75 (on bir virgül yetmiş beş) TL (dahil) arasında olan ilaçlara; %11 </w:t>
      </w:r>
      <w:proofErr w:type="gramStart"/>
      <w:r w:rsidRPr="00136BBE">
        <w:rPr>
          <w:rFonts w:ascii="Times New Roman" w:eastAsia="Times New Roman" w:hAnsi="Times New Roman" w:cs="Times New Roman"/>
          <w:bCs/>
          <w:sz w:val="18"/>
          <w:szCs w:val="18"/>
          <w:lang w:eastAsia="tr-TR"/>
        </w:rPr>
        <w:t>baz</w:t>
      </w:r>
      <w:proofErr w:type="gramEnd"/>
      <w:r w:rsidRPr="00136BBE">
        <w:rPr>
          <w:rFonts w:ascii="Times New Roman" w:eastAsia="Times New Roman" w:hAnsi="Times New Roman" w:cs="Times New Roman"/>
          <w:bCs/>
          <w:sz w:val="18"/>
          <w:szCs w:val="18"/>
          <w:lang w:eastAsia="tr-TR"/>
        </w:rPr>
        <w:t xml:space="preserve"> </w:t>
      </w:r>
      <w:proofErr w:type="spellStart"/>
      <w:r w:rsidRPr="00136BBE">
        <w:rPr>
          <w:rFonts w:ascii="Times New Roman" w:eastAsia="Times New Roman" w:hAnsi="Times New Roman" w:cs="Times New Roman"/>
          <w:bCs/>
          <w:sz w:val="18"/>
          <w:szCs w:val="18"/>
          <w:lang w:eastAsia="tr-TR"/>
        </w:rPr>
        <w:t>iskonto</w:t>
      </w:r>
      <w:proofErr w:type="spellEnd"/>
      <w:r w:rsidRPr="00136BBE">
        <w:rPr>
          <w:rFonts w:ascii="Times New Roman" w:eastAsia="Times New Roman" w:hAnsi="Times New Roman" w:cs="Times New Roman"/>
          <w:bCs/>
          <w:sz w:val="18"/>
          <w:szCs w:val="18"/>
          <w:lang w:eastAsia="tr-TR"/>
        </w:rPr>
        <w:t xml:space="preserve"> uygulanır (özel </w:t>
      </w:r>
      <w:proofErr w:type="spellStart"/>
      <w:r w:rsidRPr="00136BBE">
        <w:rPr>
          <w:rFonts w:ascii="Times New Roman" w:eastAsia="Times New Roman" w:hAnsi="Times New Roman" w:cs="Times New Roman"/>
          <w:bCs/>
          <w:sz w:val="18"/>
          <w:szCs w:val="18"/>
          <w:lang w:eastAsia="tr-TR"/>
        </w:rPr>
        <w:t>iskontolar</w:t>
      </w:r>
      <w:proofErr w:type="spellEnd"/>
      <w:r w:rsidRPr="00136BBE">
        <w:rPr>
          <w:rFonts w:ascii="Times New Roman" w:eastAsia="Times New Roman" w:hAnsi="Times New Roman" w:cs="Times New Roman"/>
          <w:bCs/>
          <w:sz w:val="18"/>
          <w:szCs w:val="18"/>
          <w:lang w:eastAsia="tr-TR"/>
        </w:rPr>
        <w:t xml:space="preserve"> saklı kalmak kaydıyla).</w:t>
      </w:r>
    </w:p>
    <w:p w:rsidR="00136BBE" w:rsidRPr="00136BBE" w:rsidRDefault="00136BBE" w:rsidP="00136BBE">
      <w:pPr>
        <w:tabs>
          <w:tab w:val="left" w:pos="566"/>
          <w:tab w:val="left" w:pos="709"/>
        </w:tabs>
        <w:spacing w:after="0" w:line="240" w:lineRule="auto"/>
        <w:ind w:firstLine="709"/>
        <w:jc w:val="both"/>
        <w:rPr>
          <w:rFonts w:ascii="Times New Roman" w:eastAsia="Times New Roman" w:hAnsi="Times New Roman" w:cs="Times New Roman"/>
          <w:bCs/>
          <w:sz w:val="18"/>
          <w:szCs w:val="18"/>
          <w:lang w:eastAsia="tr-TR"/>
        </w:rPr>
      </w:pPr>
      <w:r w:rsidRPr="00136BBE">
        <w:rPr>
          <w:rFonts w:ascii="Times New Roman" w:eastAsia="Times New Roman" w:hAnsi="Times New Roman" w:cs="Times New Roman"/>
          <w:bCs/>
          <w:sz w:val="18"/>
          <w:szCs w:val="18"/>
          <w:lang w:eastAsia="tr-TR"/>
        </w:rPr>
        <w:t>b) Depocuya satış fiyatı 11,76 (on bir virgül yetmiş altı) TL (dahil) ile 17,70 (on yedi virgül yetmiş) TL (dahil) arasında olan ilaçlara; %21 (</w:t>
      </w:r>
      <w:proofErr w:type="gramStart"/>
      <w:r w:rsidRPr="00136BBE">
        <w:rPr>
          <w:rFonts w:ascii="Times New Roman" w:eastAsia="Times New Roman" w:hAnsi="Times New Roman" w:cs="Times New Roman"/>
          <w:bCs/>
          <w:sz w:val="18"/>
          <w:szCs w:val="18"/>
          <w:lang w:eastAsia="tr-TR"/>
        </w:rPr>
        <w:t>baz</w:t>
      </w:r>
      <w:proofErr w:type="gramEnd"/>
      <w:r w:rsidRPr="00136BBE">
        <w:rPr>
          <w:rFonts w:ascii="Times New Roman" w:eastAsia="Times New Roman" w:hAnsi="Times New Roman" w:cs="Times New Roman"/>
          <w:bCs/>
          <w:sz w:val="18"/>
          <w:szCs w:val="18"/>
          <w:lang w:eastAsia="tr-TR"/>
        </w:rPr>
        <w:t xml:space="preserve"> </w:t>
      </w:r>
      <w:proofErr w:type="spellStart"/>
      <w:r w:rsidRPr="00136BBE">
        <w:rPr>
          <w:rFonts w:ascii="Times New Roman" w:eastAsia="Times New Roman" w:hAnsi="Times New Roman" w:cs="Times New Roman"/>
          <w:bCs/>
          <w:sz w:val="18"/>
          <w:szCs w:val="18"/>
          <w:lang w:eastAsia="tr-TR"/>
        </w:rPr>
        <w:t>iskonto</w:t>
      </w:r>
      <w:proofErr w:type="spellEnd"/>
      <w:r w:rsidRPr="00136BBE">
        <w:rPr>
          <w:rFonts w:ascii="Times New Roman" w:eastAsia="Times New Roman" w:hAnsi="Times New Roman" w:cs="Times New Roman"/>
          <w:bCs/>
          <w:sz w:val="18"/>
          <w:szCs w:val="18"/>
          <w:lang w:eastAsia="tr-TR"/>
        </w:rPr>
        <w:t xml:space="preserve"> %11+%10 ilave </w:t>
      </w:r>
      <w:proofErr w:type="spellStart"/>
      <w:r w:rsidRPr="00136BBE">
        <w:rPr>
          <w:rFonts w:ascii="Times New Roman" w:eastAsia="Times New Roman" w:hAnsi="Times New Roman" w:cs="Times New Roman"/>
          <w:bCs/>
          <w:sz w:val="18"/>
          <w:szCs w:val="18"/>
          <w:lang w:eastAsia="tr-TR"/>
        </w:rPr>
        <w:t>iskonto</w:t>
      </w:r>
      <w:proofErr w:type="spellEnd"/>
      <w:r w:rsidRPr="00136BBE">
        <w:rPr>
          <w:rFonts w:ascii="Times New Roman" w:eastAsia="Times New Roman" w:hAnsi="Times New Roman" w:cs="Times New Roman"/>
          <w:bCs/>
          <w:sz w:val="18"/>
          <w:szCs w:val="18"/>
          <w:lang w:eastAsia="tr-TR"/>
        </w:rPr>
        <w:t xml:space="preserve">) </w:t>
      </w:r>
      <w:proofErr w:type="spellStart"/>
      <w:r w:rsidRPr="00136BBE">
        <w:rPr>
          <w:rFonts w:ascii="Times New Roman" w:eastAsia="Times New Roman" w:hAnsi="Times New Roman" w:cs="Times New Roman"/>
          <w:bCs/>
          <w:sz w:val="18"/>
          <w:szCs w:val="18"/>
          <w:lang w:eastAsia="tr-TR"/>
        </w:rPr>
        <w:t>iskonto</w:t>
      </w:r>
      <w:proofErr w:type="spellEnd"/>
      <w:r w:rsidRPr="00136BBE">
        <w:rPr>
          <w:rFonts w:ascii="Times New Roman" w:eastAsia="Times New Roman" w:hAnsi="Times New Roman" w:cs="Times New Roman"/>
          <w:bCs/>
          <w:sz w:val="18"/>
          <w:szCs w:val="18"/>
          <w:lang w:eastAsia="tr-TR"/>
        </w:rPr>
        <w:t xml:space="preserve"> uygulanır (özel </w:t>
      </w:r>
      <w:proofErr w:type="spellStart"/>
      <w:r w:rsidRPr="00136BBE">
        <w:rPr>
          <w:rFonts w:ascii="Times New Roman" w:eastAsia="Times New Roman" w:hAnsi="Times New Roman" w:cs="Times New Roman"/>
          <w:bCs/>
          <w:sz w:val="18"/>
          <w:szCs w:val="18"/>
          <w:lang w:eastAsia="tr-TR"/>
        </w:rPr>
        <w:t>iskontolar</w:t>
      </w:r>
      <w:proofErr w:type="spellEnd"/>
      <w:r w:rsidRPr="00136BBE">
        <w:rPr>
          <w:rFonts w:ascii="Times New Roman" w:eastAsia="Times New Roman" w:hAnsi="Times New Roman" w:cs="Times New Roman"/>
          <w:bCs/>
          <w:sz w:val="18"/>
          <w:szCs w:val="18"/>
          <w:lang w:eastAsia="tr-TR"/>
        </w:rPr>
        <w:t xml:space="preserve"> saklı kalmak kaydıyla).  </w:t>
      </w:r>
    </w:p>
    <w:p w:rsidR="00136BBE" w:rsidRPr="00136BBE" w:rsidRDefault="00136BBE" w:rsidP="00136BBE">
      <w:pPr>
        <w:tabs>
          <w:tab w:val="left" w:pos="566"/>
          <w:tab w:val="left" w:pos="709"/>
        </w:tabs>
        <w:spacing w:after="0" w:line="240" w:lineRule="auto"/>
        <w:ind w:firstLine="709"/>
        <w:jc w:val="both"/>
        <w:rPr>
          <w:rFonts w:ascii="Times New Roman" w:eastAsia="Times New Roman" w:hAnsi="Times New Roman" w:cs="Times New Roman"/>
          <w:bCs/>
          <w:sz w:val="18"/>
          <w:szCs w:val="18"/>
          <w:lang w:eastAsia="tr-TR"/>
        </w:rPr>
      </w:pPr>
      <w:r w:rsidRPr="00136BBE">
        <w:rPr>
          <w:rFonts w:ascii="Times New Roman" w:eastAsia="Times New Roman" w:hAnsi="Times New Roman" w:cs="Times New Roman"/>
          <w:bCs/>
          <w:sz w:val="18"/>
          <w:szCs w:val="18"/>
          <w:lang w:eastAsia="tr-TR"/>
        </w:rPr>
        <w:t xml:space="preserve">c) Depocuya satış fiyatı 17,71 (on yedi virgül yetmiş bir) TL ve üzerinde olan ilaçlara; %28 </w:t>
      </w:r>
      <w:proofErr w:type="spellStart"/>
      <w:r w:rsidRPr="00136BBE">
        <w:rPr>
          <w:rFonts w:ascii="Times New Roman" w:eastAsia="Times New Roman" w:hAnsi="Times New Roman" w:cs="Times New Roman"/>
          <w:bCs/>
          <w:sz w:val="18"/>
          <w:szCs w:val="18"/>
          <w:lang w:eastAsia="tr-TR"/>
        </w:rPr>
        <w:t>iskonto</w:t>
      </w:r>
      <w:proofErr w:type="spellEnd"/>
      <w:r w:rsidRPr="00136BBE">
        <w:rPr>
          <w:rFonts w:ascii="Times New Roman" w:eastAsia="Times New Roman" w:hAnsi="Times New Roman" w:cs="Times New Roman"/>
          <w:bCs/>
          <w:sz w:val="18"/>
          <w:szCs w:val="18"/>
          <w:lang w:eastAsia="tr-TR"/>
        </w:rPr>
        <w:t xml:space="preserve"> (</w:t>
      </w:r>
      <w:proofErr w:type="gramStart"/>
      <w:r w:rsidRPr="00136BBE">
        <w:rPr>
          <w:rFonts w:ascii="Times New Roman" w:eastAsia="Times New Roman" w:hAnsi="Times New Roman" w:cs="Times New Roman"/>
          <w:bCs/>
          <w:sz w:val="18"/>
          <w:szCs w:val="18"/>
          <w:lang w:eastAsia="tr-TR"/>
        </w:rPr>
        <w:t>baz</w:t>
      </w:r>
      <w:proofErr w:type="gramEnd"/>
      <w:r w:rsidRPr="00136BBE">
        <w:rPr>
          <w:rFonts w:ascii="Times New Roman" w:eastAsia="Times New Roman" w:hAnsi="Times New Roman" w:cs="Times New Roman"/>
          <w:bCs/>
          <w:sz w:val="18"/>
          <w:szCs w:val="18"/>
          <w:lang w:eastAsia="tr-TR"/>
        </w:rPr>
        <w:t xml:space="preserve"> </w:t>
      </w:r>
      <w:proofErr w:type="spellStart"/>
      <w:r w:rsidRPr="00136BBE">
        <w:rPr>
          <w:rFonts w:ascii="Times New Roman" w:eastAsia="Times New Roman" w:hAnsi="Times New Roman" w:cs="Times New Roman"/>
          <w:bCs/>
          <w:sz w:val="18"/>
          <w:szCs w:val="18"/>
          <w:lang w:eastAsia="tr-TR"/>
        </w:rPr>
        <w:t>iskonto</w:t>
      </w:r>
      <w:proofErr w:type="spellEnd"/>
      <w:r w:rsidRPr="00136BBE">
        <w:rPr>
          <w:rFonts w:ascii="Times New Roman" w:eastAsia="Times New Roman" w:hAnsi="Times New Roman" w:cs="Times New Roman"/>
          <w:bCs/>
          <w:sz w:val="18"/>
          <w:szCs w:val="18"/>
          <w:lang w:eastAsia="tr-TR"/>
        </w:rPr>
        <w:t xml:space="preserve"> %11+%17 ilave </w:t>
      </w:r>
      <w:proofErr w:type="spellStart"/>
      <w:r w:rsidRPr="00136BBE">
        <w:rPr>
          <w:rFonts w:ascii="Times New Roman" w:eastAsia="Times New Roman" w:hAnsi="Times New Roman" w:cs="Times New Roman"/>
          <w:bCs/>
          <w:sz w:val="18"/>
          <w:szCs w:val="18"/>
          <w:lang w:eastAsia="tr-TR"/>
        </w:rPr>
        <w:t>iskonto</w:t>
      </w:r>
      <w:proofErr w:type="spellEnd"/>
      <w:r w:rsidRPr="00136BBE">
        <w:rPr>
          <w:rFonts w:ascii="Times New Roman" w:eastAsia="Times New Roman" w:hAnsi="Times New Roman" w:cs="Times New Roman"/>
          <w:bCs/>
          <w:sz w:val="18"/>
          <w:szCs w:val="18"/>
          <w:lang w:eastAsia="tr-TR"/>
        </w:rPr>
        <w:t xml:space="preserve">) uygulanır (özel </w:t>
      </w:r>
      <w:proofErr w:type="spellStart"/>
      <w:r w:rsidRPr="00136BBE">
        <w:rPr>
          <w:rFonts w:ascii="Times New Roman" w:eastAsia="Times New Roman" w:hAnsi="Times New Roman" w:cs="Times New Roman"/>
          <w:bCs/>
          <w:sz w:val="18"/>
          <w:szCs w:val="18"/>
          <w:lang w:eastAsia="tr-TR"/>
        </w:rPr>
        <w:t>iskontolar</w:t>
      </w:r>
      <w:proofErr w:type="spellEnd"/>
      <w:r w:rsidRPr="00136BBE">
        <w:rPr>
          <w:rFonts w:ascii="Times New Roman" w:eastAsia="Times New Roman" w:hAnsi="Times New Roman" w:cs="Times New Roman"/>
          <w:bCs/>
          <w:sz w:val="18"/>
          <w:szCs w:val="18"/>
          <w:lang w:eastAsia="tr-TR"/>
        </w:rPr>
        <w:t xml:space="preserve"> saklı kalmak kaydıyla).</w:t>
      </w:r>
    </w:p>
    <w:p w:rsidR="00136BBE" w:rsidRPr="00136BBE" w:rsidRDefault="00136BBE" w:rsidP="00B52B40">
      <w:pPr>
        <w:tabs>
          <w:tab w:val="left" w:pos="566"/>
          <w:tab w:val="left" w:pos="709"/>
        </w:tabs>
        <w:spacing w:after="0" w:line="240" w:lineRule="auto"/>
        <w:ind w:firstLine="709"/>
        <w:jc w:val="both"/>
        <w:rPr>
          <w:rFonts w:ascii="Times New Roman" w:eastAsia="Times New Roman" w:hAnsi="Times New Roman" w:cs="Times New Roman"/>
          <w:bCs/>
          <w:sz w:val="18"/>
          <w:szCs w:val="18"/>
          <w:lang w:eastAsia="tr-TR"/>
        </w:rPr>
      </w:pPr>
      <w:r w:rsidRPr="00136BBE">
        <w:rPr>
          <w:rFonts w:ascii="Times New Roman" w:eastAsia="Times New Roman" w:hAnsi="Times New Roman" w:cs="Times New Roman"/>
          <w:bCs/>
          <w:sz w:val="18"/>
          <w:szCs w:val="18"/>
          <w:lang w:eastAsia="tr-TR"/>
        </w:rPr>
        <w:t xml:space="preserve">(9) Piyasaya verilecek, mevcut EK-4/A Listesinde bulunmayan yeni moleküller ile tedaviye yenilik getirecek ürünlerin EK-4/A Listesine kabulü halinde, bu ürünler listeye girdiği tarihten itibaren 1 yıl süre ile ilave </w:t>
      </w:r>
      <w:proofErr w:type="spellStart"/>
      <w:r w:rsidRPr="00136BBE">
        <w:rPr>
          <w:rFonts w:ascii="Times New Roman" w:eastAsia="Times New Roman" w:hAnsi="Times New Roman" w:cs="Times New Roman"/>
          <w:bCs/>
          <w:sz w:val="18"/>
          <w:szCs w:val="18"/>
          <w:lang w:eastAsia="tr-TR"/>
        </w:rPr>
        <w:t>iskontolardan</w:t>
      </w:r>
      <w:proofErr w:type="spellEnd"/>
      <w:r w:rsidRPr="00136BBE">
        <w:rPr>
          <w:rFonts w:ascii="Times New Roman" w:eastAsia="Times New Roman" w:hAnsi="Times New Roman" w:cs="Times New Roman"/>
          <w:bCs/>
          <w:sz w:val="18"/>
          <w:szCs w:val="18"/>
          <w:lang w:eastAsia="tr-TR"/>
        </w:rPr>
        <w:t xml:space="preserve"> muaf tutulur. Bu süre; SUT’</w:t>
      </w:r>
      <w:r w:rsidR="00656B08">
        <w:rPr>
          <w:rFonts w:ascii="Times New Roman" w:eastAsia="Times New Roman" w:hAnsi="Times New Roman" w:cs="Times New Roman"/>
          <w:bCs/>
          <w:sz w:val="18"/>
          <w:szCs w:val="18"/>
          <w:lang w:eastAsia="tr-TR"/>
        </w:rPr>
        <w:t xml:space="preserve"> </w:t>
      </w:r>
      <w:r w:rsidRPr="00136BBE">
        <w:rPr>
          <w:rFonts w:ascii="Times New Roman" w:eastAsia="Times New Roman" w:hAnsi="Times New Roman" w:cs="Times New Roman"/>
          <w:bCs/>
          <w:sz w:val="18"/>
          <w:szCs w:val="18"/>
          <w:lang w:eastAsia="tr-TR"/>
        </w:rPr>
        <w:t xml:space="preserve">un “4.3 - Yurt dışından ilaç getirilmesi” başlıklı maddesinin sekizinci fıkrası kapsamında Kurumca ödemesi yapılan ilaçlar için EK-4/A Listesine giriş talebi tarihinden itibaren başlar. Molekülün ilave </w:t>
      </w:r>
      <w:proofErr w:type="spellStart"/>
      <w:r w:rsidRPr="00136BBE">
        <w:rPr>
          <w:rFonts w:ascii="Times New Roman" w:eastAsia="Times New Roman" w:hAnsi="Times New Roman" w:cs="Times New Roman"/>
          <w:bCs/>
          <w:sz w:val="18"/>
          <w:szCs w:val="18"/>
          <w:lang w:eastAsia="tr-TR"/>
        </w:rPr>
        <w:t>iskontodan</w:t>
      </w:r>
      <w:proofErr w:type="spellEnd"/>
      <w:r w:rsidRPr="00136BBE">
        <w:rPr>
          <w:rFonts w:ascii="Times New Roman" w:eastAsia="Times New Roman" w:hAnsi="Times New Roman" w:cs="Times New Roman"/>
          <w:bCs/>
          <w:sz w:val="18"/>
          <w:szCs w:val="18"/>
          <w:lang w:eastAsia="tr-TR"/>
        </w:rPr>
        <w:t xml:space="preserve"> muafiyeti açısından 1 yıllık süresi, tüm </w:t>
      </w:r>
      <w:proofErr w:type="spellStart"/>
      <w:r w:rsidRPr="00136BBE">
        <w:rPr>
          <w:rFonts w:ascii="Times New Roman" w:eastAsia="Times New Roman" w:hAnsi="Times New Roman" w:cs="Times New Roman"/>
          <w:bCs/>
          <w:sz w:val="18"/>
          <w:szCs w:val="18"/>
          <w:lang w:eastAsia="tr-TR"/>
        </w:rPr>
        <w:t>farmasötik</w:t>
      </w:r>
      <w:proofErr w:type="spellEnd"/>
      <w:r w:rsidRPr="00136BBE">
        <w:rPr>
          <w:rFonts w:ascii="Times New Roman" w:eastAsia="Times New Roman" w:hAnsi="Times New Roman" w:cs="Times New Roman"/>
          <w:bCs/>
          <w:sz w:val="18"/>
          <w:szCs w:val="18"/>
          <w:lang w:eastAsia="tr-TR"/>
        </w:rPr>
        <w:t xml:space="preserve"> formları için listeye ilk giren forma uygulanan süre bitiminde sona erer.</w:t>
      </w:r>
    </w:p>
    <w:p w:rsidR="00136BBE" w:rsidRPr="00136BBE" w:rsidRDefault="00136BBE" w:rsidP="00136BBE">
      <w:pPr>
        <w:tabs>
          <w:tab w:val="left" w:pos="566"/>
          <w:tab w:val="left" w:pos="709"/>
        </w:tabs>
        <w:spacing w:after="0" w:line="240" w:lineRule="auto"/>
        <w:ind w:firstLine="709"/>
        <w:jc w:val="both"/>
        <w:rPr>
          <w:rFonts w:ascii="Times New Roman" w:eastAsia="Times New Roman" w:hAnsi="Times New Roman" w:cs="Times New Roman"/>
          <w:bCs/>
          <w:sz w:val="18"/>
          <w:szCs w:val="18"/>
          <w:lang w:eastAsia="tr-TR"/>
        </w:rPr>
      </w:pPr>
      <w:r w:rsidRPr="00136BBE">
        <w:rPr>
          <w:rFonts w:ascii="Times New Roman" w:eastAsia="Times New Roman" w:hAnsi="Times New Roman" w:cs="Times New Roman"/>
          <w:bCs/>
          <w:sz w:val="18"/>
          <w:szCs w:val="18"/>
          <w:lang w:eastAsia="tr-TR"/>
        </w:rPr>
        <w:t>(10) Sağlık Hizmetleri Fiyatlandırma Komisyonunun belirlediği ve EK-4/A Listesinde ayrıca belirtilen ilaçlar için bu maddenin (4), (5) ve (6) numaralı fıkraları uygulanmaz.</w:t>
      </w:r>
    </w:p>
    <w:p w:rsidR="00136BBE" w:rsidRPr="00136BBE" w:rsidRDefault="00136BBE" w:rsidP="008C21A2">
      <w:pPr>
        <w:tabs>
          <w:tab w:val="left" w:pos="566"/>
          <w:tab w:val="left" w:pos="709"/>
        </w:tabs>
        <w:spacing w:after="0" w:line="240" w:lineRule="auto"/>
        <w:ind w:firstLine="709"/>
        <w:jc w:val="both"/>
        <w:rPr>
          <w:rFonts w:ascii="Times New Roman" w:eastAsia="Times New Roman" w:hAnsi="Times New Roman" w:cs="Times New Roman"/>
          <w:bCs/>
          <w:sz w:val="18"/>
          <w:szCs w:val="18"/>
          <w:lang w:eastAsia="tr-TR"/>
        </w:rPr>
      </w:pPr>
      <w:proofErr w:type="gramStart"/>
      <w:r w:rsidRPr="00136BBE">
        <w:rPr>
          <w:rFonts w:ascii="Times New Roman" w:eastAsia="Times New Roman" w:hAnsi="Times New Roman" w:cs="Times New Roman"/>
          <w:bCs/>
          <w:sz w:val="18"/>
          <w:szCs w:val="18"/>
          <w:lang w:eastAsia="tr-TR"/>
        </w:rPr>
        <w:t>(11)</w:t>
      </w:r>
      <w:r w:rsidR="008C21A2">
        <w:rPr>
          <w:rFonts w:ascii="Times New Roman" w:eastAsia="Times New Roman" w:hAnsi="Times New Roman" w:cs="Times New Roman"/>
          <w:bCs/>
          <w:sz w:val="18"/>
          <w:szCs w:val="18"/>
          <w:lang w:eastAsia="tr-TR"/>
        </w:rPr>
        <w:t xml:space="preserve"> </w:t>
      </w:r>
      <w:r w:rsidRPr="00136BBE">
        <w:rPr>
          <w:rFonts w:ascii="Times New Roman" w:eastAsia="Times New Roman" w:hAnsi="Times New Roman" w:cs="Times New Roman"/>
          <w:bCs/>
          <w:sz w:val="18"/>
          <w:szCs w:val="18"/>
          <w:lang w:eastAsia="tr-TR"/>
        </w:rPr>
        <w:t xml:space="preserve">Ayakta veya yatarak tanı ve tedavi hizmeti sunan sözleşmeli/protokollü sağlık hizmeti sunucuları, ayakta veya yatarak tedavilerde kullandıkları ve kendi eczanelerinden temin ettikleri ilaçlara da Kurum eşdeğer ilaç uygulaması ile belirlenen azami birim bedel esas alınmak suretiyle yukarıda belirtilen esaslara göre kamu kurum </w:t>
      </w:r>
      <w:proofErr w:type="spellStart"/>
      <w:r w:rsidRPr="00136BBE">
        <w:rPr>
          <w:rFonts w:ascii="Times New Roman" w:eastAsia="Times New Roman" w:hAnsi="Times New Roman" w:cs="Times New Roman"/>
          <w:bCs/>
          <w:sz w:val="18"/>
          <w:szCs w:val="18"/>
          <w:lang w:eastAsia="tr-TR"/>
        </w:rPr>
        <w:t>iskontosu</w:t>
      </w:r>
      <w:proofErr w:type="spellEnd"/>
      <w:r w:rsidRPr="00136BBE">
        <w:rPr>
          <w:rFonts w:ascii="Times New Roman" w:eastAsia="Times New Roman" w:hAnsi="Times New Roman" w:cs="Times New Roman"/>
          <w:bCs/>
          <w:sz w:val="18"/>
          <w:szCs w:val="18"/>
          <w:lang w:eastAsia="tr-TR"/>
        </w:rPr>
        <w:t xml:space="preserve"> ile %3,5 oranında eczacı indirimi uygulayarak fatura edeceklerdir. </w:t>
      </w:r>
      <w:proofErr w:type="gramEnd"/>
      <w:r w:rsidRPr="00136BBE">
        <w:rPr>
          <w:rFonts w:ascii="Times New Roman" w:eastAsia="Times New Roman" w:hAnsi="Times New Roman" w:cs="Times New Roman"/>
          <w:bCs/>
          <w:sz w:val="18"/>
          <w:szCs w:val="18"/>
          <w:lang w:eastAsia="tr-TR"/>
        </w:rPr>
        <w:t xml:space="preserve">Ayakta veya yatarak tanı ve tedavi hizmeti sunan sözleşmeli/protokollü sağlık hizmeti sunucularının ilaç satın alma bedeli ile eşdeğer ilaçların Kurumca ödenen azami fiyatları arasında fark oluşması halinde fark ücreti kişilerden talep edilemez. Serbest eczane satışı olmayan ve Sağlık Bakanlığı tarafından “depocu fiyatlı ilaçlar” </w:t>
      </w:r>
      <w:r w:rsidRPr="00136BBE">
        <w:rPr>
          <w:rFonts w:ascii="Times New Roman" w:eastAsia="Times New Roman" w:hAnsi="Times New Roman" w:cs="Times New Roman"/>
          <w:bCs/>
          <w:sz w:val="18"/>
          <w:szCs w:val="18"/>
          <w:lang w:eastAsia="tr-TR"/>
        </w:rPr>
        <w:lastRenderedPageBreak/>
        <w:t xml:space="preserve">şeklinde tanımlanan ürünlere, depocu satış fiyatı üzerinden EK-4/A Listesinde gösterilen indirim oranları (özel </w:t>
      </w:r>
      <w:proofErr w:type="spellStart"/>
      <w:r w:rsidRPr="00136BBE">
        <w:rPr>
          <w:rFonts w:ascii="Times New Roman" w:eastAsia="Times New Roman" w:hAnsi="Times New Roman" w:cs="Times New Roman"/>
          <w:bCs/>
          <w:sz w:val="18"/>
          <w:szCs w:val="18"/>
          <w:lang w:eastAsia="tr-TR"/>
        </w:rPr>
        <w:t>iskontolar</w:t>
      </w:r>
      <w:proofErr w:type="spellEnd"/>
      <w:r w:rsidRPr="00136BBE">
        <w:rPr>
          <w:rFonts w:ascii="Times New Roman" w:eastAsia="Times New Roman" w:hAnsi="Times New Roman" w:cs="Times New Roman"/>
          <w:bCs/>
          <w:sz w:val="18"/>
          <w:szCs w:val="18"/>
          <w:lang w:eastAsia="tr-TR"/>
        </w:rPr>
        <w:t xml:space="preserve"> </w:t>
      </w:r>
      <w:proofErr w:type="gramStart"/>
      <w:r w:rsidRPr="00136BBE">
        <w:rPr>
          <w:rFonts w:ascii="Times New Roman" w:eastAsia="Times New Roman" w:hAnsi="Times New Roman" w:cs="Times New Roman"/>
          <w:bCs/>
          <w:sz w:val="18"/>
          <w:szCs w:val="18"/>
          <w:lang w:eastAsia="tr-TR"/>
        </w:rPr>
        <w:t>dahil</w:t>
      </w:r>
      <w:proofErr w:type="gramEnd"/>
      <w:r w:rsidRPr="00136BBE">
        <w:rPr>
          <w:rFonts w:ascii="Times New Roman" w:eastAsia="Times New Roman" w:hAnsi="Times New Roman" w:cs="Times New Roman"/>
          <w:bCs/>
          <w:sz w:val="18"/>
          <w:szCs w:val="18"/>
          <w:lang w:eastAsia="tr-TR"/>
        </w:rPr>
        <w:t>) uygulanır, ayrıca eczacı indirimi uygulanmaz.</w:t>
      </w:r>
    </w:p>
    <w:p w:rsidR="00136BBE" w:rsidRPr="00136BBE" w:rsidRDefault="00136BBE" w:rsidP="00B52B40">
      <w:pPr>
        <w:tabs>
          <w:tab w:val="left" w:pos="566"/>
          <w:tab w:val="left" w:pos="709"/>
        </w:tabs>
        <w:spacing w:after="0" w:line="240" w:lineRule="auto"/>
        <w:ind w:firstLine="709"/>
        <w:jc w:val="both"/>
        <w:rPr>
          <w:rFonts w:ascii="Times New Roman" w:eastAsia="Times New Roman" w:hAnsi="Times New Roman" w:cs="Times New Roman"/>
          <w:bCs/>
          <w:sz w:val="18"/>
          <w:szCs w:val="18"/>
          <w:lang w:eastAsia="tr-TR"/>
        </w:rPr>
      </w:pPr>
      <w:r w:rsidRPr="00136BBE">
        <w:rPr>
          <w:rFonts w:ascii="Times New Roman" w:eastAsia="Times New Roman" w:hAnsi="Times New Roman" w:cs="Times New Roman"/>
          <w:bCs/>
          <w:sz w:val="18"/>
          <w:szCs w:val="18"/>
          <w:lang w:eastAsia="tr-TR"/>
        </w:rPr>
        <w:t xml:space="preserve">(12) Sağlık Bakanlığı tarafından perakende satış fiyatı verilen ürünlere, perakende satış fiyatı üzerinden EK-4/A Listesinde gösterilen indirim oranları (özel </w:t>
      </w:r>
      <w:proofErr w:type="spellStart"/>
      <w:r w:rsidRPr="00136BBE">
        <w:rPr>
          <w:rFonts w:ascii="Times New Roman" w:eastAsia="Times New Roman" w:hAnsi="Times New Roman" w:cs="Times New Roman"/>
          <w:bCs/>
          <w:sz w:val="18"/>
          <w:szCs w:val="18"/>
          <w:lang w:eastAsia="tr-TR"/>
        </w:rPr>
        <w:t>iskontolar</w:t>
      </w:r>
      <w:proofErr w:type="spellEnd"/>
      <w:r w:rsidRPr="00136BBE">
        <w:rPr>
          <w:rFonts w:ascii="Times New Roman" w:eastAsia="Times New Roman" w:hAnsi="Times New Roman" w:cs="Times New Roman"/>
          <w:bCs/>
          <w:sz w:val="18"/>
          <w:szCs w:val="18"/>
          <w:lang w:eastAsia="tr-TR"/>
        </w:rPr>
        <w:t xml:space="preserve"> </w:t>
      </w:r>
      <w:proofErr w:type="gramStart"/>
      <w:r w:rsidRPr="00136BBE">
        <w:rPr>
          <w:rFonts w:ascii="Times New Roman" w:eastAsia="Times New Roman" w:hAnsi="Times New Roman" w:cs="Times New Roman"/>
          <w:bCs/>
          <w:sz w:val="18"/>
          <w:szCs w:val="18"/>
          <w:lang w:eastAsia="tr-TR"/>
        </w:rPr>
        <w:t>dahil</w:t>
      </w:r>
      <w:proofErr w:type="gramEnd"/>
      <w:r w:rsidRPr="00136BBE">
        <w:rPr>
          <w:rFonts w:ascii="Times New Roman" w:eastAsia="Times New Roman" w:hAnsi="Times New Roman" w:cs="Times New Roman"/>
          <w:bCs/>
          <w:sz w:val="18"/>
          <w:szCs w:val="18"/>
          <w:lang w:eastAsia="tr-TR"/>
        </w:rPr>
        <w:t>) uygulanmak suretiyle, ilaçların indirimli bedeli (kamu fiyatı) bulunur. Ayrıca tüm ilaçlara indirimli bedel üzerinden eczacı indirimi yapılır.”</w:t>
      </w:r>
    </w:p>
    <w:p w:rsidR="00CF71F5" w:rsidRDefault="00CF71F5" w:rsidP="00A96712">
      <w:pPr>
        <w:tabs>
          <w:tab w:val="left" w:pos="709"/>
        </w:tabs>
        <w:spacing w:after="0" w:line="240" w:lineRule="auto"/>
        <w:ind w:firstLine="709"/>
        <w:contextualSpacing/>
        <w:jc w:val="both"/>
        <w:outlineLvl w:val="4"/>
        <w:rPr>
          <w:rFonts w:ascii="Times New Roman" w:hAnsi="Times New Roman" w:cs="Times New Roman"/>
          <w:sz w:val="18"/>
          <w:szCs w:val="18"/>
        </w:rPr>
      </w:pPr>
      <w:r>
        <w:rPr>
          <w:rFonts w:ascii="Times New Roman" w:hAnsi="Times New Roman" w:cs="Times New Roman"/>
          <w:b/>
          <w:sz w:val="18"/>
          <w:szCs w:val="18"/>
        </w:rPr>
        <w:t xml:space="preserve">MADDE </w:t>
      </w:r>
      <w:r w:rsidR="0070199F">
        <w:rPr>
          <w:rFonts w:ascii="Times New Roman" w:hAnsi="Times New Roman" w:cs="Times New Roman"/>
          <w:b/>
          <w:sz w:val="18"/>
          <w:szCs w:val="18"/>
        </w:rPr>
        <w:t>4</w:t>
      </w:r>
      <w:r w:rsidR="00C1306D">
        <w:rPr>
          <w:rFonts w:ascii="Times New Roman" w:hAnsi="Times New Roman" w:cs="Times New Roman"/>
          <w:b/>
          <w:sz w:val="18"/>
          <w:szCs w:val="18"/>
        </w:rPr>
        <w:t>4</w:t>
      </w:r>
      <w:r>
        <w:rPr>
          <w:rFonts w:ascii="Times New Roman" w:hAnsi="Times New Roman" w:cs="Times New Roman"/>
          <w:b/>
          <w:sz w:val="18"/>
          <w:szCs w:val="18"/>
        </w:rPr>
        <w:t>-</w:t>
      </w:r>
      <w:r>
        <w:rPr>
          <w:rFonts w:ascii="Times New Roman" w:hAnsi="Times New Roman" w:cs="Times New Roman"/>
          <w:sz w:val="18"/>
          <w:szCs w:val="18"/>
        </w:rPr>
        <w:t xml:space="preserve"> Aynı Tebliğin 4.7 numaralı maddesinin altıncı fıkrasının üçüncü cümlesinde yer alan “kurulu” ibaresi yürürlükten kaldırılmıştır.</w:t>
      </w:r>
    </w:p>
    <w:p w:rsidR="00E7307E" w:rsidRPr="00D36A5A" w:rsidRDefault="002E4152" w:rsidP="0039156D">
      <w:pPr>
        <w:tabs>
          <w:tab w:val="left" w:pos="709"/>
        </w:tabs>
        <w:spacing w:after="0" w:line="240" w:lineRule="auto"/>
        <w:ind w:firstLine="709"/>
        <w:jc w:val="both"/>
        <w:rPr>
          <w:rFonts w:ascii="Times New Roman" w:hAnsi="Times New Roman" w:cs="Times New Roman"/>
          <w:sz w:val="18"/>
          <w:szCs w:val="18"/>
        </w:rPr>
      </w:pPr>
      <w:r w:rsidRPr="00D36A5A">
        <w:rPr>
          <w:rFonts w:ascii="Times New Roman" w:eastAsia="Times New Roman" w:hAnsi="Times New Roman" w:cs="Arial"/>
          <w:b/>
          <w:bCs/>
          <w:sz w:val="18"/>
          <w:szCs w:val="18"/>
          <w:lang w:eastAsia="tr-TR"/>
        </w:rPr>
        <w:t xml:space="preserve">MADDE </w:t>
      </w:r>
      <w:r w:rsidR="0070199F" w:rsidRPr="00D36A5A">
        <w:rPr>
          <w:rFonts w:ascii="Times New Roman" w:eastAsia="Times New Roman" w:hAnsi="Times New Roman" w:cs="Arial"/>
          <w:b/>
          <w:bCs/>
          <w:sz w:val="18"/>
          <w:szCs w:val="18"/>
          <w:lang w:eastAsia="tr-TR"/>
        </w:rPr>
        <w:t>4</w:t>
      </w:r>
      <w:r w:rsidR="00C1306D" w:rsidRPr="00D36A5A">
        <w:rPr>
          <w:rFonts w:ascii="Times New Roman" w:eastAsia="Times New Roman" w:hAnsi="Times New Roman" w:cs="Arial"/>
          <w:b/>
          <w:bCs/>
          <w:sz w:val="18"/>
          <w:szCs w:val="18"/>
          <w:lang w:eastAsia="tr-TR"/>
        </w:rPr>
        <w:t>5</w:t>
      </w:r>
      <w:r w:rsidRPr="00D36A5A">
        <w:rPr>
          <w:rFonts w:ascii="Times New Roman" w:eastAsia="Times New Roman" w:hAnsi="Times New Roman" w:cs="Arial"/>
          <w:b/>
          <w:bCs/>
          <w:sz w:val="18"/>
          <w:szCs w:val="18"/>
          <w:lang w:eastAsia="tr-TR"/>
        </w:rPr>
        <w:t>-</w:t>
      </w:r>
      <w:r w:rsidRPr="00D36A5A">
        <w:rPr>
          <w:rFonts w:ascii="Times New Roman" w:eastAsia="Times New Roman" w:hAnsi="Times New Roman" w:cs="Arial"/>
          <w:bCs/>
          <w:sz w:val="18"/>
          <w:szCs w:val="18"/>
          <w:lang w:eastAsia="tr-TR"/>
        </w:rPr>
        <w:t xml:space="preserve"> </w:t>
      </w:r>
      <w:r w:rsidR="006A51B8" w:rsidRPr="00D36A5A">
        <w:rPr>
          <w:rFonts w:ascii="Times New Roman" w:eastAsia="Times New Roman" w:hAnsi="Times New Roman" w:cs="Arial"/>
          <w:bCs/>
          <w:sz w:val="18"/>
          <w:szCs w:val="18"/>
          <w:lang w:eastAsia="tr-TR"/>
        </w:rPr>
        <w:t>Aynı</w:t>
      </w:r>
      <w:r w:rsidR="003E6BF6" w:rsidRPr="00D36A5A">
        <w:rPr>
          <w:rFonts w:ascii="Times New Roman" w:eastAsia="Times New Roman" w:hAnsi="Times New Roman" w:cs="Times New Roman"/>
          <w:noProof/>
          <w:sz w:val="18"/>
          <w:szCs w:val="18"/>
          <w:lang w:eastAsia="tr-TR"/>
        </w:rPr>
        <w:t xml:space="preserve"> Tebliğ</w:t>
      </w:r>
      <w:r w:rsidR="00BD27BD" w:rsidRPr="00D36A5A">
        <w:rPr>
          <w:rFonts w:ascii="Times New Roman" w:eastAsia="Times New Roman" w:hAnsi="Times New Roman" w:cs="Times New Roman"/>
          <w:noProof/>
          <w:sz w:val="18"/>
          <w:szCs w:val="18"/>
          <w:lang w:eastAsia="tr-TR"/>
        </w:rPr>
        <w:t>in</w:t>
      </w:r>
      <w:r w:rsidR="00C92B89" w:rsidRPr="00D36A5A">
        <w:rPr>
          <w:rFonts w:ascii="Times New Roman" w:eastAsia="Times New Roman" w:hAnsi="Times New Roman" w:cs="Times New Roman"/>
          <w:noProof/>
          <w:sz w:val="18"/>
          <w:szCs w:val="18"/>
          <w:lang w:eastAsia="tr-TR"/>
        </w:rPr>
        <w:t xml:space="preserve"> </w:t>
      </w:r>
      <w:r w:rsidR="007302F1" w:rsidRPr="00D36A5A">
        <w:rPr>
          <w:rFonts w:ascii="Times New Roman" w:eastAsia="Times New Roman" w:hAnsi="Times New Roman" w:cs="Times New Roman"/>
          <w:noProof/>
          <w:sz w:val="18"/>
          <w:szCs w:val="18"/>
          <w:lang w:eastAsia="tr-TR"/>
        </w:rPr>
        <w:t>5.3.1.Ç</w:t>
      </w:r>
      <w:r w:rsidR="000B65CA" w:rsidRPr="00D36A5A">
        <w:rPr>
          <w:rFonts w:ascii="Times New Roman" w:eastAsia="Times New Roman" w:hAnsi="Times New Roman" w:cs="Times New Roman"/>
          <w:noProof/>
          <w:sz w:val="18"/>
          <w:szCs w:val="18"/>
          <w:lang w:eastAsia="tr-TR"/>
        </w:rPr>
        <w:t xml:space="preserve"> numaralı</w:t>
      </w:r>
      <w:r w:rsidR="00C92B89" w:rsidRPr="00D36A5A">
        <w:rPr>
          <w:rFonts w:ascii="Times New Roman" w:eastAsia="Times New Roman" w:hAnsi="Times New Roman" w:cs="Times New Roman"/>
          <w:noProof/>
          <w:sz w:val="18"/>
          <w:szCs w:val="18"/>
          <w:lang w:eastAsia="tr-TR"/>
        </w:rPr>
        <w:t xml:space="preserve"> maddesinin</w:t>
      </w:r>
      <w:r w:rsidR="002A76E3" w:rsidRPr="00D36A5A">
        <w:rPr>
          <w:rFonts w:ascii="Times New Roman" w:eastAsia="Times New Roman" w:hAnsi="Times New Roman" w:cs="Times New Roman"/>
          <w:noProof/>
          <w:sz w:val="18"/>
          <w:szCs w:val="18"/>
          <w:lang w:eastAsia="tr-TR"/>
        </w:rPr>
        <w:t xml:space="preserve"> birinci fıkrasının</w:t>
      </w:r>
      <w:r w:rsidR="00C92B89" w:rsidRPr="00D36A5A">
        <w:rPr>
          <w:rFonts w:ascii="Times New Roman" w:eastAsia="Times New Roman" w:hAnsi="Times New Roman" w:cs="Times New Roman"/>
          <w:noProof/>
          <w:sz w:val="18"/>
          <w:szCs w:val="18"/>
          <w:lang w:eastAsia="tr-TR"/>
        </w:rPr>
        <w:t xml:space="preserve"> </w:t>
      </w:r>
      <w:r w:rsidR="000B65CA" w:rsidRPr="00D36A5A">
        <w:rPr>
          <w:rFonts w:ascii="Times New Roman" w:eastAsia="Times New Roman" w:hAnsi="Times New Roman" w:cs="Times New Roman"/>
          <w:noProof/>
          <w:sz w:val="18"/>
          <w:szCs w:val="18"/>
          <w:lang w:eastAsia="tr-TR"/>
        </w:rPr>
        <w:t>(</w:t>
      </w:r>
      <w:r w:rsidR="00E7307E" w:rsidRPr="00D36A5A">
        <w:rPr>
          <w:rFonts w:ascii="Times New Roman" w:hAnsi="Times New Roman" w:cs="Times New Roman"/>
          <w:sz w:val="18"/>
          <w:szCs w:val="18"/>
        </w:rPr>
        <w:t xml:space="preserve">ı) </w:t>
      </w:r>
      <w:r w:rsidR="0064589A" w:rsidRPr="00D36A5A">
        <w:rPr>
          <w:rFonts w:ascii="Times New Roman" w:hAnsi="Times New Roman" w:cs="Times New Roman"/>
          <w:sz w:val="18"/>
          <w:szCs w:val="18"/>
        </w:rPr>
        <w:t>bendinin birinci</w:t>
      </w:r>
      <w:r w:rsidR="006B4913" w:rsidRPr="00D36A5A">
        <w:rPr>
          <w:rFonts w:ascii="Times New Roman" w:hAnsi="Times New Roman" w:cs="Times New Roman"/>
          <w:sz w:val="18"/>
          <w:szCs w:val="18"/>
        </w:rPr>
        <w:t xml:space="preserve"> </w:t>
      </w:r>
      <w:r w:rsidR="00BB68BF" w:rsidRPr="00D36A5A">
        <w:rPr>
          <w:rFonts w:ascii="Times New Roman" w:hAnsi="Times New Roman" w:cs="Times New Roman"/>
          <w:sz w:val="18"/>
          <w:szCs w:val="18"/>
        </w:rPr>
        <w:t>alt bendinin</w:t>
      </w:r>
      <w:r w:rsidR="000B65CA" w:rsidRPr="00D36A5A">
        <w:rPr>
          <w:rFonts w:ascii="Times New Roman" w:hAnsi="Times New Roman" w:cs="Times New Roman"/>
          <w:sz w:val="18"/>
          <w:szCs w:val="18"/>
        </w:rPr>
        <w:t xml:space="preserve"> (</w:t>
      </w:r>
      <w:r w:rsidR="00967EE4" w:rsidRPr="00D36A5A">
        <w:rPr>
          <w:rFonts w:ascii="Times New Roman" w:hAnsi="Times New Roman" w:cs="Times New Roman"/>
          <w:sz w:val="18"/>
          <w:szCs w:val="18"/>
        </w:rPr>
        <w:t>iii)</w:t>
      </w:r>
      <w:r w:rsidR="00985F28" w:rsidRPr="00D36A5A">
        <w:rPr>
          <w:rFonts w:ascii="Times New Roman" w:hAnsi="Times New Roman" w:cs="Times New Roman"/>
          <w:sz w:val="18"/>
          <w:szCs w:val="18"/>
        </w:rPr>
        <w:t xml:space="preserve"> numaralı</w:t>
      </w:r>
      <w:r w:rsidR="00DA3639" w:rsidRPr="00D36A5A">
        <w:rPr>
          <w:rFonts w:ascii="Times New Roman" w:hAnsi="Times New Roman" w:cs="Times New Roman"/>
          <w:sz w:val="18"/>
          <w:szCs w:val="18"/>
        </w:rPr>
        <w:t xml:space="preserve"> </w:t>
      </w:r>
      <w:r w:rsidR="000B65CA" w:rsidRPr="00D36A5A">
        <w:rPr>
          <w:rFonts w:ascii="Times New Roman" w:hAnsi="Times New Roman" w:cs="Times New Roman"/>
          <w:sz w:val="18"/>
          <w:szCs w:val="18"/>
        </w:rPr>
        <w:t>bendinde yer alan</w:t>
      </w:r>
      <w:r w:rsidR="00967EE4" w:rsidRPr="00D36A5A">
        <w:rPr>
          <w:rFonts w:ascii="Times New Roman" w:hAnsi="Times New Roman" w:cs="Times New Roman"/>
          <w:sz w:val="18"/>
          <w:szCs w:val="18"/>
        </w:rPr>
        <w:t xml:space="preserve"> </w:t>
      </w:r>
      <w:r w:rsidR="000B65CA" w:rsidRPr="00D36A5A">
        <w:rPr>
          <w:rFonts w:ascii="Times New Roman" w:hAnsi="Times New Roman" w:cs="Times New Roman"/>
          <w:sz w:val="18"/>
          <w:szCs w:val="18"/>
        </w:rPr>
        <w:t>“ya da sorumlu hekim” ibaresi yürürlükten kaldırılmıştır.</w:t>
      </w:r>
    </w:p>
    <w:p w:rsidR="0044167D" w:rsidRDefault="0044167D" w:rsidP="0039156D">
      <w:pPr>
        <w:tabs>
          <w:tab w:val="left" w:pos="567"/>
          <w:tab w:val="left" w:pos="709"/>
        </w:tabs>
        <w:spacing w:after="0" w:line="240" w:lineRule="auto"/>
        <w:ind w:firstLine="709"/>
        <w:jc w:val="both"/>
        <w:rPr>
          <w:rFonts w:ascii="Times New Roman" w:hAnsi="Times New Roman" w:cs="Times New Roman"/>
          <w:bCs/>
          <w:sz w:val="18"/>
          <w:szCs w:val="18"/>
        </w:rPr>
      </w:pPr>
      <w:r w:rsidRPr="00D36A5A">
        <w:rPr>
          <w:rFonts w:ascii="Times New Roman" w:hAnsi="Times New Roman" w:cs="Times New Roman"/>
          <w:b/>
          <w:bCs/>
          <w:sz w:val="18"/>
          <w:szCs w:val="18"/>
        </w:rPr>
        <w:t xml:space="preserve">MADDE </w:t>
      </w:r>
      <w:r w:rsidR="0070199F" w:rsidRPr="00D36A5A">
        <w:rPr>
          <w:rFonts w:ascii="Times New Roman" w:hAnsi="Times New Roman" w:cs="Times New Roman"/>
          <w:b/>
          <w:bCs/>
          <w:sz w:val="18"/>
          <w:szCs w:val="18"/>
        </w:rPr>
        <w:t>4</w:t>
      </w:r>
      <w:r w:rsidR="00C1306D" w:rsidRPr="00D36A5A">
        <w:rPr>
          <w:rFonts w:ascii="Times New Roman" w:hAnsi="Times New Roman" w:cs="Times New Roman"/>
          <w:b/>
          <w:bCs/>
          <w:sz w:val="18"/>
          <w:szCs w:val="18"/>
        </w:rPr>
        <w:t>6</w:t>
      </w:r>
      <w:r w:rsidRPr="00D36A5A">
        <w:rPr>
          <w:rFonts w:ascii="Times New Roman" w:hAnsi="Times New Roman" w:cs="Times New Roman"/>
          <w:b/>
          <w:bCs/>
          <w:sz w:val="18"/>
          <w:szCs w:val="18"/>
        </w:rPr>
        <w:t>-</w:t>
      </w:r>
      <w:r w:rsidRPr="00D36A5A">
        <w:rPr>
          <w:rFonts w:ascii="Times New Roman" w:hAnsi="Times New Roman" w:cs="Times New Roman"/>
          <w:bCs/>
          <w:sz w:val="18"/>
          <w:szCs w:val="18"/>
        </w:rPr>
        <w:t xml:space="preserve"> Aynı Tebliğin 5.3.2 numaralı maddesinin birinci fıkrasının (d) bendinde</w:t>
      </w:r>
      <w:r w:rsidR="000725E0">
        <w:rPr>
          <w:rFonts w:ascii="Times New Roman" w:hAnsi="Times New Roman" w:cs="Times New Roman"/>
          <w:bCs/>
          <w:sz w:val="18"/>
          <w:szCs w:val="18"/>
        </w:rPr>
        <w:t xml:space="preserve"> yer alan</w:t>
      </w:r>
      <w:r w:rsidRPr="00D36A5A">
        <w:rPr>
          <w:rFonts w:ascii="Times New Roman" w:hAnsi="Times New Roman" w:cs="Times New Roman"/>
          <w:bCs/>
          <w:sz w:val="18"/>
          <w:szCs w:val="18"/>
        </w:rPr>
        <w:t xml:space="preserve"> “</w:t>
      </w:r>
      <w:r w:rsidR="00887629" w:rsidRPr="00D36A5A">
        <w:rPr>
          <w:rFonts w:ascii="Times New Roman" w:hAnsi="Times New Roman" w:cs="Times New Roman"/>
          <w:bCs/>
          <w:sz w:val="18"/>
          <w:szCs w:val="18"/>
        </w:rPr>
        <w:t>belgeler)</w:t>
      </w:r>
      <w:r w:rsidRPr="00D36A5A">
        <w:rPr>
          <w:rFonts w:ascii="Times New Roman" w:hAnsi="Times New Roman" w:cs="Times New Roman"/>
          <w:bCs/>
          <w:sz w:val="18"/>
          <w:szCs w:val="18"/>
        </w:rPr>
        <w:t>” ibaresinden sonra gelmek üzere “ve yedek cihaz</w:t>
      </w:r>
      <w:r w:rsidRPr="009D06F1">
        <w:rPr>
          <w:rFonts w:ascii="Times New Roman" w:hAnsi="Times New Roman" w:cs="Times New Roman"/>
          <w:bCs/>
          <w:sz w:val="18"/>
          <w:szCs w:val="18"/>
        </w:rPr>
        <w:t xml:space="preserve"> teminine ilişkin ilgili firma taahhütnamesinin” ibaresi eklenmiştir.</w:t>
      </w:r>
    </w:p>
    <w:p w:rsidR="008E023A" w:rsidRPr="006A61C8" w:rsidRDefault="008E023A" w:rsidP="0039156D">
      <w:pPr>
        <w:tabs>
          <w:tab w:val="left" w:pos="567"/>
          <w:tab w:val="left" w:pos="709"/>
        </w:tabs>
        <w:spacing w:after="0" w:line="240" w:lineRule="auto"/>
        <w:ind w:firstLine="709"/>
        <w:jc w:val="both"/>
        <w:rPr>
          <w:rFonts w:ascii="Times New Roman" w:eastAsia="Times New Roman" w:hAnsi="Times New Roman" w:cs="Times New Roman"/>
          <w:bCs/>
          <w:sz w:val="18"/>
          <w:szCs w:val="18"/>
          <w:lang w:eastAsia="tr-TR"/>
        </w:rPr>
      </w:pPr>
      <w:r w:rsidRPr="00AA17AF">
        <w:rPr>
          <w:rFonts w:ascii="Times New Roman" w:eastAsia="Times New Roman" w:hAnsi="Times New Roman" w:cs="Times New Roman"/>
          <w:b/>
          <w:bCs/>
          <w:sz w:val="18"/>
          <w:szCs w:val="18"/>
          <w:lang w:eastAsia="tr-TR"/>
        </w:rPr>
        <w:t xml:space="preserve">MADDE </w:t>
      </w:r>
      <w:r w:rsidR="00D879A9">
        <w:rPr>
          <w:rFonts w:ascii="Times New Roman" w:eastAsia="Times New Roman" w:hAnsi="Times New Roman" w:cs="Times New Roman"/>
          <w:b/>
          <w:bCs/>
          <w:sz w:val="18"/>
          <w:szCs w:val="18"/>
          <w:lang w:eastAsia="tr-TR"/>
        </w:rPr>
        <w:t>4</w:t>
      </w:r>
      <w:r w:rsidR="00C1306D">
        <w:rPr>
          <w:rFonts w:ascii="Times New Roman" w:eastAsia="Times New Roman" w:hAnsi="Times New Roman" w:cs="Times New Roman"/>
          <w:b/>
          <w:bCs/>
          <w:sz w:val="18"/>
          <w:szCs w:val="18"/>
          <w:lang w:eastAsia="tr-TR"/>
        </w:rPr>
        <w:t>7</w:t>
      </w:r>
      <w:r w:rsidRPr="00AA17AF">
        <w:rPr>
          <w:rFonts w:ascii="Times New Roman" w:eastAsia="Times New Roman" w:hAnsi="Times New Roman" w:cs="Times New Roman"/>
          <w:b/>
          <w:bCs/>
          <w:sz w:val="18"/>
          <w:szCs w:val="18"/>
          <w:lang w:eastAsia="tr-TR"/>
        </w:rPr>
        <w:t xml:space="preserve">- </w:t>
      </w:r>
      <w:r w:rsidRPr="00AA17AF">
        <w:rPr>
          <w:rFonts w:ascii="Times New Roman" w:eastAsia="Times New Roman" w:hAnsi="Times New Roman" w:cs="Times New Roman"/>
          <w:bCs/>
          <w:sz w:val="18"/>
          <w:szCs w:val="18"/>
          <w:lang w:eastAsia="tr-TR"/>
        </w:rPr>
        <w:t>Aynı Tebliğ eki “Ayaktan Başvurularda İlave Olarak Faturalandırılabilecek İşlemler Listesi</w:t>
      </w:r>
      <w:r>
        <w:rPr>
          <w:rFonts w:ascii="Times New Roman" w:eastAsia="Times New Roman" w:hAnsi="Times New Roman" w:cs="Times New Roman"/>
          <w:bCs/>
          <w:sz w:val="18"/>
          <w:szCs w:val="18"/>
          <w:lang w:eastAsia="tr-TR"/>
        </w:rPr>
        <w:t xml:space="preserve"> </w:t>
      </w:r>
      <w:r w:rsidRPr="00AA17AF">
        <w:rPr>
          <w:rFonts w:ascii="Times New Roman" w:eastAsia="Times New Roman" w:hAnsi="Times New Roman" w:cs="Times New Roman"/>
          <w:bCs/>
          <w:sz w:val="18"/>
          <w:szCs w:val="18"/>
          <w:lang w:eastAsia="tr-TR"/>
        </w:rPr>
        <w:t>(EK-2/A-2)’</w:t>
      </w:r>
      <w:r w:rsidR="003B5E51">
        <w:rPr>
          <w:rFonts w:ascii="Times New Roman" w:eastAsia="Times New Roman" w:hAnsi="Times New Roman" w:cs="Times New Roman"/>
          <w:bCs/>
          <w:sz w:val="18"/>
          <w:szCs w:val="18"/>
          <w:lang w:eastAsia="tr-TR"/>
        </w:rPr>
        <w:t xml:space="preserve"> </w:t>
      </w:r>
      <w:proofErr w:type="spellStart"/>
      <w:r w:rsidRPr="00AA17AF">
        <w:rPr>
          <w:rFonts w:ascii="Times New Roman" w:eastAsia="Times New Roman" w:hAnsi="Times New Roman" w:cs="Times New Roman"/>
          <w:bCs/>
          <w:sz w:val="18"/>
          <w:szCs w:val="18"/>
          <w:lang w:eastAsia="tr-TR"/>
        </w:rPr>
        <w:t>nde</w:t>
      </w:r>
      <w:proofErr w:type="spellEnd"/>
      <w:r w:rsidRPr="00AA17AF">
        <w:rPr>
          <w:rFonts w:ascii="Times New Roman" w:eastAsia="Times New Roman" w:hAnsi="Times New Roman" w:cs="Times New Roman"/>
          <w:bCs/>
          <w:sz w:val="18"/>
          <w:szCs w:val="18"/>
          <w:lang w:eastAsia="tr-TR"/>
        </w:rPr>
        <w:t xml:space="preserve"> yer alan “800970” ve “801350” SUT </w:t>
      </w:r>
      <w:r w:rsidRPr="006A61C8">
        <w:rPr>
          <w:rFonts w:ascii="Times New Roman" w:eastAsia="Times New Roman" w:hAnsi="Times New Roman" w:cs="Times New Roman"/>
          <w:bCs/>
          <w:sz w:val="18"/>
          <w:szCs w:val="18"/>
          <w:lang w:eastAsia="tr-TR"/>
        </w:rPr>
        <w:t>kodlu satırlar aşağıdaki şekilde değiştirilmiştir.</w:t>
      </w:r>
    </w:p>
    <w:p w:rsidR="008E023A" w:rsidRPr="00AA17AF" w:rsidRDefault="008E023A" w:rsidP="00D879A9">
      <w:pPr>
        <w:tabs>
          <w:tab w:val="left" w:pos="567"/>
          <w:tab w:val="left" w:pos="709"/>
        </w:tabs>
        <w:spacing w:after="0" w:line="240" w:lineRule="auto"/>
        <w:jc w:val="both"/>
        <w:rPr>
          <w:rFonts w:ascii="Times New Roman" w:eastAsia="Times New Roman" w:hAnsi="Times New Roman" w:cs="Times New Roman"/>
          <w:bCs/>
          <w:sz w:val="18"/>
          <w:szCs w:val="18"/>
          <w:lang w:eastAsia="tr-TR"/>
        </w:rPr>
      </w:pPr>
      <w:r w:rsidRPr="00AA17AF">
        <w:rPr>
          <w:rFonts w:ascii="Times New Roman" w:eastAsia="Times New Roman" w:hAnsi="Times New Roman" w:cs="Times New Roman"/>
          <w:bCs/>
          <w:sz w:val="18"/>
          <w:szCs w:val="18"/>
          <w:lang w:eastAsia="tr-TR"/>
        </w:rPr>
        <w:t>“</w:t>
      </w:r>
    </w:p>
    <w:tbl>
      <w:tblPr>
        <w:tblW w:w="9024" w:type="dxa"/>
        <w:tblCellMar>
          <w:left w:w="70" w:type="dxa"/>
          <w:right w:w="70" w:type="dxa"/>
        </w:tblCellMar>
        <w:tblLook w:val="04A0" w:firstRow="1" w:lastRow="0" w:firstColumn="1" w:lastColumn="0" w:noHBand="0" w:noVBand="1"/>
      </w:tblPr>
      <w:tblGrid>
        <w:gridCol w:w="694"/>
        <w:gridCol w:w="861"/>
        <w:gridCol w:w="3827"/>
        <w:gridCol w:w="3642"/>
      </w:tblGrid>
      <w:tr w:rsidR="008E023A" w:rsidRPr="00AA17AF" w:rsidTr="00B52B40">
        <w:trPr>
          <w:trHeight w:val="206"/>
        </w:trPr>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023A" w:rsidRPr="00AD6206" w:rsidRDefault="008E023A" w:rsidP="00996824">
            <w:pPr>
              <w:spacing w:after="0" w:line="240" w:lineRule="auto"/>
              <w:jc w:val="center"/>
              <w:rPr>
                <w:rFonts w:ascii="Times New Roman" w:eastAsia="Times New Roman" w:hAnsi="Times New Roman" w:cs="Times New Roman"/>
                <w:sz w:val="18"/>
                <w:szCs w:val="18"/>
                <w:lang w:eastAsia="tr-TR"/>
              </w:rPr>
            </w:pPr>
            <w:r w:rsidRPr="00AD6206">
              <w:rPr>
                <w:rFonts w:ascii="Times New Roman" w:eastAsia="Times New Roman" w:hAnsi="Times New Roman" w:cs="Times New Roman"/>
                <w:sz w:val="18"/>
                <w:szCs w:val="18"/>
                <w:lang w:eastAsia="tr-TR"/>
              </w:rPr>
              <w:t>105</w:t>
            </w:r>
          </w:p>
        </w:tc>
        <w:tc>
          <w:tcPr>
            <w:tcW w:w="861" w:type="dxa"/>
            <w:tcBorders>
              <w:top w:val="single" w:sz="4" w:space="0" w:color="auto"/>
              <w:left w:val="nil"/>
              <w:bottom w:val="single" w:sz="4" w:space="0" w:color="auto"/>
              <w:right w:val="single" w:sz="4" w:space="0" w:color="auto"/>
            </w:tcBorders>
            <w:shd w:val="clear" w:color="auto" w:fill="auto"/>
            <w:vAlign w:val="center"/>
            <w:hideMark/>
          </w:tcPr>
          <w:p w:rsidR="008E023A" w:rsidRPr="00AD6206" w:rsidRDefault="008E023A" w:rsidP="00996824">
            <w:pPr>
              <w:spacing w:after="0" w:line="240" w:lineRule="auto"/>
              <w:jc w:val="center"/>
              <w:rPr>
                <w:rFonts w:ascii="Times New Roman" w:eastAsia="Times New Roman" w:hAnsi="Times New Roman" w:cs="Times New Roman"/>
                <w:sz w:val="18"/>
                <w:szCs w:val="18"/>
                <w:lang w:eastAsia="tr-TR"/>
              </w:rPr>
            </w:pPr>
            <w:r w:rsidRPr="00AD6206">
              <w:rPr>
                <w:rFonts w:ascii="Times New Roman" w:eastAsia="Times New Roman" w:hAnsi="Times New Roman" w:cs="Times New Roman"/>
                <w:sz w:val="18"/>
                <w:szCs w:val="18"/>
                <w:lang w:eastAsia="tr-TR"/>
              </w:rPr>
              <w:t>800970</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8E023A" w:rsidRPr="00AD6206" w:rsidRDefault="008E023A" w:rsidP="00F714B5">
            <w:pPr>
              <w:spacing w:after="0" w:line="240" w:lineRule="auto"/>
              <w:rPr>
                <w:rFonts w:ascii="Times New Roman" w:eastAsia="Times New Roman" w:hAnsi="Times New Roman" w:cs="Times New Roman"/>
                <w:sz w:val="18"/>
                <w:szCs w:val="18"/>
                <w:lang w:eastAsia="tr-TR"/>
              </w:rPr>
            </w:pPr>
            <w:proofErr w:type="spellStart"/>
            <w:r w:rsidRPr="00AD6206">
              <w:rPr>
                <w:rFonts w:ascii="Times New Roman" w:eastAsia="Times New Roman" w:hAnsi="Times New Roman" w:cs="Times New Roman"/>
                <w:sz w:val="18"/>
                <w:szCs w:val="18"/>
                <w:lang w:eastAsia="tr-TR"/>
              </w:rPr>
              <w:t>Tiroid</w:t>
            </w:r>
            <w:proofErr w:type="spellEnd"/>
            <w:r w:rsidRPr="00AD6206">
              <w:rPr>
                <w:rFonts w:ascii="Times New Roman" w:eastAsia="Times New Roman" w:hAnsi="Times New Roman" w:cs="Times New Roman"/>
                <w:sz w:val="18"/>
                <w:szCs w:val="18"/>
                <w:lang w:eastAsia="tr-TR"/>
              </w:rPr>
              <w:t xml:space="preserve"> </w:t>
            </w:r>
            <w:proofErr w:type="spellStart"/>
            <w:r w:rsidR="00F714B5" w:rsidRPr="00AD6206">
              <w:rPr>
                <w:rFonts w:ascii="Times New Roman" w:eastAsia="Times New Roman" w:hAnsi="Times New Roman" w:cs="Times New Roman"/>
                <w:sz w:val="18"/>
                <w:szCs w:val="18"/>
                <w:lang w:eastAsia="tr-TR"/>
              </w:rPr>
              <w:t>u</w:t>
            </w:r>
            <w:r w:rsidRPr="00AD6206">
              <w:rPr>
                <w:rFonts w:ascii="Times New Roman" w:eastAsia="Times New Roman" w:hAnsi="Times New Roman" w:cs="Times New Roman"/>
                <w:sz w:val="18"/>
                <w:szCs w:val="18"/>
                <w:lang w:eastAsia="tr-TR"/>
              </w:rPr>
              <w:t>ptake</w:t>
            </w:r>
            <w:proofErr w:type="spellEnd"/>
            <w:r w:rsidRPr="00AD6206">
              <w:rPr>
                <w:rFonts w:ascii="Times New Roman" w:eastAsia="Times New Roman" w:hAnsi="Times New Roman" w:cs="Times New Roman"/>
                <w:sz w:val="18"/>
                <w:szCs w:val="18"/>
                <w:lang w:eastAsia="tr-TR"/>
              </w:rPr>
              <w:t xml:space="preserve"> </w:t>
            </w:r>
            <w:r w:rsidR="00F714B5" w:rsidRPr="00AD6206">
              <w:rPr>
                <w:rFonts w:ascii="Times New Roman" w:eastAsia="Times New Roman" w:hAnsi="Times New Roman" w:cs="Times New Roman"/>
                <w:sz w:val="18"/>
                <w:szCs w:val="18"/>
                <w:lang w:eastAsia="tr-TR"/>
              </w:rPr>
              <w:t>ç</w:t>
            </w:r>
            <w:r w:rsidRPr="00AD6206">
              <w:rPr>
                <w:rFonts w:ascii="Times New Roman" w:eastAsia="Times New Roman" w:hAnsi="Times New Roman" w:cs="Times New Roman"/>
                <w:sz w:val="18"/>
                <w:szCs w:val="18"/>
                <w:lang w:eastAsia="tr-TR"/>
              </w:rPr>
              <w:t>alışması (I-131 veya I-123)</w:t>
            </w:r>
          </w:p>
        </w:tc>
        <w:tc>
          <w:tcPr>
            <w:tcW w:w="3642" w:type="dxa"/>
            <w:tcBorders>
              <w:top w:val="single" w:sz="4" w:space="0" w:color="auto"/>
              <w:left w:val="nil"/>
              <w:bottom w:val="single" w:sz="4" w:space="0" w:color="auto"/>
              <w:right w:val="single" w:sz="4" w:space="0" w:color="auto"/>
            </w:tcBorders>
            <w:shd w:val="clear" w:color="auto" w:fill="auto"/>
            <w:vAlign w:val="center"/>
            <w:hideMark/>
          </w:tcPr>
          <w:p w:rsidR="008E023A" w:rsidRPr="00AD6206" w:rsidRDefault="008E023A" w:rsidP="00996824">
            <w:pPr>
              <w:spacing w:after="0" w:line="240" w:lineRule="auto"/>
              <w:rPr>
                <w:rFonts w:ascii="Times New Roman" w:eastAsia="Times New Roman" w:hAnsi="Times New Roman" w:cs="Times New Roman"/>
                <w:sz w:val="18"/>
                <w:szCs w:val="18"/>
                <w:lang w:eastAsia="tr-TR"/>
              </w:rPr>
            </w:pPr>
            <w:r w:rsidRPr="00AD6206">
              <w:rPr>
                <w:rFonts w:ascii="Times New Roman" w:eastAsia="Times New Roman" w:hAnsi="Times New Roman" w:cs="Times New Roman"/>
                <w:sz w:val="18"/>
                <w:szCs w:val="18"/>
                <w:lang w:eastAsia="tr-TR"/>
              </w:rPr>
              <w:t> </w:t>
            </w:r>
          </w:p>
        </w:tc>
      </w:tr>
    </w:tbl>
    <w:p w:rsidR="008E023A" w:rsidRPr="00AA17AF" w:rsidRDefault="008E023A" w:rsidP="003266E4">
      <w:pPr>
        <w:spacing w:after="0" w:line="240" w:lineRule="auto"/>
        <w:jc w:val="both"/>
        <w:rPr>
          <w:rFonts w:ascii="Times New Roman" w:eastAsia="Times New Roman" w:hAnsi="Times New Roman" w:cs="Times New Roman"/>
          <w:bCs/>
          <w:sz w:val="18"/>
          <w:szCs w:val="18"/>
          <w:lang w:eastAsia="tr-TR"/>
        </w:rPr>
      </w:pPr>
      <w:r w:rsidRPr="00AA17AF">
        <w:rPr>
          <w:rFonts w:ascii="Times New Roman" w:eastAsia="Times New Roman" w:hAnsi="Times New Roman" w:cs="Times New Roman"/>
          <w:bCs/>
          <w:sz w:val="18"/>
          <w:szCs w:val="18"/>
          <w:lang w:eastAsia="tr-TR"/>
        </w:rPr>
        <w:t xml:space="preserve">                                                                                                                                                                     </w:t>
      </w:r>
      <w:r>
        <w:rPr>
          <w:rFonts w:ascii="Times New Roman" w:eastAsia="Times New Roman" w:hAnsi="Times New Roman" w:cs="Times New Roman"/>
          <w:bCs/>
          <w:sz w:val="18"/>
          <w:szCs w:val="18"/>
          <w:lang w:eastAsia="tr-TR"/>
        </w:rPr>
        <w:t xml:space="preserve">                    </w:t>
      </w:r>
      <w:r w:rsidRPr="00AA17AF">
        <w:rPr>
          <w:rFonts w:ascii="Times New Roman" w:eastAsia="Times New Roman" w:hAnsi="Times New Roman" w:cs="Times New Roman"/>
          <w:bCs/>
          <w:sz w:val="18"/>
          <w:szCs w:val="18"/>
          <w:lang w:eastAsia="tr-TR"/>
        </w:rPr>
        <w:t xml:space="preserve">             ”</w:t>
      </w:r>
    </w:p>
    <w:p w:rsidR="008E023A" w:rsidRPr="00AA17AF" w:rsidRDefault="008E023A" w:rsidP="003266E4">
      <w:pPr>
        <w:tabs>
          <w:tab w:val="left" w:pos="709"/>
        </w:tabs>
        <w:spacing w:after="0" w:line="240" w:lineRule="auto"/>
        <w:jc w:val="both"/>
        <w:rPr>
          <w:rFonts w:ascii="Times New Roman" w:eastAsia="Times New Roman" w:hAnsi="Times New Roman" w:cs="Times New Roman"/>
          <w:bCs/>
          <w:sz w:val="18"/>
          <w:szCs w:val="18"/>
          <w:lang w:eastAsia="tr-TR"/>
        </w:rPr>
      </w:pPr>
      <w:r w:rsidRPr="00AA17AF">
        <w:rPr>
          <w:rFonts w:ascii="Times New Roman" w:eastAsia="Times New Roman" w:hAnsi="Times New Roman" w:cs="Times New Roman"/>
          <w:bCs/>
          <w:sz w:val="18"/>
          <w:szCs w:val="18"/>
          <w:lang w:eastAsia="tr-TR"/>
        </w:rPr>
        <w:t xml:space="preserve">“                                                                                                                                                                            </w:t>
      </w:r>
    </w:p>
    <w:tbl>
      <w:tblPr>
        <w:tblW w:w="9050" w:type="dxa"/>
        <w:tblCellMar>
          <w:left w:w="70" w:type="dxa"/>
          <w:right w:w="70" w:type="dxa"/>
        </w:tblCellMar>
        <w:tblLook w:val="04A0" w:firstRow="1" w:lastRow="0" w:firstColumn="1" w:lastColumn="0" w:noHBand="0" w:noVBand="1"/>
      </w:tblPr>
      <w:tblGrid>
        <w:gridCol w:w="697"/>
        <w:gridCol w:w="853"/>
        <w:gridCol w:w="3832"/>
        <w:gridCol w:w="3668"/>
      </w:tblGrid>
      <w:tr w:rsidR="008E023A" w:rsidRPr="00AA17AF" w:rsidTr="00B52B40">
        <w:trPr>
          <w:trHeight w:val="45"/>
        </w:trPr>
        <w:tc>
          <w:tcPr>
            <w:tcW w:w="697" w:type="dxa"/>
            <w:tcBorders>
              <w:top w:val="single" w:sz="4" w:space="0" w:color="auto"/>
              <w:left w:val="single" w:sz="4" w:space="0" w:color="auto"/>
              <w:bottom w:val="single" w:sz="4" w:space="0" w:color="auto"/>
              <w:right w:val="single" w:sz="4" w:space="0" w:color="auto"/>
            </w:tcBorders>
            <w:shd w:val="clear" w:color="auto" w:fill="auto"/>
            <w:hideMark/>
          </w:tcPr>
          <w:p w:rsidR="008E023A" w:rsidRPr="00AA17AF" w:rsidRDefault="008E023A" w:rsidP="006B0CDB">
            <w:pPr>
              <w:spacing w:after="0" w:line="240" w:lineRule="auto"/>
              <w:jc w:val="center"/>
              <w:rPr>
                <w:rFonts w:ascii="Times New Roman" w:hAnsi="Times New Roman" w:cs="Times New Roman"/>
                <w:sz w:val="18"/>
                <w:szCs w:val="18"/>
              </w:rPr>
            </w:pPr>
            <w:r w:rsidRPr="00AA17AF">
              <w:rPr>
                <w:rFonts w:ascii="Times New Roman" w:hAnsi="Times New Roman" w:cs="Times New Roman"/>
                <w:sz w:val="18"/>
                <w:szCs w:val="18"/>
              </w:rPr>
              <w:t>148</w:t>
            </w:r>
          </w:p>
        </w:tc>
        <w:tc>
          <w:tcPr>
            <w:tcW w:w="853" w:type="dxa"/>
            <w:tcBorders>
              <w:top w:val="single" w:sz="4" w:space="0" w:color="auto"/>
              <w:left w:val="nil"/>
              <w:bottom w:val="single" w:sz="4" w:space="0" w:color="auto"/>
              <w:right w:val="single" w:sz="4" w:space="0" w:color="auto"/>
            </w:tcBorders>
            <w:shd w:val="clear" w:color="auto" w:fill="auto"/>
            <w:hideMark/>
          </w:tcPr>
          <w:p w:rsidR="008E023A" w:rsidRPr="00AA17AF" w:rsidRDefault="008E023A" w:rsidP="00584460">
            <w:pPr>
              <w:spacing w:after="0" w:line="240" w:lineRule="auto"/>
              <w:jc w:val="center"/>
              <w:rPr>
                <w:rFonts w:ascii="Times New Roman" w:hAnsi="Times New Roman" w:cs="Times New Roman"/>
                <w:sz w:val="18"/>
                <w:szCs w:val="18"/>
              </w:rPr>
            </w:pPr>
            <w:r w:rsidRPr="00AA17AF">
              <w:rPr>
                <w:rFonts w:ascii="Times New Roman" w:hAnsi="Times New Roman" w:cs="Times New Roman"/>
                <w:sz w:val="18"/>
                <w:szCs w:val="18"/>
              </w:rPr>
              <w:t>801350</w:t>
            </w:r>
          </w:p>
        </w:tc>
        <w:tc>
          <w:tcPr>
            <w:tcW w:w="3832" w:type="dxa"/>
            <w:tcBorders>
              <w:top w:val="single" w:sz="4" w:space="0" w:color="auto"/>
              <w:left w:val="nil"/>
              <w:bottom w:val="single" w:sz="4" w:space="0" w:color="auto"/>
              <w:right w:val="single" w:sz="4" w:space="0" w:color="auto"/>
            </w:tcBorders>
            <w:shd w:val="clear" w:color="auto" w:fill="auto"/>
            <w:hideMark/>
          </w:tcPr>
          <w:p w:rsidR="008E023A" w:rsidRPr="00101BEE" w:rsidRDefault="008E023A" w:rsidP="00F714B5">
            <w:pPr>
              <w:spacing w:after="0" w:line="240" w:lineRule="auto"/>
              <w:jc w:val="both"/>
              <w:rPr>
                <w:rFonts w:ascii="Times New Roman" w:eastAsia="Times New Roman" w:hAnsi="Times New Roman" w:cs="Times New Roman"/>
                <w:sz w:val="18"/>
                <w:szCs w:val="18"/>
                <w:lang w:eastAsia="tr-TR"/>
              </w:rPr>
            </w:pPr>
            <w:r w:rsidRPr="00AA17AF">
              <w:rPr>
                <w:rFonts w:ascii="Times New Roman" w:eastAsia="Times New Roman" w:hAnsi="Times New Roman" w:cs="Times New Roman"/>
                <w:sz w:val="18"/>
                <w:szCs w:val="18"/>
                <w:lang w:eastAsia="tr-TR"/>
              </w:rPr>
              <w:t xml:space="preserve">İyot-131 veya I-123 </w:t>
            </w:r>
            <w:r w:rsidR="00F714B5">
              <w:rPr>
                <w:rFonts w:ascii="Times New Roman" w:eastAsia="Times New Roman" w:hAnsi="Times New Roman" w:cs="Times New Roman"/>
                <w:sz w:val="18"/>
                <w:szCs w:val="18"/>
                <w:lang w:eastAsia="tr-TR"/>
              </w:rPr>
              <w:t>t</w:t>
            </w:r>
            <w:r w:rsidRPr="00AA17AF">
              <w:rPr>
                <w:rFonts w:ascii="Times New Roman" w:eastAsia="Times New Roman" w:hAnsi="Times New Roman" w:cs="Times New Roman"/>
                <w:sz w:val="18"/>
                <w:szCs w:val="18"/>
                <w:lang w:eastAsia="tr-TR"/>
              </w:rPr>
              <w:t xml:space="preserve">üm </w:t>
            </w:r>
            <w:r w:rsidR="00F714B5">
              <w:rPr>
                <w:rFonts w:ascii="Times New Roman" w:eastAsia="Times New Roman" w:hAnsi="Times New Roman" w:cs="Times New Roman"/>
                <w:sz w:val="18"/>
                <w:szCs w:val="18"/>
                <w:lang w:eastAsia="tr-TR"/>
              </w:rPr>
              <w:t>v</w:t>
            </w:r>
            <w:r w:rsidRPr="00AA17AF">
              <w:rPr>
                <w:rFonts w:ascii="Times New Roman" w:eastAsia="Times New Roman" w:hAnsi="Times New Roman" w:cs="Times New Roman"/>
                <w:sz w:val="18"/>
                <w:szCs w:val="18"/>
                <w:lang w:eastAsia="tr-TR"/>
              </w:rPr>
              <w:t xml:space="preserve">ücut </w:t>
            </w:r>
            <w:r w:rsidR="00F714B5">
              <w:rPr>
                <w:rFonts w:ascii="Times New Roman" w:eastAsia="Times New Roman" w:hAnsi="Times New Roman" w:cs="Times New Roman"/>
                <w:sz w:val="18"/>
                <w:szCs w:val="18"/>
                <w:lang w:eastAsia="tr-TR"/>
              </w:rPr>
              <w:t>t</w:t>
            </w:r>
            <w:r w:rsidRPr="00AA17AF">
              <w:rPr>
                <w:rFonts w:ascii="Times New Roman" w:eastAsia="Times New Roman" w:hAnsi="Times New Roman" w:cs="Times New Roman"/>
                <w:sz w:val="18"/>
                <w:szCs w:val="18"/>
                <w:lang w:eastAsia="tr-TR"/>
              </w:rPr>
              <w:t>arama, tanısal</w:t>
            </w:r>
          </w:p>
        </w:tc>
        <w:tc>
          <w:tcPr>
            <w:tcW w:w="3668" w:type="dxa"/>
            <w:tcBorders>
              <w:top w:val="single" w:sz="4" w:space="0" w:color="auto"/>
              <w:left w:val="nil"/>
              <w:bottom w:val="single" w:sz="4" w:space="0" w:color="auto"/>
              <w:right w:val="single" w:sz="4" w:space="0" w:color="auto"/>
            </w:tcBorders>
            <w:shd w:val="clear" w:color="auto" w:fill="auto"/>
            <w:vAlign w:val="center"/>
            <w:hideMark/>
          </w:tcPr>
          <w:p w:rsidR="008E023A" w:rsidRPr="00101BEE" w:rsidRDefault="008E023A" w:rsidP="003266E4">
            <w:pPr>
              <w:spacing w:after="0" w:line="240" w:lineRule="auto"/>
              <w:jc w:val="both"/>
              <w:rPr>
                <w:rFonts w:ascii="Times New Roman" w:eastAsia="Times New Roman" w:hAnsi="Times New Roman" w:cs="Times New Roman"/>
                <w:sz w:val="18"/>
                <w:szCs w:val="18"/>
                <w:lang w:eastAsia="tr-TR"/>
              </w:rPr>
            </w:pPr>
            <w:r w:rsidRPr="00101BEE">
              <w:rPr>
                <w:rFonts w:ascii="Times New Roman" w:eastAsia="Times New Roman" w:hAnsi="Times New Roman" w:cs="Times New Roman"/>
                <w:sz w:val="18"/>
                <w:szCs w:val="18"/>
                <w:lang w:eastAsia="tr-TR"/>
              </w:rPr>
              <w:t> </w:t>
            </w:r>
          </w:p>
        </w:tc>
      </w:tr>
    </w:tbl>
    <w:p w:rsidR="008E023A" w:rsidRPr="00AA17AF" w:rsidRDefault="008E023A" w:rsidP="008E023A">
      <w:pPr>
        <w:spacing w:after="0" w:line="240" w:lineRule="auto"/>
        <w:jc w:val="both"/>
        <w:rPr>
          <w:rFonts w:ascii="Times New Roman" w:eastAsia="Times New Roman" w:hAnsi="Times New Roman" w:cs="Times New Roman"/>
          <w:bCs/>
          <w:sz w:val="18"/>
          <w:szCs w:val="18"/>
          <w:lang w:eastAsia="tr-TR"/>
        </w:rPr>
      </w:pPr>
      <w:r w:rsidRPr="00AA17AF">
        <w:rPr>
          <w:rFonts w:ascii="Times New Roman" w:eastAsia="Times New Roman" w:hAnsi="Times New Roman" w:cs="Times New Roman"/>
          <w:bCs/>
          <w:sz w:val="18"/>
          <w:szCs w:val="18"/>
          <w:lang w:eastAsia="tr-TR"/>
        </w:rPr>
        <w:t xml:space="preserve">                                                                                                                                                                           </w:t>
      </w:r>
      <w:r>
        <w:rPr>
          <w:rFonts w:ascii="Times New Roman" w:eastAsia="Times New Roman" w:hAnsi="Times New Roman" w:cs="Times New Roman"/>
          <w:bCs/>
          <w:sz w:val="18"/>
          <w:szCs w:val="18"/>
          <w:lang w:eastAsia="tr-TR"/>
        </w:rPr>
        <w:t xml:space="preserve">                    </w:t>
      </w:r>
      <w:r w:rsidRPr="00AA17AF">
        <w:rPr>
          <w:rFonts w:ascii="Times New Roman" w:eastAsia="Times New Roman" w:hAnsi="Times New Roman" w:cs="Times New Roman"/>
          <w:bCs/>
          <w:sz w:val="18"/>
          <w:szCs w:val="18"/>
          <w:lang w:eastAsia="tr-TR"/>
        </w:rPr>
        <w:t xml:space="preserve">       ” </w:t>
      </w:r>
    </w:p>
    <w:p w:rsidR="00775DEC" w:rsidRDefault="00775DEC" w:rsidP="00B52B40">
      <w:pPr>
        <w:tabs>
          <w:tab w:val="left" w:pos="709"/>
        </w:tabs>
        <w:spacing w:after="0" w:line="240" w:lineRule="auto"/>
        <w:ind w:firstLine="709"/>
        <w:jc w:val="both"/>
        <w:rPr>
          <w:rFonts w:ascii="Times New Roman" w:eastAsia="Times New Roman" w:hAnsi="Times New Roman" w:cs="Times New Roman"/>
          <w:bCs/>
          <w:sz w:val="18"/>
          <w:szCs w:val="18"/>
          <w:lang w:eastAsia="tr-TR"/>
        </w:rPr>
      </w:pPr>
      <w:r w:rsidRPr="0069778E">
        <w:rPr>
          <w:rFonts w:ascii="Times New Roman" w:eastAsia="Times New Roman" w:hAnsi="Times New Roman" w:cs="Times New Roman"/>
          <w:b/>
          <w:bCs/>
          <w:sz w:val="18"/>
          <w:szCs w:val="18"/>
          <w:lang w:eastAsia="tr-TR"/>
        </w:rPr>
        <w:t xml:space="preserve">MADDE </w:t>
      </w:r>
      <w:r w:rsidR="008E023A">
        <w:rPr>
          <w:rFonts w:ascii="Times New Roman" w:eastAsia="Times New Roman" w:hAnsi="Times New Roman" w:cs="Times New Roman"/>
          <w:b/>
          <w:bCs/>
          <w:sz w:val="18"/>
          <w:szCs w:val="18"/>
          <w:lang w:eastAsia="tr-TR"/>
        </w:rPr>
        <w:t>4</w:t>
      </w:r>
      <w:r w:rsidR="00C1306D">
        <w:rPr>
          <w:rFonts w:ascii="Times New Roman" w:eastAsia="Times New Roman" w:hAnsi="Times New Roman" w:cs="Times New Roman"/>
          <w:b/>
          <w:bCs/>
          <w:sz w:val="18"/>
          <w:szCs w:val="18"/>
          <w:lang w:eastAsia="tr-TR"/>
        </w:rPr>
        <w:t>8</w:t>
      </w:r>
      <w:r w:rsidRPr="0069778E">
        <w:rPr>
          <w:rFonts w:ascii="Times New Roman" w:eastAsia="Times New Roman" w:hAnsi="Times New Roman" w:cs="Times New Roman"/>
          <w:b/>
          <w:bCs/>
          <w:sz w:val="18"/>
          <w:szCs w:val="18"/>
          <w:lang w:eastAsia="tr-TR"/>
        </w:rPr>
        <w:t xml:space="preserve">- </w:t>
      </w:r>
      <w:r w:rsidRPr="0069778E">
        <w:rPr>
          <w:rFonts w:ascii="Times New Roman" w:eastAsia="Times New Roman" w:hAnsi="Times New Roman" w:cs="Arial"/>
          <w:bCs/>
          <w:sz w:val="18"/>
          <w:szCs w:val="18"/>
          <w:lang w:eastAsia="tr-TR"/>
        </w:rPr>
        <w:t>Aynı Tebliğ eki “Hizmet Başı İşlem Puan Listesi (EK-2/B)</w:t>
      </w:r>
      <w:r w:rsidR="000B65CA" w:rsidRPr="0069778E">
        <w:rPr>
          <w:rFonts w:ascii="Times New Roman" w:eastAsia="Times New Roman" w:hAnsi="Times New Roman" w:cs="Arial"/>
          <w:bCs/>
          <w:sz w:val="18"/>
          <w:szCs w:val="18"/>
          <w:lang w:eastAsia="tr-TR"/>
        </w:rPr>
        <w:t>”</w:t>
      </w:r>
      <w:r w:rsidR="00D87E93">
        <w:rPr>
          <w:rFonts w:ascii="Times New Roman" w:eastAsia="Times New Roman" w:hAnsi="Times New Roman" w:cs="Arial"/>
          <w:bCs/>
          <w:sz w:val="18"/>
          <w:szCs w:val="18"/>
          <w:lang w:eastAsia="tr-TR"/>
        </w:rPr>
        <w:t xml:space="preserve"> </w:t>
      </w:r>
      <w:proofErr w:type="spellStart"/>
      <w:r w:rsidRPr="0069778E">
        <w:rPr>
          <w:rFonts w:ascii="Times New Roman" w:eastAsia="Times New Roman" w:hAnsi="Times New Roman" w:cs="Arial"/>
          <w:bCs/>
          <w:sz w:val="18"/>
          <w:szCs w:val="18"/>
          <w:lang w:eastAsia="tr-TR"/>
        </w:rPr>
        <w:t>nde</w:t>
      </w:r>
      <w:proofErr w:type="spellEnd"/>
      <w:r w:rsidRPr="0069778E">
        <w:rPr>
          <w:rFonts w:ascii="Times New Roman" w:eastAsia="Times New Roman" w:hAnsi="Times New Roman" w:cs="Arial"/>
          <w:bCs/>
          <w:sz w:val="18"/>
          <w:szCs w:val="18"/>
          <w:lang w:eastAsia="tr-TR"/>
        </w:rPr>
        <w:t xml:space="preserve"> </w:t>
      </w:r>
      <w:r w:rsidR="0029042E">
        <w:rPr>
          <w:rFonts w:ascii="Times New Roman" w:eastAsia="Times New Roman" w:hAnsi="Times New Roman" w:cs="Arial"/>
          <w:bCs/>
          <w:sz w:val="18"/>
          <w:szCs w:val="18"/>
          <w:lang w:eastAsia="tr-TR"/>
        </w:rPr>
        <w:t>aşağıdaki düzenlemeler yapılmıştır.</w:t>
      </w:r>
    </w:p>
    <w:p w:rsidR="0029042E" w:rsidRPr="00DE69FE" w:rsidRDefault="0029042E" w:rsidP="0029042E">
      <w:pPr>
        <w:tabs>
          <w:tab w:val="left" w:pos="709"/>
        </w:tabs>
        <w:spacing w:after="0" w:line="240" w:lineRule="auto"/>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a</w:t>
      </w:r>
      <w:r w:rsidRPr="00DE69FE">
        <w:rPr>
          <w:rFonts w:ascii="Times New Roman" w:eastAsia="Times New Roman" w:hAnsi="Times New Roman" w:cs="Times New Roman"/>
          <w:bCs/>
          <w:sz w:val="18"/>
          <w:szCs w:val="18"/>
          <w:lang w:eastAsia="tr-TR"/>
        </w:rPr>
        <w:t>) Listede yer alan “800970” ve “801350” SUT kodlu</w:t>
      </w:r>
      <w:r>
        <w:rPr>
          <w:rFonts w:ascii="Times New Roman" w:eastAsia="Times New Roman" w:hAnsi="Times New Roman" w:cs="Times New Roman"/>
          <w:bCs/>
          <w:sz w:val="18"/>
          <w:szCs w:val="18"/>
          <w:lang w:eastAsia="tr-TR"/>
        </w:rPr>
        <w:t xml:space="preserve"> </w:t>
      </w:r>
      <w:r w:rsidRPr="00DE69FE">
        <w:rPr>
          <w:rFonts w:ascii="Times New Roman" w:eastAsia="Times New Roman" w:hAnsi="Times New Roman" w:cs="Times New Roman"/>
          <w:bCs/>
          <w:sz w:val="18"/>
          <w:szCs w:val="18"/>
          <w:lang w:eastAsia="tr-TR"/>
        </w:rPr>
        <w:t>satırlar</w:t>
      </w:r>
      <w:r>
        <w:rPr>
          <w:rFonts w:ascii="Times New Roman" w:eastAsia="Times New Roman" w:hAnsi="Times New Roman" w:cs="Times New Roman"/>
          <w:bCs/>
          <w:sz w:val="18"/>
          <w:szCs w:val="18"/>
          <w:lang w:eastAsia="tr-TR"/>
        </w:rPr>
        <w:t xml:space="preserve"> </w:t>
      </w:r>
      <w:r w:rsidRPr="00DE69FE">
        <w:rPr>
          <w:rFonts w:ascii="Times New Roman" w:eastAsia="Times New Roman" w:hAnsi="Times New Roman" w:cs="Times New Roman"/>
          <w:bCs/>
          <w:sz w:val="18"/>
          <w:szCs w:val="18"/>
          <w:lang w:eastAsia="tr-TR"/>
        </w:rPr>
        <w:t>aşağıdaki şekilde değiştirilmiştir.</w:t>
      </w:r>
    </w:p>
    <w:p w:rsidR="0029042E" w:rsidRPr="00DE69FE" w:rsidRDefault="0029042E" w:rsidP="0029042E">
      <w:pPr>
        <w:spacing w:after="0" w:line="240" w:lineRule="auto"/>
        <w:jc w:val="both"/>
        <w:rPr>
          <w:rFonts w:ascii="Times New Roman" w:eastAsia="Times New Roman" w:hAnsi="Times New Roman" w:cs="Times New Roman"/>
          <w:bCs/>
          <w:sz w:val="18"/>
          <w:szCs w:val="18"/>
          <w:lang w:eastAsia="tr-TR"/>
        </w:rPr>
      </w:pPr>
      <w:r w:rsidRPr="00DE69FE">
        <w:rPr>
          <w:rFonts w:ascii="Times New Roman" w:eastAsia="Times New Roman" w:hAnsi="Times New Roman" w:cs="Times New Roman"/>
          <w:bCs/>
          <w:sz w:val="18"/>
          <w:szCs w:val="18"/>
          <w:lang w:eastAsia="tr-TR"/>
        </w:rPr>
        <w:t>“</w:t>
      </w:r>
    </w:p>
    <w:tbl>
      <w:tblPr>
        <w:tblW w:w="9054" w:type="dxa"/>
        <w:tblCellMar>
          <w:left w:w="70" w:type="dxa"/>
          <w:right w:w="70" w:type="dxa"/>
        </w:tblCellMar>
        <w:tblLook w:val="04A0" w:firstRow="1" w:lastRow="0" w:firstColumn="1" w:lastColumn="0" w:noHBand="0" w:noVBand="1"/>
      </w:tblPr>
      <w:tblGrid>
        <w:gridCol w:w="704"/>
        <w:gridCol w:w="851"/>
        <w:gridCol w:w="3827"/>
        <w:gridCol w:w="2978"/>
        <w:gridCol w:w="694"/>
      </w:tblGrid>
      <w:tr w:rsidR="0029042E" w:rsidRPr="00DE69FE" w:rsidTr="00B52B40">
        <w:trPr>
          <w:trHeight w:val="216"/>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9042E" w:rsidRPr="00BC76FB" w:rsidRDefault="0029042E" w:rsidP="00A66A96">
            <w:pPr>
              <w:spacing w:after="0" w:line="240" w:lineRule="auto"/>
              <w:jc w:val="center"/>
              <w:rPr>
                <w:rFonts w:ascii="Times New Roman" w:eastAsia="Times New Roman" w:hAnsi="Times New Roman" w:cs="Times New Roman"/>
                <w:sz w:val="18"/>
                <w:szCs w:val="18"/>
                <w:lang w:eastAsia="tr-TR"/>
              </w:rPr>
            </w:pPr>
            <w:r w:rsidRPr="00BC76FB">
              <w:rPr>
                <w:rFonts w:ascii="Times New Roman" w:eastAsia="Times New Roman" w:hAnsi="Times New Roman" w:cs="Times New Roman"/>
                <w:sz w:val="18"/>
                <w:szCs w:val="18"/>
                <w:lang w:eastAsia="tr-TR"/>
              </w:rPr>
              <w:t>3692</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29042E" w:rsidRPr="00BC76FB" w:rsidRDefault="0029042E" w:rsidP="00A66A96">
            <w:pPr>
              <w:spacing w:after="0" w:line="240" w:lineRule="auto"/>
              <w:jc w:val="center"/>
              <w:rPr>
                <w:rFonts w:ascii="Times New Roman" w:eastAsia="Times New Roman" w:hAnsi="Times New Roman" w:cs="Times New Roman"/>
                <w:sz w:val="18"/>
                <w:szCs w:val="18"/>
                <w:lang w:eastAsia="tr-TR"/>
              </w:rPr>
            </w:pPr>
            <w:r w:rsidRPr="00BC76FB">
              <w:rPr>
                <w:rFonts w:ascii="Times New Roman" w:eastAsia="Times New Roman" w:hAnsi="Times New Roman" w:cs="Times New Roman"/>
                <w:sz w:val="18"/>
                <w:szCs w:val="18"/>
                <w:lang w:eastAsia="tr-TR"/>
              </w:rPr>
              <w:t>800970</w:t>
            </w:r>
          </w:p>
        </w:tc>
        <w:tc>
          <w:tcPr>
            <w:tcW w:w="3827" w:type="dxa"/>
            <w:tcBorders>
              <w:top w:val="single" w:sz="4" w:space="0" w:color="auto"/>
              <w:left w:val="nil"/>
              <w:bottom w:val="single" w:sz="4" w:space="0" w:color="auto"/>
              <w:right w:val="single" w:sz="4" w:space="0" w:color="auto"/>
            </w:tcBorders>
            <w:shd w:val="clear" w:color="000000" w:fill="FFFFFF"/>
            <w:vAlign w:val="center"/>
            <w:hideMark/>
          </w:tcPr>
          <w:p w:rsidR="0029042E" w:rsidRPr="00BC76FB" w:rsidRDefault="0029042E" w:rsidP="00F714B5">
            <w:pPr>
              <w:spacing w:after="0" w:line="240" w:lineRule="auto"/>
              <w:rPr>
                <w:rFonts w:ascii="Times New Roman" w:eastAsia="Times New Roman" w:hAnsi="Times New Roman" w:cs="Times New Roman"/>
                <w:sz w:val="18"/>
                <w:szCs w:val="18"/>
                <w:lang w:eastAsia="tr-TR"/>
              </w:rPr>
            </w:pPr>
            <w:proofErr w:type="spellStart"/>
            <w:r w:rsidRPr="00BC76FB">
              <w:rPr>
                <w:rFonts w:ascii="Times New Roman" w:eastAsia="Times New Roman" w:hAnsi="Times New Roman" w:cs="Times New Roman"/>
                <w:sz w:val="18"/>
                <w:szCs w:val="18"/>
                <w:lang w:eastAsia="tr-TR"/>
              </w:rPr>
              <w:t>Tiroid</w:t>
            </w:r>
            <w:proofErr w:type="spellEnd"/>
            <w:r w:rsidRPr="00BC76FB">
              <w:rPr>
                <w:rFonts w:ascii="Times New Roman" w:eastAsia="Times New Roman" w:hAnsi="Times New Roman" w:cs="Times New Roman"/>
                <w:sz w:val="18"/>
                <w:szCs w:val="18"/>
                <w:lang w:eastAsia="tr-TR"/>
              </w:rPr>
              <w:t xml:space="preserve"> </w:t>
            </w:r>
            <w:proofErr w:type="spellStart"/>
            <w:r w:rsidR="00F714B5">
              <w:rPr>
                <w:rFonts w:ascii="Times New Roman" w:eastAsia="Times New Roman" w:hAnsi="Times New Roman" w:cs="Times New Roman"/>
                <w:sz w:val="18"/>
                <w:szCs w:val="18"/>
                <w:lang w:eastAsia="tr-TR"/>
              </w:rPr>
              <w:t>u</w:t>
            </w:r>
            <w:r w:rsidRPr="00BC76FB">
              <w:rPr>
                <w:rFonts w:ascii="Times New Roman" w:eastAsia="Times New Roman" w:hAnsi="Times New Roman" w:cs="Times New Roman"/>
                <w:sz w:val="18"/>
                <w:szCs w:val="18"/>
                <w:lang w:eastAsia="tr-TR"/>
              </w:rPr>
              <w:t>ptake</w:t>
            </w:r>
            <w:proofErr w:type="spellEnd"/>
            <w:r w:rsidRPr="00BC76FB">
              <w:rPr>
                <w:rFonts w:ascii="Times New Roman" w:eastAsia="Times New Roman" w:hAnsi="Times New Roman" w:cs="Times New Roman"/>
                <w:sz w:val="18"/>
                <w:szCs w:val="18"/>
                <w:lang w:eastAsia="tr-TR"/>
              </w:rPr>
              <w:t xml:space="preserve"> </w:t>
            </w:r>
            <w:r w:rsidR="00F714B5">
              <w:rPr>
                <w:rFonts w:ascii="Times New Roman" w:eastAsia="Times New Roman" w:hAnsi="Times New Roman" w:cs="Times New Roman"/>
                <w:sz w:val="18"/>
                <w:szCs w:val="18"/>
                <w:lang w:eastAsia="tr-TR"/>
              </w:rPr>
              <w:t>ç</w:t>
            </w:r>
            <w:r w:rsidRPr="00BC76FB">
              <w:rPr>
                <w:rFonts w:ascii="Times New Roman" w:eastAsia="Times New Roman" w:hAnsi="Times New Roman" w:cs="Times New Roman"/>
                <w:sz w:val="18"/>
                <w:szCs w:val="18"/>
                <w:lang w:eastAsia="tr-TR"/>
              </w:rPr>
              <w:t>alışması (I-131</w:t>
            </w:r>
            <w:r w:rsidR="00F714B5" w:rsidRPr="00AA17AF">
              <w:rPr>
                <w:rFonts w:ascii="Times New Roman" w:eastAsia="Times New Roman" w:hAnsi="Times New Roman" w:cs="Times New Roman"/>
                <w:sz w:val="18"/>
                <w:szCs w:val="18"/>
                <w:lang w:eastAsia="tr-TR"/>
              </w:rPr>
              <w:t xml:space="preserve"> veya I-123)</w:t>
            </w:r>
          </w:p>
        </w:tc>
        <w:tc>
          <w:tcPr>
            <w:tcW w:w="2978" w:type="dxa"/>
            <w:tcBorders>
              <w:top w:val="single" w:sz="4" w:space="0" w:color="auto"/>
              <w:left w:val="nil"/>
              <w:bottom w:val="single" w:sz="4" w:space="0" w:color="auto"/>
              <w:right w:val="single" w:sz="4" w:space="0" w:color="auto"/>
            </w:tcBorders>
            <w:shd w:val="clear" w:color="000000" w:fill="FFFFFF"/>
            <w:vAlign w:val="center"/>
            <w:hideMark/>
          </w:tcPr>
          <w:p w:rsidR="0029042E" w:rsidRPr="00BC76FB" w:rsidRDefault="0029042E" w:rsidP="00A66A96">
            <w:pPr>
              <w:spacing w:after="0" w:line="240" w:lineRule="auto"/>
              <w:ind w:firstLineChars="100" w:firstLine="180"/>
              <w:rPr>
                <w:rFonts w:ascii="Times New Roman" w:eastAsia="Times New Roman" w:hAnsi="Times New Roman" w:cs="Times New Roman"/>
                <w:sz w:val="18"/>
                <w:szCs w:val="18"/>
                <w:lang w:eastAsia="tr-TR"/>
              </w:rPr>
            </w:pPr>
            <w:r w:rsidRPr="00BC76FB">
              <w:rPr>
                <w:rFonts w:ascii="Times New Roman" w:eastAsia="Times New Roman" w:hAnsi="Times New Roman" w:cs="Times New Roman"/>
                <w:sz w:val="18"/>
                <w:szCs w:val="18"/>
                <w:lang w:eastAsia="tr-TR"/>
              </w:rPr>
              <w:t> </w:t>
            </w:r>
          </w:p>
        </w:tc>
        <w:tc>
          <w:tcPr>
            <w:tcW w:w="694" w:type="dxa"/>
            <w:tcBorders>
              <w:top w:val="single" w:sz="4" w:space="0" w:color="auto"/>
              <w:left w:val="nil"/>
              <w:bottom w:val="single" w:sz="4" w:space="0" w:color="auto"/>
              <w:right w:val="single" w:sz="4" w:space="0" w:color="auto"/>
            </w:tcBorders>
            <w:shd w:val="clear" w:color="000000" w:fill="FFFFFF"/>
            <w:noWrap/>
            <w:vAlign w:val="center"/>
            <w:hideMark/>
          </w:tcPr>
          <w:p w:rsidR="0029042E" w:rsidRPr="00BC76FB" w:rsidRDefault="0029042E" w:rsidP="00A66A96">
            <w:pPr>
              <w:spacing w:after="0" w:line="240" w:lineRule="auto"/>
              <w:jc w:val="center"/>
              <w:rPr>
                <w:rFonts w:ascii="Times New Roman" w:eastAsia="Times New Roman" w:hAnsi="Times New Roman" w:cs="Times New Roman"/>
                <w:sz w:val="18"/>
                <w:szCs w:val="18"/>
                <w:lang w:eastAsia="tr-TR"/>
              </w:rPr>
            </w:pPr>
            <w:r w:rsidRPr="00BC76FB">
              <w:rPr>
                <w:rFonts w:ascii="Times New Roman" w:eastAsia="Times New Roman" w:hAnsi="Times New Roman" w:cs="Times New Roman"/>
                <w:sz w:val="18"/>
                <w:szCs w:val="18"/>
                <w:lang w:eastAsia="tr-TR"/>
              </w:rPr>
              <w:t>72,57</w:t>
            </w:r>
          </w:p>
        </w:tc>
      </w:tr>
    </w:tbl>
    <w:p w:rsidR="0029042E" w:rsidRPr="00DE69FE" w:rsidRDefault="0029042E" w:rsidP="0029042E">
      <w:pPr>
        <w:spacing w:after="0" w:line="240" w:lineRule="auto"/>
        <w:jc w:val="both"/>
        <w:rPr>
          <w:rFonts w:ascii="Times New Roman" w:eastAsia="Times New Roman" w:hAnsi="Times New Roman" w:cs="Times New Roman"/>
          <w:bCs/>
          <w:sz w:val="18"/>
          <w:szCs w:val="18"/>
          <w:lang w:eastAsia="tr-TR"/>
        </w:rPr>
      </w:pPr>
      <w:r w:rsidRPr="00DE69FE">
        <w:rPr>
          <w:rFonts w:ascii="Times New Roman" w:eastAsia="Times New Roman" w:hAnsi="Times New Roman" w:cs="Times New Roman"/>
          <w:bCs/>
          <w:sz w:val="18"/>
          <w:szCs w:val="18"/>
          <w:lang w:eastAsia="tr-TR"/>
        </w:rPr>
        <w:t xml:space="preserve">                                                                                                                                                                        </w:t>
      </w:r>
      <w:r>
        <w:rPr>
          <w:rFonts w:ascii="Times New Roman" w:eastAsia="Times New Roman" w:hAnsi="Times New Roman" w:cs="Times New Roman"/>
          <w:bCs/>
          <w:sz w:val="18"/>
          <w:szCs w:val="18"/>
          <w:lang w:eastAsia="tr-TR"/>
        </w:rPr>
        <w:t xml:space="preserve">                    </w:t>
      </w:r>
      <w:r w:rsidRPr="00DE69FE">
        <w:rPr>
          <w:rFonts w:ascii="Times New Roman" w:eastAsia="Times New Roman" w:hAnsi="Times New Roman" w:cs="Times New Roman"/>
          <w:bCs/>
          <w:sz w:val="18"/>
          <w:szCs w:val="18"/>
          <w:lang w:eastAsia="tr-TR"/>
        </w:rPr>
        <w:t xml:space="preserve">           ”</w:t>
      </w:r>
    </w:p>
    <w:p w:rsidR="0029042E" w:rsidRPr="00DE69FE" w:rsidRDefault="0029042E" w:rsidP="0029042E">
      <w:pPr>
        <w:spacing w:after="0" w:line="240" w:lineRule="auto"/>
        <w:jc w:val="both"/>
        <w:rPr>
          <w:rFonts w:ascii="Times New Roman" w:eastAsia="Times New Roman" w:hAnsi="Times New Roman" w:cs="Times New Roman"/>
          <w:bCs/>
          <w:sz w:val="18"/>
          <w:szCs w:val="18"/>
          <w:lang w:eastAsia="tr-TR"/>
        </w:rPr>
      </w:pPr>
      <w:r w:rsidRPr="00DE69FE">
        <w:rPr>
          <w:rFonts w:ascii="Times New Roman" w:eastAsia="Times New Roman" w:hAnsi="Times New Roman" w:cs="Times New Roman"/>
          <w:bCs/>
          <w:sz w:val="18"/>
          <w:szCs w:val="18"/>
          <w:lang w:eastAsia="tr-TR"/>
        </w:rPr>
        <w:t>“</w:t>
      </w:r>
    </w:p>
    <w:tbl>
      <w:tblPr>
        <w:tblStyle w:val="TabloKlavuzu"/>
        <w:tblW w:w="9036" w:type="dxa"/>
        <w:tblLook w:val="04A0" w:firstRow="1" w:lastRow="0" w:firstColumn="1" w:lastColumn="0" w:noHBand="0" w:noVBand="1"/>
      </w:tblPr>
      <w:tblGrid>
        <w:gridCol w:w="704"/>
        <w:gridCol w:w="851"/>
        <w:gridCol w:w="3827"/>
        <w:gridCol w:w="2943"/>
        <w:gridCol w:w="711"/>
      </w:tblGrid>
      <w:tr w:rsidR="0029042E" w:rsidRPr="00DE69FE" w:rsidTr="00B93EFA">
        <w:trPr>
          <w:trHeight w:val="140"/>
        </w:trPr>
        <w:tc>
          <w:tcPr>
            <w:tcW w:w="704" w:type="dxa"/>
            <w:noWrap/>
            <w:vAlign w:val="center"/>
            <w:hideMark/>
          </w:tcPr>
          <w:p w:rsidR="0029042E" w:rsidRPr="00DE69FE" w:rsidRDefault="0029042E" w:rsidP="00A66A96">
            <w:pPr>
              <w:spacing w:after="0" w:line="240" w:lineRule="auto"/>
              <w:jc w:val="center"/>
              <w:rPr>
                <w:rFonts w:ascii="Times New Roman" w:eastAsia="Times New Roman" w:hAnsi="Times New Roman" w:cs="Times New Roman"/>
                <w:sz w:val="18"/>
                <w:szCs w:val="18"/>
                <w:lang w:eastAsia="tr-TR"/>
              </w:rPr>
            </w:pPr>
            <w:r w:rsidRPr="00DE69FE">
              <w:rPr>
                <w:rFonts w:ascii="Times New Roman" w:eastAsia="Times New Roman" w:hAnsi="Times New Roman" w:cs="Times New Roman"/>
                <w:sz w:val="18"/>
                <w:szCs w:val="18"/>
                <w:lang w:eastAsia="tr-TR"/>
              </w:rPr>
              <w:t>3740</w:t>
            </w:r>
          </w:p>
        </w:tc>
        <w:tc>
          <w:tcPr>
            <w:tcW w:w="851" w:type="dxa"/>
            <w:vAlign w:val="center"/>
            <w:hideMark/>
          </w:tcPr>
          <w:p w:rsidR="0029042E" w:rsidRPr="00DE69FE" w:rsidRDefault="0029042E" w:rsidP="00A66A96">
            <w:pPr>
              <w:spacing w:after="0" w:line="240" w:lineRule="auto"/>
              <w:jc w:val="center"/>
              <w:rPr>
                <w:rFonts w:ascii="Times New Roman" w:eastAsia="Times New Roman" w:hAnsi="Times New Roman" w:cs="Times New Roman"/>
                <w:sz w:val="18"/>
                <w:szCs w:val="18"/>
                <w:lang w:eastAsia="tr-TR"/>
              </w:rPr>
            </w:pPr>
            <w:r w:rsidRPr="00DE69FE">
              <w:rPr>
                <w:rFonts w:ascii="Times New Roman" w:eastAsia="Times New Roman" w:hAnsi="Times New Roman" w:cs="Times New Roman"/>
                <w:sz w:val="18"/>
                <w:szCs w:val="18"/>
                <w:lang w:eastAsia="tr-TR"/>
              </w:rPr>
              <w:t>801350</w:t>
            </w:r>
          </w:p>
        </w:tc>
        <w:tc>
          <w:tcPr>
            <w:tcW w:w="3827" w:type="dxa"/>
            <w:vAlign w:val="center"/>
            <w:hideMark/>
          </w:tcPr>
          <w:p w:rsidR="0029042E" w:rsidRPr="00DE69FE" w:rsidRDefault="0029042E" w:rsidP="00F714B5">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İyot-131 </w:t>
            </w:r>
            <w:r w:rsidRPr="00DE69FE">
              <w:rPr>
                <w:rFonts w:ascii="Times New Roman" w:eastAsia="Times New Roman" w:hAnsi="Times New Roman" w:cs="Times New Roman"/>
                <w:sz w:val="18"/>
                <w:szCs w:val="18"/>
                <w:lang w:eastAsia="tr-TR"/>
              </w:rPr>
              <w:t xml:space="preserve">veya I-123 </w:t>
            </w:r>
            <w:r w:rsidR="00F714B5">
              <w:rPr>
                <w:rFonts w:ascii="Times New Roman" w:eastAsia="Times New Roman" w:hAnsi="Times New Roman" w:cs="Times New Roman"/>
                <w:sz w:val="18"/>
                <w:szCs w:val="18"/>
                <w:lang w:eastAsia="tr-TR"/>
              </w:rPr>
              <w:t>t</w:t>
            </w:r>
            <w:r w:rsidRPr="00DE69FE">
              <w:rPr>
                <w:rFonts w:ascii="Times New Roman" w:eastAsia="Times New Roman" w:hAnsi="Times New Roman" w:cs="Times New Roman"/>
                <w:sz w:val="18"/>
                <w:szCs w:val="18"/>
                <w:lang w:eastAsia="tr-TR"/>
              </w:rPr>
              <w:t xml:space="preserve">üm </w:t>
            </w:r>
            <w:r w:rsidR="00F714B5">
              <w:rPr>
                <w:rFonts w:ascii="Times New Roman" w:eastAsia="Times New Roman" w:hAnsi="Times New Roman" w:cs="Times New Roman"/>
                <w:sz w:val="18"/>
                <w:szCs w:val="18"/>
                <w:lang w:eastAsia="tr-TR"/>
              </w:rPr>
              <w:t>v</w:t>
            </w:r>
            <w:r w:rsidRPr="00DE69FE">
              <w:rPr>
                <w:rFonts w:ascii="Times New Roman" w:eastAsia="Times New Roman" w:hAnsi="Times New Roman" w:cs="Times New Roman"/>
                <w:sz w:val="18"/>
                <w:szCs w:val="18"/>
                <w:lang w:eastAsia="tr-TR"/>
              </w:rPr>
              <w:t xml:space="preserve">ücut </w:t>
            </w:r>
            <w:r w:rsidR="00F714B5">
              <w:rPr>
                <w:rFonts w:ascii="Times New Roman" w:eastAsia="Times New Roman" w:hAnsi="Times New Roman" w:cs="Times New Roman"/>
                <w:sz w:val="18"/>
                <w:szCs w:val="18"/>
                <w:lang w:eastAsia="tr-TR"/>
              </w:rPr>
              <w:t>t</w:t>
            </w:r>
            <w:r w:rsidRPr="00DE69FE">
              <w:rPr>
                <w:rFonts w:ascii="Times New Roman" w:eastAsia="Times New Roman" w:hAnsi="Times New Roman" w:cs="Times New Roman"/>
                <w:sz w:val="18"/>
                <w:szCs w:val="18"/>
                <w:lang w:eastAsia="tr-TR"/>
              </w:rPr>
              <w:t>arama, tanısal</w:t>
            </w:r>
          </w:p>
        </w:tc>
        <w:tc>
          <w:tcPr>
            <w:tcW w:w="2943" w:type="dxa"/>
            <w:vAlign w:val="center"/>
            <w:hideMark/>
          </w:tcPr>
          <w:p w:rsidR="0029042E" w:rsidRPr="00DE69FE" w:rsidRDefault="0029042E" w:rsidP="00A66A96">
            <w:pPr>
              <w:spacing w:after="0" w:line="240" w:lineRule="auto"/>
              <w:jc w:val="center"/>
              <w:rPr>
                <w:rFonts w:ascii="Times New Roman" w:eastAsia="Times New Roman" w:hAnsi="Times New Roman" w:cs="Times New Roman"/>
                <w:sz w:val="18"/>
                <w:szCs w:val="18"/>
                <w:lang w:eastAsia="tr-TR"/>
              </w:rPr>
            </w:pPr>
          </w:p>
        </w:tc>
        <w:tc>
          <w:tcPr>
            <w:tcW w:w="711" w:type="dxa"/>
            <w:noWrap/>
            <w:hideMark/>
          </w:tcPr>
          <w:p w:rsidR="0029042E" w:rsidRPr="00DE69FE" w:rsidRDefault="0029042E" w:rsidP="00B52B40">
            <w:pPr>
              <w:spacing w:after="0" w:line="240" w:lineRule="auto"/>
              <w:jc w:val="center"/>
              <w:rPr>
                <w:rFonts w:ascii="Times New Roman" w:eastAsia="Times New Roman" w:hAnsi="Times New Roman" w:cs="Times New Roman"/>
                <w:sz w:val="18"/>
                <w:szCs w:val="18"/>
                <w:lang w:eastAsia="tr-TR"/>
              </w:rPr>
            </w:pPr>
            <w:r w:rsidRPr="00DE69FE">
              <w:rPr>
                <w:rFonts w:ascii="Times New Roman" w:eastAsia="Times New Roman" w:hAnsi="Times New Roman" w:cs="Times New Roman"/>
                <w:sz w:val="18"/>
                <w:szCs w:val="18"/>
                <w:lang w:eastAsia="tr-TR"/>
              </w:rPr>
              <w:t>554,30</w:t>
            </w:r>
          </w:p>
        </w:tc>
      </w:tr>
    </w:tbl>
    <w:p w:rsidR="0029042E" w:rsidRPr="00DE69FE" w:rsidRDefault="0029042E" w:rsidP="0029042E">
      <w:pPr>
        <w:spacing w:after="0" w:line="240" w:lineRule="auto"/>
        <w:jc w:val="both"/>
        <w:rPr>
          <w:rFonts w:ascii="Times New Roman" w:eastAsia="Times New Roman" w:hAnsi="Times New Roman" w:cs="Times New Roman"/>
          <w:bCs/>
          <w:sz w:val="18"/>
          <w:szCs w:val="18"/>
          <w:lang w:eastAsia="tr-TR"/>
        </w:rPr>
      </w:pPr>
      <w:r w:rsidRPr="00DE69FE">
        <w:rPr>
          <w:rFonts w:ascii="Times New Roman" w:eastAsia="Times New Roman" w:hAnsi="Times New Roman" w:cs="Times New Roman"/>
          <w:bCs/>
          <w:sz w:val="18"/>
          <w:szCs w:val="18"/>
          <w:lang w:eastAsia="tr-TR"/>
        </w:rPr>
        <w:t xml:space="preserve">                                                                                                                                                                               </w:t>
      </w:r>
      <w:r>
        <w:rPr>
          <w:rFonts w:ascii="Times New Roman" w:eastAsia="Times New Roman" w:hAnsi="Times New Roman" w:cs="Times New Roman"/>
          <w:bCs/>
          <w:sz w:val="18"/>
          <w:szCs w:val="18"/>
          <w:lang w:eastAsia="tr-TR"/>
        </w:rPr>
        <w:t xml:space="preserve">                    </w:t>
      </w:r>
      <w:r w:rsidRPr="00DE69FE">
        <w:rPr>
          <w:rFonts w:ascii="Times New Roman" w:eastAsia="Times New Roman" w:hAnsi="Times New Roman" w:cs="Times New Roman"/>
          <w:bCs/>
          <w:sz w:val="18"/>
          <w:szCs w:val="18"/>
          <w:lang w:eastAsia="tr-TR"/>
        </w:rPr>
        <w:t xml:space="preserve">    ”</w:t>
      </w:r>
    </w:p>
    <w:p w:rsidR="0029042E" w:rsidRPr="0029042E" w:rsidRDefault="0029042E" w:rsidP="0039156D">
      <w:pPr>
        <w:tabs>
          <w:tab w:val="left" w:pos="709"/>
        </w:tabs>
        <w:spacing w:after="0" w:line="240" w:lineRule="auto"/>
        <w:ind w:firstLine="709"/>
        <w:jc w:val="both"/>
        <w:rPr>
          <w:rFonts w:ascii="Times New Roman" w:eastAsia="Times New Roman" w:hAnsi="Times New Roman" w:cs="Times New Roman"/>
          <w:bCs/>
          <w:sz w:val="18"/>
          <w:szCs w:val="18"/>
          <w:lang w:eastAsia="tr-TR"/>
        </w:rPr>
      </w:pPr>
      <w:r w:rsidRPr="0029042E">
        <w:rPr>
          <w:rFonts w:ascii="Times New Roman" w:eastAsia="Times New Roman" w:hAnsi="Times New Roman" w:cs="Times New Roman"/>
          <w:bCs/>
          <w:sz w:val="18"/>
          <w:szCs w:val="18"/>
          <w:lang w:eastAsia="tr-TR"/>
        </w:rPr>
        <w:t>b) Listede yer alan “</w:t>
      </w:r>
      <w:r w:rsidRPr="0029042E">
        <w:rPr>
          <w:rFonts w:ascii="Times New Roman" w:eastAsia="Times New Roman" w:hAnsi="Times New Roman" w:cs="Times New Roman"/>
          <w:sz w:val="18"/>
          <w:szCs w:val="18"/>
          <w:lang w:eastAsia="tr-TR"/>
        </w:rPr>
        <w:t>904075</w:t>
      </w:r>
      <w:r w:rsidRPr="0029042E">
        <w:rPr>
          <w:rFonts w:ascii="Times New Roman" w:eastAsia="Times New Roman" w:hAnsi="Times New Roman" w:cs="Times New Roman"/>
          <w:bCs/>
          <w:sz w:val="18"/>
          <w:szCs w:val="18"/>
          <w:lang w:eastAsia="tr-TR"/>
        </w:rPr>
        <w:t>” SUT kodlu satır aşağıdaki şekilde değiştirilmiştir.</w:t>
      </w:r>
    </w:p>
    <w:p w:rsidR="0099521D" w:rsidRPr="00B94470" w:rsidRDefault="0029042E" w:rsidP="0029042E">
      <w:pPr>
        <w:spacing w:after="0" w:line="240" w:lineRule="auto"/>
        <w:jc w:val="both"/>
        <w:rPr>
          <w:rFonts w:ascii="Times New Roman" w:eastAsia="Times New Roman" w:hAnsi="Times New Roman" w:cs="Times New Roman"/>
          <w:bCs/>
          <w:sz w:val="18"/>
          <w:szCs w:val="18"/>
          <w:lang w:eastAsia="tr-TR"/>
        </w:rPr>
      </w:pPr>
      <w:r w:rsidRPr="00B94470">
        <w:rPr>
          <w:rFonts w:ascii="Times New Roman" w:eastAsia="Times New Roman" w:hAnsi="Times New Roman" w:cs="Times New Roman"/>
          <w:bCs/>
          <w:sz w:val="18"/>
          <w:szCs w:val="18"/>
          <w:lang w:eastAsia="tr-TR"/>
        </w:rPr>
        <w:t xml:space="preserve"> </w:t>
      </w:r>
      <w:r w:rsidR="0099521D" w:rsidRPr="00B94470">
        <w:rPr>
          <w:rFonts w:ascii="Times New Roman" w:eastAsia="Times New Roman" w:hAnsi="Times New Roman" w:cs="Times New Roman"/>
          <w:bCs/>
          <w:sz w:val="18"/>
          <w:szCs w:val="18"/>
          <w:lang w:eastAsia="tr-TR"/>
        </w:rPr>
        <w:t xml:space="preserve">“ </w:t>
      </w:r>
    </w:p>
    <w:tbl>
      <w:tblPr>
        <w:tblW w:w="9049" w:type="dxa"/>
        <w:tblCellMar>
          <w:left w:w="70" w:type="dxa"/>
          <w:right w:w="70" w:type="dxa"/>
        </w:tblCellMar>
        <w:tblLook w:val="04A0" w:firstRow="1" w:lastRow="0" w:firstColumn="1" w:lastColumn="0" w:noHBand="0" w:noVBand="1"/>
      </w:tblPr>
      <w:tblGrid>
        <w:gridCol w:w="704"/>
        <w:gridCol w:w="851"/>
        <w:gridCol w:w="3827"/>
        <w:gridCol w:w="2973"/>
        <w:gridCol w:w="694"/>
      </w:tblGrid>
      <w:tr w:rsidR="0099521D" w:rsidRPr="009D30A5" w:rsidTr="00DB5B48">
        <w:trPr>
          <w:trHeight w:val="637"/>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9521D" w:rsidRPr="009D30A5" w:rsidRDefault="0099521D" w:rsidP="00B93EFA">
            <w:pPr>
              <w:spacing w:after="0" w:line="240" w:lineRule="auto"/>
              <w:jc w:val="center"/>
              <w:rPr>
                <w:rFonts w:ascii="Times New Roman" w:eastAsia="Times New Roman" w:hAnsi="Times New Roman" w:cs="Times New Roman"/>
                <w:sz w:val="18"/>
                <w:szCs w:val="18"/>
                <w:lang w:eastAsia="tr-TR"/>
              </w:rPr>
            </w:pPr>
            <w:r w:rsidRPr="009D30A5">
              <w:rPr>
                <w:rFonts w:ascii="Times New Roman" w:eastAsia="Times New Roman" w:hAnsi="Times New Roman" w:cs="Times New Roman"/>
                <w:sz w:val="18"/>
                <w:szCs w:val="18"/>
                <w:lang w:eastAsia="tr-TR"/>
              </w:rPr>
              <w:t>4534</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99521D" w:rsidRPr="009D30A5" w:rsidRDefault="0099521D" w:rsidP="00B93EFA">
            <w:pPr>
              <w:spacing w:after="0" w:line="240" w:lineRule="auto"/>
              <w:jc w:val="center"/>
              <w:rPr>
                <w:rFonts w:ascii="Times New Roman" w:eastAsia="Times New Roman" w:hAnsi="Times New Roman" w:cs="Times New Roman"/>
                <w:sz w:val="18"/>
                <w:szCs w:val="18"/>
                <w:lang w:eastAsia="tr-TR"/>
              </w:rPr>
            </w:pPr>
            <w:r w:rsidRPr="009D30A5">
              <w:rPr>
                <w:rFonts w:ascii="Times New Roman" w:eastAsia="Times New Roman" w:hAnsi="Times New Roman" w:cs="Times New Roman"/>
                <w:sz w:val="18"/>
                <w:szCs w:val="18"/>
                <w:lang w:eastAsia="tr-TR"/>
              </w:rPr>
              <w:t>904075</w:t>
            </w:r>
          </w:p>
        </w:tc>
        <w:tc>
          <w:tcPr>
            <w:tcW w:w="3827" w:type="dxa"/>
            <w:tcBorders>
              <w:top w:val="single" w:sz="4" w:space="0" w:color="auto"/>
              <w:left w:val="nil"/>
              <w:bottom w:val="single" w:sz="4" w:space="0" w:color="auto"/>
              <w:right w:val="single" w:sz="4" w:space="0" w:color="auto"/>
            </w:tcBorders>
            <w:shd w:val="clear" w:color="000000" w:fill="FFFFFF"/>
            <w:vAlign w:val="center"/>
            <w:hideMark/>
          </w:tcPr>
          <w:p w:rsidR="0099521D" w:rsidRPr="009D30A5" w:rsidRDefault="009C4E1F" w:rsidP="0029042E">
            <w:pPr>
              <w:spacing w:after="0" w:line="240" w:lineRule="auto"/>
              <w:jc w:val="both"/>
              <w:rPr>
                <w:rFonts w:ascii="Times New Roman" w:eastAsia="Times New Roman" w:hAnsi="Times New Roman" w:cs="Times New Roman"/>
                <w:sz w:val="18"/>
                <w:szCs w:val="18"/>
                <w:lang w:eastAsia="tr-TR"/>
              </w:rPr>
            </w:pPr>
            <w:r w:rsidRPr="009C4E1F">
              <w:rPr>
                <w:rFonts w:ascii="Times New Roman" w:eastAsia="Times New Roman" w:hAnsi="Times New Roman" w:cs="Times New Roman"/>
                <w:sz w:val="18"/>
                <w:szCs w:val="18"/>
                <w:lang w:eastAsia="tr-TR"/>
              </w:rPr>
              <w:t>Ter testi uygulaması</w:t>
            </w:r>
          </w:p>
        </w:tc>
        <w:tc>
          <w:tcPr>
            <w:tcW w:w="2973" w:type="dxa"/>
            <w:tcBorders>
              <w:top w:val="single" w:sz="4" w:space="0" w:color="auto"/>
              <w:left w:val="nil"/>
              <w:bottom w:val="single" w:sz="4" w:space="0" w:color="auto"/>
              <w:right w:val="single" w:sz="4" w:space="0" w:color="auto"/>
            </w:tcBorders>
            <w:shd w:val="clear" w:color="000000" w:fill="FFFFFF"/>
            <w:vAlign w:val="center"/>
            <w:hideMark/>
          </w:tcPr>
          <w:p w:rsidR="0099521D" w:rsidRPr="009D30A5" w:rsidRDefault="003266E4" w:rsidP="003266E4">
            <w:pPr>
              <w:spacing w:after="0" w:line="240" w:lineRule="auto"/>
              <w:jc w:val="both"/>
              <w:rPr>
                <w:rFonts w:ascii="Times New Roman" w:eastAsia="Times New Roman" w:hAnsi="Times New Roman" w:cs="Times New Roman"/>
                <w:sz w:val="18"/>
                <w:szCs w:val="18"/>
                <w:lang w:eastAsia="tr-TR"/>
              </w:rPr>
            </w:pPr>
            <w:r w:rsidRPr="005E2B8E">
              <w:rPr>
                <w:rFonts w:ascii="Times New Roman" w:eastAsia="Times New Roman" w:hAnsi="Times New Roman" w:cs="Times New Roman"/>
                <w:sz w:val="18"/>
                <w:szCs w:val="18"/>
                <w:lang w:eastAsia="tr-TR"/>
              </w:rPr>
              <w:t xml:space="preserve">Üçüncü basamak sağlık hizmeti sunucularınca yapılması halinde faturalandırılır. Yapılan tüm işlemler </w:t>
            </w:r>
            <w:proofErr w:type="gramStart"/>
            <w:r w:rsidRPr="005E2B8E">
              <w:rPr>
                <w:rFonts w:ascii="Times New Roman" w:eastAsia="Times New Roman" w:hAnsi="Times New Roman" w:cs="Times New Roman"/>
                <w:sz w:val="18"/>
                <w:szCs w:val="18"/>
                <w:lang w:eastAsia="tr-TR"/>
              </w:rPr>
              <w:t>dahildir</w:t>
            </w:r>
            <w:proofErr w:type="gramEnd"/>
            <w:r w:rsidRPr="005E2B8E">
              <w:rPr>
                <w:rFonts w:ascii="Times New Roman" w:eastAsia="Times New Roman" w:hAnsi="Times New Roman" w:cs="Times New Roman"/>
                <w:sz w:val="18"/>
                <w:szCs w:val="18"/>
                <w:lang w:eastAsia="tr-TR"/>
              </w:rPr>
              <w:t xml:space="preserve">. </w:t>
            </w:r>
            <w:proofErr w:type="spellStart"/>
            <w:r w:rsidRPr="005E2B8E">
              <w:rPr>
                <w:rFonts w:ascii="Times New Roman" w:eastAsia="Times New Roman" w:hAnsi="Times New Roman" w:cs="Times New Roman"/>
                <w:sz w:val="18"/>
                <w:szCs w:val="18"/>
                <w:lang w:eastAsia="tr-TR"/>
              </w:rPr>
              <w:t>Pilokarpin</w:t>
            </w:r>
            <w:proofErr w:type="spellEnd"/>
            <w:r w:rsidRPr="005E2B8E">
              <w:rPr>
                <w:rFonts w:ascii="Times New Roman" w:eastAsia="Times New Roman" w:hAnsi="Times New Roman" w:cs="Times New Roman"/>
                <w:sz w:val="18"/>
                <w:szCs w:val="18"/>
                <w:lang w:eastAsia="tr-TR"/>
              </w:rPr>
              <w:t xml:space="preserve"> nitrat etken maddeli ilaç hariçtir. En fazla bir çift ilaç bedeli faturalandırılır.</w:t>
            </w:r>
          </w:p>
        </w:tc>
        <w:tc>
          <w:tcPr>
            <w:tcW w:w="694" w:type="dxa"/>
            <w:tcBorders>
              <w:top w:val="single" w:sz="4" w:space="0" w:color="auto"/>
              <w:left w:val="nil"/>
              <w:bottom w:val="single" w:sz="4" w:space="0" w:color="auto"/>
              <w:right w:val="single" w:sz="4" w:space="0" w:color="auto"/>
            </w:tcBorders>
            <w:shd w:val="clear" w:color="000000" w:fill="FFFFFF"/>
            <w:noWrap/>
            <w:vAlign w:val="center"/>
            <w:hideMark/>
          </w:tcPr>
          <w:p w:rsidR="0099521D" w:rsidRPr="009D30A5" w:rsidRDefault="009C4E1F" w:rsidP="0029042E">
            <w:pPr>
              <w:spacing w:after="0" w:line="240" w:lineRule="auto"/>
              <w:jc w:val="both"/>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 </w:t>
            </w:r>
            <w:r w:rsidR="00584460">
              <w:rPr>
                <w:rFonts w:ascii="Times New Roman" w:eastAsia="Times New Roman" w:hAnsi="Times New Roman" w:cs="Times New Roman"/>
                <w:sz w:val="18"/>
                <w:szCs w:val="18"/>
                <w:lang w:eastAsia="tr-TR"/>
              </w:rPr>
              <w:t>27,</w:t>
            </w:r>
            <w:r w:rsidRPr="009C4E1F">
              <w:rPr>
                <w:rFonts w:ascii="Times New Roman" w:eastAsia="Times New Roman" w:hAnsi="Times New Roman" w:cs="Times New Roman"/>
                <w:sz w:val="18"/>
                <w:szCs w:val="18"/>
                <w:lang w:eastAsia="tr-TR"/>
              </w:rPr>
              <w:t>15</w:t>
            </w:r>
          </w:p>
        </w:tc>
      </w:tr>
    </w:tbl>
    <w:p w:rsidR="0099521D" w:rsidRPr="00B87E2D" w:rsidRDefault="0099521D" w:rsidP="0029042E">
      <w:pPr>
        <w:spacing w:after="0" w:line="240" w:lineRule="auto"/>
        <w:jc w:val="both"/>
        <w:rPr>
          <w:rFonts w:ascii="Times New Roman" w:eastAsia="Times New Roman" w:hAnsi="Times New Roman" w:cs="Times New Roman"/>
          <w:bCs/>
          <w:sz w:val="18"/>
          <w:szCs w:val="18"/>
          <w:lang w:eastAsia="tr-TR"/>
        </w:rPr>
      </w:pPr>
      <w:r w:rsidRPr="00DC13C6">
        <w:rPr>
          <w:rFonts w:ascii="Times New Roman" w:eastAsia="Times New Roman" w:hAnsi="Times New Roman" w:cs="Times New Roman"/>
          <w:bCs/>
          <w:sz w:val="20"/>
          <w:szCs w:val="20"/>
          <w:lang w:eastAsia="tr-TR"/>
        </w:rPr>
        <w:t xml:space="preserve">                                                                                                                                                     </w:t>
      </w:r>
      <w:r>
        <w:rPr>
          <w:rFonts w:ascii="Times New Roman" w:eastAsia="Times New Roman" w:hAnsi="Times New Roman" w:cs="Times New Roman"/>
          <w:bCs/>
          <w:sz w:val="20"/>
          <w:szCs w:val="20"/>
          <w:lang w:eastAsia="tr-TR"/>
        </w:rPr>
        <w:t xml:space="preserve">               </w:t>
      </w:r>
      <w:r w:rsidRPr="00DC13C6">
        <w:rPr>
          <w:rFonts w:ascii="Times New Roman" w:eastAsia="Times New Roman" w:hAnsi="Times New Roman" w:cs="Times New Roman"/>
          <w:bCs/>
          <w:sz w:val="20"/>
          <w:szCs w:val="20"/>
          <w:lang w:eastAsia="tr-TR"/>
        </w:rPr>
        <w:t xml:space="preserve">           </w:t>
      </w:r>
      <w:r>
        <w:rPr>
          <w:rFonts w:ascii="Times New Roman" w:eastAsia="Times New Roman" w:hAnsi="Times New Roman" w:cs="Times New Roman"/>
          <w:bCs/>
          <w:sz w:val="20"/>
          <w:szCs w:val="20"/>
          <w:lang w:eastAsia="tr-TR"/>
        </w:rPr>
        <w:t xml:space="preserve"> </w:t>
      </w:r>
      <w:r w:rsidRPr="00DC13C6">
        <w:rPr>
          <w:rFonts w:ascii="Times New Roman" w:eastAsia="Times New Roman" w:hAnsi="Times New Roman" w:cs="Times New Roman"/>
          <w:bCs/>
          <w:sz w:val="20"/>
          <w:szCs w:val="20"/>
          <w:lang w:eastAsia="tr-TR"/>
        </w:rPr>
        <w:t xml:space="preserve">   </w:t>
      </w:r>
      <w:r w:rsidRPr="00B87E2D">
        <w:rPr>
          <w:rFonts w:ascii="Times New Roman" w:eastAsia="Times New Roman" w:hAnsi="Times New Roman" w:cs="Times New Roman"/>
          <w:bCs/>
          <w:sz w:val="18"/>
          <w:szCs w:val="18"/>
          <w:lang w:eastAsia="tr-TR"/>
        </w:rPr>
        <w:t xml:space="preserve">” </w:t>
      </w:r>
    </w:p>
    <w:p w:rsidR="00A66A96" w:rsidRPr="007120CB" w:rsidRDefault="00A66A96" w:rsidP="0039156D">
      <w:pPr>
        <w:tabs>
          <w:tab w:val="left" w:pos="567"/>
          <w:tab w:val="left" w:pos="709"/>
          <w:tab w:val="left" w:pos="851"/>
        </w:tabs>
        <w:spacing w:after="0" w:line="240" w:lineRule="auto"/>
        <w:ind w:firstLine="709"/>
        <w:jc w:val="both"/>
        <w:rPr>
          <w:rFonts w:ascii="Times New Roman" w:eastAsia="Times New Roman" w:hAnsi="Times New Roman" w:cs="Times New Roman"/>
          <w:sz w:val="18"/>
          <w:szCs w:val="18"/>
          <w:lang w:eastAsia="tr-TR"/>
        </w:rPr>
      </w:pPr>
      <w:r w:rsidRPr="007120CB">
        <w:rPr>
          <w:rFonts w:ascii="Times New Roman" w:eastAsia="Times New Roman" w:hAnsi="Times New Roman" w:cs="Times New Roman"/>
          <w:b/>
          <w:bCs/>
          <w:sz w:val="18"/>
          <w:szCs w:val="18"/>
          <w:lang w:eastAsia="tr-TR"/>
        </w:rPr>
        <w:t>MADDE</w:t>
      </w:r>
      <w:r>
        <w:rPr>
          <w:rFonts w:ascii="Times New Roman" w:eastAsia="Times New Roman" w:hAnsi="Times New Roman" w:cs="Times New Roman"/>
          <w:b/>
          <w:bCs/>
          <w:sz w:val="18"/>
          <w:szCs w:val="18"/>
          <w:lang w:eastAsia="tr-TR"/>
        </w:rPr>
        <w:t xml:space="preserve"> </w:t>
      </w:r>
      <w:r w:rsidR="00C1306D">
        <w:rPr>
          <w:rFonts w:ascii="Times New Roman" w:eastAsia="Times New Roman" w:hAnsi="Times New Roman" w:cs="Times New Roman"/>
          <w:b/>
          <w:bCs/>
          <w:sz w:val="18"/>
          <w:szCs w:val="18"/>
          <w:lang w:eastAsia="tr-TR"/>
        </w:rPr>
        <w:t>49</w:t>
      </w:r>
      <w:r w:rsidRPr="007120CB">
        <w:rPr>
          <w:rFonts w:ascii="Times New Roman" w:eastAsia="Times New Roman" w:hAnsi="Times New Roman" w:cs="Times New Roman"/>
          <w:bCs/>
          <w:sz w:val="18"/>
          <w:szCs w:val="18"/>
          <w:lang w:eastAsia="tr-TR"/>
        </w:rPr>
        <w:t xml:space="preserve">- </w:t>
      </w:r>
      <w:r w:rsidRPr="007120CB">
        <w:rPr>
          <w:rFonts w:ascii="Times New Roman" w:eastAsia="Times New Roman" w:hAnsi="Times New Roman" w:cs="Times New Roman"/>
          <w:sz w:val="18"/>
          <w:szCs w:val="18"/>
          <w:lang w:eastAsia="tr-TR"/>
        </w:rPr>
        <w:t>Aynı Tebliğ eki “</w:t>
      </w:r>
      <w:r w:rsidRPr="007120CB">
        <w:rPr>
          <w:rFonts w:ascii="Times New Roman" w:eastAsia="Times New Roman" w:hAnsi="Times New Roman" w:cs="Times New Roman"/>
          <w:bCs/>
          <w:sz w:val="18"/>
          <w:szCs w:val="18"/>
          <w:lang w:eastAsia="tr-TR"/>
        </w:rPr>
        <w:t xml:space="preserve">Birden Fazla Branşta Kullanılan </w:t>
      </w:r>
      <w:r w:rsidRPr="007120CB">
        <w:rPr>
          <w:rFonts w:ascii="Times New Roman" w:eastAsia="Times New Roman" w:hAnsi="Times New Roman" w:cs="Times New Roman"/>
          <w:sz w:val="18"/>
          <w:szCs w:val="18"/>
          <w:lang w:eastAsia="tr-TR"/>
        </w:rPr>
        <w:t>Tıbbi Malzemeler Listesi (EK-3/A)”</w:t>
      </w:r>
      <w:r>
        <w:rPr>
          <w:rFonts w:ascii="Times New Roman" w:eastAsia="Times New Roman" w:hAnsi="Times New Roman" w:cs="Times New Roman"/>
          <w:sz w:val="18"/>
          <w:szCs w:val="18"/>
          <w:lang w:eastAsia="tr-TR"/>
        </w:rPr>
        <w:t xml:space="preserve"> </w:t>
      </w:r>
      <w:proofErr w:type="spellStart"/>
      <w:r w:rsidRPr="007120CB">
        <w:rPr>
          <w:rFonts w:ascii="Times New Roman" w:eastAsia="Times New Roman" w:hAnsi="Times New Roman" w:cs="Times New Roman"/>
          <w:sz w:val="18"/>
          <w:szCs w:val="18"/>
          <w:lang w:eastAsia="tr-TR"/>
        </w:rPr>
        <w:t>nde</w:t>
      </w:r>
      <w:proofErr w:type="spellEnd"/>
      <w:r w:rsidRPr="007120CB">
        <w:rPr>
          <w:rFonts w:ascii="Times New Roman" w:eastAsia="Times New Roman" w:hAnsi="Times New Roman" w:cs="Times New Roman"/>
          <w:sz w:val="18"/>
          <w:szCs w:val="18"/>
          <w:lang w:eastAsia="tr-TR"/>
        </w:rPr>
        <w:t xml:space="preserve"> aşağıdaki düzenlemeler yapılmıştır.</w:t>
      </w:r>
    </w:p>
    <w:p w:rsidR="00A66A96" w:rsidRPr="00B93EFA" w:rsidRDefault="00B93EFA" w:rsidP="00B93EFA">
      <w:pPr>
        <w:tabs>
          <w:tab w:val="left" w:pos="567"/>
          <w:tab w:val="left" w:pos="709"/>
        </w:tabs>
        <w:spacing w:after="0" w:line="240" w:lineRule="auto"/>
        <w:jc w:val="both"/>
        <w:rPr>
          <w:rFonts w:ascii="Times New Roman" w:hAnsi="Times New Roman" w:cs="Times New Roman"/>
          <w:bCs/>
          <w:color w:val="000000" w:themeColor="text1"/>
          <w:sz w:val="18"/>
          <w:szCs w:val="18"/>
        </w:rPr>
      </w:pPr>
      <w:r>
        <w:rPr>
          <w:rFonts w:ascii="Times New Roman" w:eastAsia="Times New Roman" w:hAnsi="Times New Roman" w:cs="Times New Roman"/>
          <w:bCs/>
          <w:sz w:val="18"/>
          <w:szCs w:val="18"/>
          <w:lang w:eastAsia="tr-TR"/>
        </w:rPr>
        <w:tab/>
      </w:r>
      <w:r>
        <w:rPr>
          <w:rFonts w:ascii="Times New Roman" w:eastAsia="Times New Roman" w:hAnsi="Times New Roman" w:cs="Times New Roman"/>
          <w:bCs/>
          <w:sz w:val="18"/>
          <w:szCs w:val="18"/>
          <w:lang w:eastAsia="tr-TR"/>
        </w:rPr>
        <w:tab/>
        <w:t xml:space="preserve">a) </w:t>
      </w:r>
      <w:r w:rsidR="00A66A96" w:rsidRPr="00B93EFA">
        <w:rPr>
          <w:rFonts w:ascii="Times New Roman" w:eastAsia="Times New Roman" w:hAnsi="Times New Roman" w:cs="Times New Roman"/>
          <w:bCs/>
          <w:sz w:val="18"/>
          <w:szCs w:val="18"/>
          <w:lang w:eastAsia="tr-TR"/>
        </w:rPr>
        <w:t xml:space="preserve">Listede yer alan </w:t>
      </w:r>
      <w:r w:rsidR="00A66A96" w:rsidRPr="00B93EFA">
        <w:rPr>
          <w:rFonts w:ascii="Times New Roman" w:hAnsi="Times New Roman" w:cs="Times New Roman"/>
          <w:bCs/>
          <w:sz w:val="18"/>
          <w:szCs w:val="18"/>
        </w:rPr>
        <w:t>“</w:t>
      </w:r>
      <w:r w:rsidR="00A66A96" w:rsidRPr="00B93EFA">
        <w:rPr>
          <w:rFonts w:ascii="Times New Roman" w:hAnsi="Times New Roman" w:cs="Times New Roman"/>
          <w:bCs/>
          <w:color w:val="000000" w:themeColor="text1"/>
          <w:sz w:val="18"/>
          <w:szCs w:val="18"/>
        </w:rPr>
        <w:t xml:space="preserve">OR4435” SUT </w:t>
      </w:r>
      <w:r w:rsidR="00A66A96" w:rsidRPr="00B93EFA">
        <w:rPr>
          <w:rFonts w:ascii="Times New Roman" w:hAnsi="Times New Roman" w:cs="Times New Roman"/>
          <w:bCs/>
          <w:sz w:val="18"/>
          <w:szCs w:val="18"/>
        </w:rPr>
        <w:t xml:space="preserve">kodlu </w:t>
      </w:r>
      <w:r w:rsidR="00B8262C" w:rsidRPr="00A57067">
        <w:rPr>
          <w:rFonts w:ascii="Times New Roman" w:hAnsi="Times New Roman" w:cs="Times New Roman"/>
          <w:bCs/>
          <w:sz w:val="18"/>
          <w:szCs w:val="18"/>
        </w:rPr>
        <w:t>satırdan</w:t>
      </w:r>
      <w:r w:rsidR="00B8262C">
        <w:rPr>
          <w:rFonts w:ascii="Times New Roman" w:hAnsi="Times New Roman" w:cs="Times New Roman"/>
          <w:bCs/>
          <w:sz w:val="18"/>
          <w:szCs w:val="18"/>
        </w:rPr>
        <w:t xml:space="preserve"> </w:t>
      </w:r>
      <w:r w:rsidR="00374784">
        <w:rPr>
          <w:rFonts w:ascii="Times New Roman" w:hAnsi="Times New Roman" w:cs="Times New Roman"/>
          <w:bCs/>
          <w:sz w:val="18"/>
          <w:szCs w:val="18"/>
        </w:rPr>
        <w:t>sonra gelmek üzere aşağıdaki</w:t>
      </w:r>
      <w:r w:rsidR="00374784" w:rsidRPr="00374784">
        <w:rPr>
          <w:rFonts w:ascii="Times New Roman" w:hAnsi="Times New Roman" w:cs="Times New Roman"/>
          <w:bCs/>
          <w:color w:val="000000" w:themeColor="text1"/>
          <w:sz w:val="18"/>
          <w:szCs w:val="18"/>
        </w:rPr>
        <w:t xml:space="preserve"> </w:t>
      </w:r>
      <w:r w:rsidR="00A66A96" w:rsidRPr="00B93EFA">
        <w:rPr>
          <w:rFonts w:ascii="Times New Roman" w:hAnsi="Times New Roman" w:cs="Times New Roman"/>
          <w:bCs/>
          <w:color w:val="000000" w:themeColor="text1"/>
          <w:sz w:val="18"/>
          <w:szCs w:val="18"/>
        </w:rPr>
        <w:t>ödeme kural ve</w:t>
      </w:r>
      <w:r w:rsidR="00A66A96" w:rsidRPr="00B93EFA">
        <w:rPr>
          <w:rFonts w:ascii="Times New Roman" w:eastAsia="Times New Roman" w:hAnsi="Times New Roman" w:cs="Times New Roman"/>
          <w:bCs/>
          <w:sz w:val="18"/>
          <w:szCs w:val="18"/>
          <w:lang w:eastAsia="tr-TR"/>
        </w:rPr>
        <w:t>/veya</w:t>
      </w:r>
      <w:r w:rsidR="00A66A96" w:rsidRPr="00B93EFA">
        <w:rPr>
          <w:rFonts w:ascii="Times New Roman" w:hAnsi="Times New Roman" w:cs="Times New Roman"/>
          <w:bCs/>
          <w:sz w:val="18"/>
          <w:szCs w:val="18"/>
        </w:rPr>
        <w:t xml:space="preserve"> </w:t>
      </w:r>
      <w:proofErr w:type="gramStart"/>
      <w:r w:rsidR="00A66A96" w:rsidRPr="00B93EFA">
        <w:rPr>
          <w:rFonts w:ascii="Times New Roman" w:hAnsi="Times New Roman" w:cs="Times New Roman"/>
          <w:bCs/>
          <w:color w:val="000000" w:themeColor="text1"/>
          <w:sz w:val="18"/>
          <w:szCs w:val="18"/>
        </w:rPr>
        <w:t>kriterleri</w:t>
      </w:r>
      <w:proofErr w:type="gramEnd"/>
      <w:r w:rsidR="00A66A96" w:rsidRPr="00B93EFA">
        <w:rPr>
          <w:rFonts w:ascii="Times New Roman" w:hAnsi="Times New Roman" w:cs="Times New Roman"/>
          <w:bCs/>
          <w:color w:val="000000" w:themeColor="text1"/>
          <w:sz w:val="18"/>
          <w:szCs w:val="18"/>
        </w:rPr>
        <w:t xml:space="preserve"> </w:t>
      </w:r>
      <w:r w:rsidR="00A66A96" w:rsidRPr="00B93EFA">
        <w:rPr>
          <w:rFonts w:ascii="Times New Roman" w:eastAsia="Times New Roman" w:hAnsi="Times New Roman" w:cs="Times New Roman"/>
          <w:bCs/>
          <w:color w:val="000000" w:themeColor="text1"/>
          <w:sz w:val="18"/>
          <w:szCs w:val="18"/>
          <w:lang w:eastAsia="tr-TR"/>
        </w:rPr>
        <w:t>eklenmiştir.</w:t>
      </w:r>
    </w:p>
    <w:p w:rsidR="00A66A96" w:rsidRPr="000341A5" w:rsidRDefault="00A66A96" w:rsidP="0039156D">
      <w:pPr>
        <w:tabs>
          <w:tab w:val="left" w:pos="567"/>
          <w:tab w:val="left" w:pos="709"/>
          <w:tab w:val="left" w:pos="851"/>
        </w:tabs>
        <w:spacing w:after="0" w:line="240" w:lineRule="auto"/>
        <w:ind w:left="360" w:right="-2" w:firstLine="349"/>
        <w:jc w:val="both"/>
        <w:rPr>
          <w:rFonts w:ascii="Times New Roman" w:hAnsi="Times New Roman" w:cs="Times New Roman"/>
          <w:bCs/>
          <w:color w:val="000000" w:themeColor="text1"/>
          <w:sz w:val="18"/>
          <w:szCs w:val="18"/>
        </w:rPr>
      </w:pPr>
      <w:r w:rsidRPr="000341A5">
        <w:rPr>
          <w:rFonts w:ascii="Times New Roman" w:eastAsia="Times New Roman" w:hAnsi="Times New Roman" w:cs="Times New Roman"/>
          <w:color w:val="000000" w:themeColor="text1"/>
          <w:sz w:val="18"/>
          <w:szCs w:val="18"/>
          <w:lang w:eastAsia="tr-TR"/>
        </w:rPr>
        <w:t>“</w:t>
      </w:r>
      <w:r w:rsidR="009459BD">
        <w:rPr>
          <w:rFonts w:ascii="Times New Roman" w:eastAsia="Times New Roman" w:hAnsi="Times New Roman" w:cs="Times New Roman"/>
          <w:color w:val="000000" w:themeColor="text1"/>
          <w:sz w:val="18"/>
          <w:szCs w:val="18"/>
          <w:lang w:eastAsia="tr-TR"/>
        </w:rPr>
        <w:t>(</w:t>
      </w:r>
      <w:r w:rsidRPr="000341A5">
        <w:rPr>
          <w:rFonts w:ascii="Times New Roman" w:eastAsia="Times New Roman" w:hAnsi="Times New Roman" w:cs="Times New Roman"/>
          <w:color w:val="000000" w:themeColor="text1"/>
          <w:sz w:val="18"/>
          <w:szCs w:val="18"/>
          <w:lang w:eastAsia="tr-TR"/>
        </w:rPr>
        <w:t xml:space="preserve">1) Vaka başına en fazla bir adedin bedeli </w:t>
      </w:r>
      <w:r w:rsidRPr="000341A5">
        <w:rPr>
          <w:rFonts w:ascii="Times New Roman" w:eastAsia="Times New Roman" w:hAnsi="Times New Roman" w:cs="Times New Roman"/>
          <w:bCs/>
          <w:color w:val="000000" w:themeColor="text1"/>
          <w:sz w:val="18"/>
          <w:szCs w:val="18"/>
          <w:lang w:eastAsia="tr-TR"/>
        </w:rPr>
        <w:t>Kurumca karşılanır</w:t>
      </w:r>
      <w:r w:rsidR="006D53AB">
        <w:rPr>
          <w:rFonts w:ascii="Times New Roman" w:eastAsia="Times New Roman" w:hAnsi="Times New Roman" w:cs="Times New Roman"/>
          <w:bCs/>
          <w:color w:val="000000" w:themeColor="text1"/>
          <w:sz w:val="18"/>
          <w:szCs w:val="18"/>
          <w:lang w:eastAsia="tr-TR"/>
        </w:rPr>
        <w:t>.</w:t>
      </w:r>
      <w:r w:rsidRPr="000341A5">
        <w:rPr>
          <w:rFonts w:ascii="Times New Roman" w:eastAsia="Times New Roman" w:hAnsi="Times New Roman" w:cs="Times New Roman"/>
          <w:bCs/>
          <w:color w:val="000000" w:themeColor="text1"/>
          <w:sz w:val="18"/>
          <w:szCs w:val="18"/>
          <w:lang w:eastAsia="tr-TR"/>
        </w:rPr>
        <w:t xml:space="preserve">” </w:t>
      </w:r>
    </w:p>
    <w:p w:rsidR="00A66A96" w:rsidRPr="00AD5BF7" w:rsidRDefault="00A66A96" w:rsidP="00B93EFA">
      <w:pPr>
        <w:pStyle w:val="ListeParagraf"/>
        <w:tabs>
          <w:tab w:val="left" w:pos="567"/>
          <w:tab w:val="left" w:pos="709"/>
          <w:tab w:val="left" w:pos="851"/>
        </w:tabs>
        <w:spacing w:after="0" w:line="240" w:lineRule="auto"/>
        <w:ind w:left="0" w:firstLine="709"/>
        <w:jc w:val="both"/>
        <w:rPr>
          <w:rFonts w:ascii="Times New Roman" w:hAnsi="Times New Roman" w:cs="Times New Roman"/>
          <w:bCs/>
          <w:color w:val="000000" w:themeColor="text1"/>
          <w:sz w:val="18"/>
          <w:szCs w:val="18"/>
        </w:rPr>
      </w:pPr>
      <w:r>
        <w:rPr>
          <w:rFonts w:ascii="Times New Roman" w:eastAsia="Times New Roman" w:hAnsi="Times New Roman" w:cs="Times New Roman"/>
          <w:color w:val="000000" w:themeColor="text1"/>
          <w:sz w:val="18"/>
          <w:szCs w:val="18"/>
          <w:lang w:eastAsia="tr-TR"/>
        </w:rPr>
        <w:t xml:space="preserve">b) Listede yer alan “OR4505” </w:t>
      </w:r>
      <w:r w:rsidRPr="007120CB">
        <w:rPr>
          <w:rFonts w:ascii="Times New Roman" w:eastAsia="Times New Roman" w:hAnsi="Times New Roman" w:cs="Times New Roman"/>
          <w:color w:val="000000" w:themeColor="text1"/>
          <w:sz w:val="18"/>
          <w:szCs w:val="18"/>
          <w:lang w:eastAsia="tr-TR"/>
        </w:rPr>
        <w:t>SUT kodlu tıbbi malzeme</w:t>
      </w:r>
      <w:r>
        <w:rPr>
          <w:rFonts w:ascii="Times New Roman" w:eastAsia="Times New Roman" w:hAnsi="Times New Roman" w:cs="Times New Roman"/>
          <w:color w:val="000000" w:themeColor="text1"/>
          <w:sz w:val="18"/>
          <w:szCs w:val="18"/>
          <w:lang w:eastAsia="tr-TR"/>
        </w:rPr>
        <w:t>nin</w:t>
      </w:r>
      <w:r w:rsidRPr="007120CB">
        <w:rPr>
          <w:rFonts w:ascii="Times New Roman" w:eastAsia="Times New Roman" w:hAnsi="Times New Roman" w:cs="Times New Roman"/>
          <w:color w:val="000000" w:themeColor="text1"/>
          <w:sz w:val="18"/>
          <w:szCs w:val="18"/>
          <w:lang w:eastAsia="tr-TR"/>
        </w:rPr>
        <w:t xml:space="preserve"> </w:t>
      </w:r>
      <w:r w:rsidRPr="007120CB">
        <w:rPr>
          <w:rFonts w:ascii="Times New Roman" w:eastAsia="Times New Roman" w:hAnsi="Times New Roman" w:cs="Times New Roman"/>
          <w:bCs/>
          <w:sz w:val="18"/>
          <w:szCs w:val="18"/>
          <w:lang w:eastAsia="tr-TR"/>
        </w:rPr>
        <w:t xml:space="preserve">ödeme kural ve/veya </w:t>
      </w:r>
      <w:proofErr w:type="gramStart"/>
      <w:r w:rsidRPr="007120CB">
        <w:rPr>
          <w:rFonts w:ascii="Times New Roman" w:eastAsia="Times New Roman" w:hAnsi="Times New Roman" w:cs="Times New Roman"/>
          <w:bCs/>
          <w:sz w:val="18"/>
          <w:szCs w:val="18"/>
          <w:lang w:eastAsia="tr-TR"/>
        </w:rPr>
        <w:t>kriterlerinde</w:t>
      </w:r>
      <w:proofErr w:type="gramEnd"/>
      <w:r w:rsidR="000725E0">
        <w:rPr>
          <w:rFonts w:ascii="Times New Roman" w:eastAsia="Times New Roman" w:hAnsi="Times New Roman" w:cs="Times New Roman"/>
          <w:bCs/>
          <w:sz w:val="18"/>
          <w:szCs w:val="18"/>
          <w:lang w:eastAsia="tr-TR"/>
        </w:rPr>
        <w:t xml:space="preserve"> yer alan</w:t>
      </w:r>
      <w:r w:rsidRPr="007120CB">
        <w:rPr>
          <w:rFonts w:ascii="Times New Roman" w:eastAsia="Times New Roman" w:hAnsi="Times New Roman" w:cs="Times New Roman"/>
          <w:bCs/>
          <w:sz w:val="18"/>
          <w:szCs w:val="18"/>
          <w:lang w:eastAsia="tr-TR"/>
        </w:rPr>
        <w:t xml:space="preserve"> “</w:t>
      </w:r>
      <w:r w:rsidRPr="007120CB">
        <w:rPr>
          <w:rFonts w:ascii="Times New Roman" w:hAnsi="Times New Roman" w:cs="Times New Roman"/>
          <w:color w:val="000000" w:themeColor="text1"/>
          <w:sz w:val="18"/>
          <w:szCs w:val="18"/>
        </w:rPr>
        <w:t>kullanılması halinde” ibaresinden sonra gelmek üzere “</w:t>
      </w:r>
      <w:r w:rsidRPr="007120CB">
        <w:rPr>
          <w:rFonts w:ascii="Times New Roman" w:eastAsia="Times New Roman" w:hAnsi="Times New Roman" w:cs="Times New Roman"/>
          <w:color w:val="000000" w:themeColor="text1"/>
          <w:sz w:val="18"/>
          <w:szCs w:val="18"/>
          <w:lang w:eastAsia="tr-TR"/>
        </w:rPr>
        <w:t>vaka başına en fazla bir adedin” ibaresi eklenmiştir.</w:t>
      </w:r>
    </w:p>
    <w:p w:rsidR="00A66A96" w:rsidRPr="007120CB" w:rsidRDefault="00A66A96" w:rsidP="0039156D">
      <w:pPr>
        <w:tabs>
          <w:tab w:val="left" w:pos="567"/>
          <w:tab w:val="left" w:pos="709"/>
        </w:tabs>
        <w:spacing w:after="0" w:line="240" w:lineRule="auto"/>
        <w:ind w:firstLine="709"/>
        <w:jc w:val="both"/>
        <w:rPr>
          <w:rFonts w:ascii="Times New Roman" w:eastAsia="Times New Roman" w:hAnsi="Times New Roman" w:cs="Times New Roman"/>
          <w:sz w:val="18"/>
          <w:szCs w:val="18"/>
          <w:lang w:eastAsia="tr-TR"/>
        </w:rPr>
      </w:pPr>
      <w:r>
        <w:rPr>
          <w:rFonts w:ascii="Times New Roman" w:eastAsia="Times New Roman" w:hAnsi="Times New Roman" w:cs="Times New Roman"/>
          <w:b/>
          <w:bCs/>
          <w:sz w:val="18"/>
          <w:szCs w:val="18"/>
          <w:lang w:eastAsia="tr-TR"/>
        </w:rPr>
        <w:t xml:space="preserve">MADDE </w:t>
      </w:r>
      <w:r w:rsidR="0070199F">
        <w:rPr>
          <w:rFonts w:ascii="Times New Roman" w:eastAsia="Times New Roman" w:hAnsi="Times New Roman" w:cs="Times New Roman"/>
          <w:b/>
          <w:bCs/>
          <w:sz w:val="18"/>
          <w:szCs w:val="18"/>
          <w:lang w:eastAsia="tr-TR"/>
        </w:rPr>
        <w:t>5</w:t>
      </w:r>
      <w:r w:rsidR="00C1306D">
        <w:rPr>
          <w:rFonts w:ascii="Times New Roman" w:eastAsia="Times New Roman" w:hAnsi="Times New Roman" w:cs="Times New Roman"/>
          <w:b/>
          <w:bCs/>
          <w:sz w:val="18"/>
          <w:szCs w:val="18"/>
          <w:lang w:eastAsia="tr-TR"/>
        </w:rPr>
        <w:t>0</w:t>
      </w:r>
      <w:r w:rsidRPr="007120CB">
        <w:rPr>
          <w:rFonts w:ascii="Times New Roman" w:eastAsia="Times New Roman" w:hAnsi="Times New Roman" w:cs="Times New Roman"/>
          <w:b/>
          <w:bCs/>
          <w:sz w:val="18"/>
          <w:szCs w:val="18"/>
          <w:lang w:eastAsia="tr-TR"/>
        </w:rPr>
        <w:t xml:space="preserve">- </w:t>
      </w:r>
      <w:r w:rsidRPr="007120CB">
        <w:rPr>
          <w:rFonts w:ascii="Times New Roman" w:eastAsia="Times New Roman" w:hAnsi="Times New Roman" w:cs="Times New Roman"/>
          <w:sz w:val="18"/>
          <w:szCs w:val="18"/>
          <w:lang w:eastAsia="tr-TR"/>
        </w:rPr>
        <w:t xml:space="preserve">Aynı Tebliğ eki “Diğer Protez </w:t>
      </w:r>
      <w:proofErr w:type="spellStart"/>
      <w:r w:rsidRPr="007120CB">
        <w:rPr>
          <w:rFonts w:ascii="Times New Roman" w:eastAsia="Times New Roman" w:hAnsi="Times New Roman" w:cs="Times New Roman"/>
          <w:sz w:val="18"/>
          <w:szCs w:val="18"/>
          <w:lang w:eastAsia="tr-TR"/>
        </w:rPr>
        <w:t>Ortezler</w:t>
      </w:r>
      <w:proofErr w:type="spellEnd"/>
      <w:r w:rsidRPr="007120CB">
        <w:rPr>
          <w:rFonts w:ascii="Times New Roman" w:eastAsia="Times New Roman" w:hAnsi="Times New Roman" w:cs="Times New Roman"/>
          <w:sz w:val="18"/>
          <w:szCs w:val="18"/>
          <w:lang w:eastAsia="tr-TR"/>
        </w:rPr>
        <w:t xml:space="preserve"> Listesi (EK-3/C-3)”</w:t>
      </w:r>
      <w:r>
        <w:rPr>
          <w:rFonts w:ascii="Times New Roman" w:eastAsia="Times New Roman" w:hAnsi="Times New Roman" w:cs="Times New Roman"/>
          <w:sz w:val="18"/>
          <w:szCs w:val="18"/>
          <w:lang w:eastAsia="tr-TR"/>
        </w:rPr>
        <w:t xml:space="preserve"> </w:t>
      </w:r>
      <w:proofErr w:type="spellStart"/>
      <w:r w:rsidRPr="007120CB">
        <w:rPr>
          <w:rFonts w:ascii="Times New Roman" w:eastAsia="Times New Roman" w:hAnsi="Times New Roman" w:cs="Times New Roman"/>
          <w:sz w:val="18"/>
          <w:szCs w:val="18"/>
          <w:lang w:eastAsia="tr-TR"/>
        </w:rPr>
        <w:t>nde</w:t>
      </w:r>
      <w:proofErr w:type="spellEnd"/>
      <w:r w:rsidRPr="007120CB">
        <w:rPr>
          <w:rFonts w:ascii="Times New Roman" w:eastAsia="Times New Roman" w:hAnsi="Times New Roman" w:cs="Times New Roman"/>
          <w:sz w:val="18"/>
          <w:szCs w:val="18"/>
          <w:lang w:eastAsia="tr-TR"/>
        </w:rPr>
        <w:t xml:space="preserve"> aşağıdaki düzenlemeler yapılmıştır</w:t>
      </w:r>
    </w:p>
    <w:p w:rsidR="00A66A96" w:rsidRPr="00E1352E" w:rsidRDefault="00A66A96" w:rsidP="0039156D">
      <w:pPr>
        <w:tabs>
          <w:tab w:val="left" w:pos="567"/>
          <w:tab w:val="left" w:pos="709"/>
        </w:tabs>
        <w:spacing w:after="0" w:line="240" w:lineRule="auto"/>
        <w:ind w:firstLine="709"/>
        <w:jc w:val="both"/>
        <w:rPr>
          <w:rFonts w:ascii="Times New Roman" w:eastAsia="Times New Roman" w:hAnsi="Times New Roman" w:cs="Times New Roman"/>
          <w:sz w:val="18"/>
          <w:szCs w:val="18"/>
          <w:lang w:eastAsia="tr-TR"/>
        </w:rPr>
      </w:pPr>
      <w:r w:rsidRPr="00E1352E">
        <w:rPr>
          <w:rFonts w:ascii="Times New Roman" w:hAnsi="Times New Roman" w:cs="Times New Roman"/>
          <w:bCs/>
          <w:sz w:val="18"/>
        </w:rPr>
        <w:t>a</w:t>
      </w:r>
      <w:r w:rsidRPr="001B59F8">
        <w:rPr>
          <w:rFonts w:ascii="Times New Roman" w:hAnsi="Times New Roman" w:cs="Times New Roman"/>
          <w:bCs/>
          <w:sz w:val="18"/>
        </w:rPr>
        <w:t>)</w:t>
      </w:r>
      <w:r w:rsidRPr="00E1352E">
        <w:rPr>
          <w:rFonts w:ascii="Times New Roman" w:hAnsi="Times New Roman" w:cs="Times New Roman"/>
          <w:b/>
          <w:bCs/>
          <w:sz w:val="18"/>
        </w:rPr>
        <w:t xml:space="preserve"> </w:t>
      </w:r>
      <w:r>
        <w:rPr>
          <w:rFonts w:ascii="Times New Roman" w:eastAsia="Times New Roman" w:hAnsi="Times New Roman" w:cs="Times New Roman"/>
          <w:sz w:val="18"/>
          <w:szCs w:val="18"/>
          <w:lang w:eastAsia="tr-TR"/>
        </w:rPr>
        <w:t>Listede yer alan  “</w:t>
      </w:r>
      <w:r w:rsidRPr="00E1352E">
        <w:rPr>
          <w:rFonts w:ascii="Times New Roman" w:eastAsia="Times New Roman" w:hAnsi="Times New Roman" w:cs="Times New Roman"/>
          <w:sz w:val="18"/>
          <w:szCs w:val="18"/>
          <w:lang w:eastAsia="tr-TR"/>
        </w:rPr>
        <w:t>DO1009</w:t>
      </w:r>
      <w:r>
        <w:rPr>
          <w:rFonts w:ascii="Times New Roman" w:eastAsia="Times New Roman" w:hAnsi="Times New Roman" w:cs="Times New Roman"/>
          <w:sz w:val="18"/>
          <w:szCs w:val="18"/>
          <w:lang w:eastAsia="tr-TR"/>
        </w:rPr>
        <w:t>”</w:t>
      </w:r>
      <w:r w:rsidRPr="00E1352E">
        <w:rPr>
          <w:rFonts w:ascii="Times New Roman" w:eastAsia="Times New Roman" w:hAnsi="Times New Roman" w:cs="Times New Roman"/>
          <w:sz w:val="18"/>
          <w:szCs w:val="18"/>
          <w:lang w:eastAsia="tr-TR"/>
        </w:rPr>
        <w:t xml:space="preserve"> SUT k</w:t>
      </w:r>
      <w:r>
        <w:rPr>
          <w:rFonts w:ascii="Times New Roman" w:eastAsia="Times New Roman" w:hAnsi="Times New Roman" w:cs="Times New Roman"/>
          <w:sz w:val="18"/>
          <w:szCs w:val="18"/>
          <w:lang w:eastAsia="tr-TR"/>
        </w:rPr>
        <w:t xml:space="preserve">odlu </w:t>
      </w:r>
      <w:r w:rsidR="00004176" w:rsidRPr="00A57067">
        <w:rPr>
          <w:rFonts w:ascii="Times New Roman" w:eastAsia="Times New Roman" w:hAnsi="Times New Roman" w:cs="Times New Roman"/>
          <w:sz w:val="18"/>
          <w:szCs w:val="18"/>
          <w:lang w:eastAsia="tr-TR"/>
        </w:rPr>
        <w:t>tıbbi malzemeden</w:t>
      </w:r>
      <w:r w:rsidR="00B8262C" w:rsidRPr="00A57067">
        <w:rPr>
          <w:rFonts w:ascii="Times New Roman" w:eastAsia="Times New Roman" w:hAnsi="Times New Roman" w:cs="Times New Roman"/>
          <w:sz w:val="18"/>
          <w:szCs w:val="18"/>
          <w:lang w:eastAsia="tr-TR"/>
        </w:rPr>
        <w:t xml:space="preserve"> </w:t>
      </w:r>
      <w:r w:rsidRPr="00A57067">
        <w:rPr>
          <w:rFonts w:ascii="Times New Roman" w:eastAsia="Times New Roman" w:hAnsi="Times New Roman" w:cs="Times New Roman"/>
          <w:sz w:val="18"/>
          <w:szCs w:val="18"/>
          <w:lang w:eastAsia="tr-TR"/>
        </w:rPr>
        <w:t xml:space="preserve">sonra gelmek üzere </w:t>
      </w:r>
      <w:r w:rsidR="00B8262C" w:rsidRPr="00A57067">
        <w:rPr>
          <w:rFonts w:ascii="Times New Roman" w:eastAsia="Times New Roman" w:hAnsi="Times New Roman" w:cs="Times New Roman"/>
          <w:sz w:val="18"/>
          <w:szCs w:val="18"/>
          <w:lang w:eastAsia="tr-TR"/>
        </w:rPr>
        <w:t xml:space="preserve">aşağıdaki satır </w:t>
      </w:r>
      <w:r w:rsidRPr="00E1352E">
        <w:rPr>
          <w:rFonts w:ascii="Times New Roman" w:eastAsia="Times New Roman" w:hAnsi="Times New Roman" w:cs="Times New Roman"/>
          <w:sz w:val="18"/>
          <w:szCs w:val="18"/>
          <w:lang w:eastAsia="tr-TR"/>
        </w:rPr>
        <w:t>eklenmiştir.</w:t>
      </w:r>
    </w:p>
    <w:p w:rsidR="00A66A96" w:rsidRDefault="00A66A96" w:rsidP="00A66A96">
      <w:pPr>
        <w:spacing w:after="0" w:line="240" w:lineRule="auto"/>
        <w:jc w:val="both"/>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w:t>
      </w:r>
    </w:p>
    <w:tbl>
      <w:tblPr>
        <w:tblStyle w:val="TabloKlavuzu"/>
        <w:tblW w:w="9065" w:type="dxa"/>
        <w:tblInd w:w="-5" w:type="dxa"/>
        <w:tblLayout w:type="fixed"/>
        <w:tblLook w:val="04A0" w:firstRow="1" w:lastRow="0" w:firstColumn="1" w:lastColumn="0" w:noHBand="0" w:noVBand="1"/>
      </w:tblPr>
      <w:tblGrid>
        <w:gridCol w:w="993"/>
        <w:gridCol w:w="3969"/>
        <w:gridCol w:w="283"/>
        <w:gridCol w:w="312"/>
        <w:gridCol w:w="829"/>
        <w:gridCol w:w="844"/>
        <w:gridCol w:w="850"/>
        <w:gridCol w:w="985"/>
      </w:tblGrid>
      <w:tr w:rsidR="00A66A96" w:rsidRPr="00F81442" w:rsidTr="00806413">
        <w:trPr>
          <w:trHeight w:val="136"/>
        </w:trPr>
        <w:tc>
          <w:tcPr>
            <w:tcW w:w="993" w:type="dxa"/>
            <w:vAlign w:val="center"/>
            <w:hideMark/>
          </w:tcPr>
          <w:p w:rsidR="00A66A96" w:rsidRPr="00F81442" w:rsidRDefault="00A66A96" w:rsidP="00A66A96">
            <w:pPr>
              <w:tabs>
                <w:tab w:val="left" w:pos="709"/>
              </w:tabs>
              <w:spacing w:after="0" w:line="240" w:lineRule="auto"/>
              <w:jc w:val="center"/>
              <w:rPr>
                <w:rFonts w:ascii="Times New Roman" w:eastAsia="Times New Roman" w:hAnsi="Times New Roman" w:cs="Times New Roman"/>
                <w:bCs/>
                <w:sz w:val="18"/>
                <w:lang w:eastAsia="tr-TR"/>
              </w:rPr>
            </w:pPr>
            <w:r>
              <w:rPr>
                <w:rFonts w:ascii="Times New Roman" w:eastAsia="Times New Roman" w:hAnsi="Times New Roman" w:cs="Times New Roman"/>
                <w:bCs/>
                <w:sz w:val="18"/>
                <w:lang w:eastAsia="tr-TR"/>
              </w:rPr>
              <w:t>DO1072</w:t>
            </w:r>
          </w:p>
        </w:tc>
        <w:tc>
          <w:tcPr>
            <w:tcW w:w="3969" w:type="dxa"/>
            <w:hideMark/>
          </w:tcPr>
          <w:p w:rsidR="00A66A96" w:rsidRPr="00F81442" w:rsidRDefault="00A66A96" w:rsidP="00A66A96">
            <w:pPr>
              <w:tabs>
                <w:tab w:val="left" w:pos="709"/>
              </w:tabs>
              <w:spacing w:after="0" w:line="240" w:lineRule="auto"/>
              <w:rPr>
                <w:rFonts w:ascii="Times New Roman" w:eastAsia="Times New Roman" w:hAnsi="Times New Roman" w:cs="Times New Roman"/>
                <w:bCs/>
                <w:sz w:val="18"/>
                <w:lang w:eastAsia="tr-TR"/>
              </w:rPr>
            </w:pPr>
            <w:r w:rsidRPr="00F81442">
              <w:rPr>
                <w:rFonts w:ascii="Times New Roman" w:eastAsia="Times New Roman" w:hAnsi="Times New Roman" w:cs="Times New Roman"/>
                <w:bCs/>
                <w:sz w:val="18"/>
                <w:lang w:eastAsia="tr-TR"/>
              </w:rPr>
              <w:t>OKSİJEN TÜPÜ VE MANOMETRESİ</w:t>
            </w:r>
            <w:r w:rsidR="00EE4EAD">
              <w:rPr>
                <w:rFonts w:ascii="Times New Roman" w:eastAsia="Times New Roman" w:hAnsi="Times New Roman" w:cs="Times New Roman"/>
                <w:bCs/>
                <w:sz w:val="18"/>
                <w:lang w:eastAsia="tr-TR"/>
              </w:rPr>
              <w:t xml:space="preserve"> (5</w:t>
            </w:r>
            <w:r w:rsidR="002106FE">
              <w:rPr>
                <w:rFonts w:ascii="Times New Roman" w:eastAsia="Times New Roman" w:hAnsi="Times New Roman" w:cs="Times New Roman"/>
                <w:bCs/>
                <w:sz w:val="18"/>
                <w:lang w:eastAsia="tr-TR"/>
              </w:rPr>
              <w:t xml:space="preserve"> </w:t>
            </w:r>
            <w:r w:rsidR="00EE4EAD">
              <w:rPr>
                <w:rFonts w:ascii="Times New Roman" w:eastAsia="Times New Roman" w:hAnsi="Times New Roman" w:cs="Times New Roman"/>
                <w:bCs/>
                <w:sz w:val="18"/>
                <w:lang w:eastAsia="tr-TR"/>
              </w:rPr>
              <w:t>L</w:t>
            </w:r>
            <w:r w:rsidR="005804D4" w:rsidRPr="00456115">
              <w:rPr>
                <w:rFonts w:ascii="Times New Roman" w:eastAsia="Times New Roman" w:hAnsi="Times New Roman" w:cs="Times New Roman"/>
                <w:bCs/>
                <w:sz w:val="18"/>
                <w:lang w:eastAsia="tr-TR"/>
              </w:rPr>
              <w:t>T</w:t>
            </w:r>
            <w:r>
              <w:rPr>
                <w:rFonts w:ascii="Times New Roman" w:eastAsia="Times New Roman" w:hAnsi="Times New Roman" w:cs="Times New Roman"/>
                <w:bCs/>
                <w:sz w:val="18"/>
                <w:lang w:eastAsia="tr-TR"/>
              </w:rPr>
              <w:t>)</w:t>
            </w:r>
          </w:p>
        </w:tc>
        <w:tc>
          <w:tcPr>
            <w:tcW w:w="283" w:type="dxa"/>
            <w:noWrap/>
            <w:hideMark/>
          </w:tcPr>
          <w:p w:rsidR="00A66A96" w:rsidRPr="00F81442" w:rsidRDefault="00A66A96" w:rsidP="00A66A96">
            <w:pPr>
              <w:tabs>
                <w:tab w:val="left" w:pos="709"/>
              </w:tabs>
              <w:spacing w:after="0" w:line="240" w:lineRule="auto"/>
              <w:ind w:firstLine="567"/>
              <w:jc w:val="both"/>
              <w:rPr>
                <w:rFonts w:ascii="Times New Roman" w:eastAsia="Times New Roman" w:hAnsi="Times New Roman" w:cs="Times New Roman"/>
                <w:bCs/>
                <w:sz w:val="18"/>
                <w:lang w:eastAsia="tr-TR"/>
              </w:rPr>
            </w:pPr>
            <w:r w:rsidRPr="00F81442">
              <w:rPr>
                <w:rFonts w:ascii="Times New Roman" w:eastAsia="Times New Roman" w:hAnsi="Times New Roman" w:cs="Times New Roman"/>
                <w:bCs/>
                <w:sz w:val="18"/>
                <w:lang w:eastAsia="tr-TR"/>
              </w:rPr>
              <w:t> </w:t>
            </w:r>
          </w:p>
        </w:tc>
        <w:tc>
          <w:tcPr>
            <w:tcW w:w="312" w:type="dxa"/>
            <w:hideMark/>
          </w:tcPr>
          <w:p w:rsidR="00A66A96" w:rsidRPr="00F81442" w:rsidRDefault="00A66A96" w:rsidP="00A66A96">
            <w:pPr>
              <w:tabs>
                <w:tab w:val="left" w:pos="709"/>
              </w:tabs>
              <w:spacing w:after="0" w:line="240" w:lineRule="auto"/>
              <w:ind w:firstLine="567"/>
              <w:jc w:val="both"/>
              <w:rPr>
                <w:rFonts w:ascii="Times New Roman" w:eastAsia="Times New Roman" w:hAnsi="Times New Roman" w:cs="Times New Roman"/>
                <w:b/>
                <w:bCs/>
                <w:sz w:val="18"/>
                <w:lang w:eastAsia="tr-TR"/>
              </w:rPr>
            </w:pPr>
            <w:r w:rsidRPr="00F81442">
              <w:rPr>
                <w:rFonts w:ascii="Times New Roman" w:eastAsia="Times New Roman" w:hAnsi="Times New Roman" w:cs="Times New Roman"/>
                <w:b/>
                <w:bCs/>
                <w:sz w:val="18"/>
                <w:lang w:eastAsia="tr-TR"/>
              </w:rPr>
              <w:t> </w:t>
            </w:r>
          </w:p>
        </w:tc>
        <w:tc>
          <w:tcPr>
            <w:tcW w:w="829" w:type="dxa"/>
            <w:hideMark/>
          </w:tcPr>
          <w:p w:rsidR="00A66A96" w:rsidRPr="00F81442" w:rsidRDefault="00A66A96" w:rsidP="00A66A96">
            <w:pPr>
              <w:tabs>
                <w:tab w:val="left" w:pos="709"/>
              </w:tabs>
              <w:spacing w:after="0" w:line="240" w:lineRule="auto"/>
              <w:ind w:firstLine="567"/>
              <w:jc w:val="both"/>
              <w:rPr>
                <w:rFonts w:ascii="Times New Roman" w:eastAsia="Times New Roman" w:hAnsi="Times New Roman" w:cs="Times New Roman"/>
                <w:bCs/>
                <w:sz w:val="18"/>
                <w:lang w:eastAsia="tr-TR"/>
              </w:rPr>
            </w:pPr>
            <w:r w:rsidRPr="00F81442">
              <w:rPr>
                <w:rFonts w:ascii="Times New Roman" w:eastAsia="Times New Roman" w:hAnsi="Times New Roman" w:cs="Times New Roman"/>
                <w:bCs/>
                <w:sz w:val="18"/>
                <w:lang w:eastAsia="tr-TR"/>
              </w:rPr>
              <w:t> </w:t>
            </w:r>
          </w:p>
        </w:tc>
        <w:tc>
          <w:tcPr>
            <w:tcW w:w="844" w:type="dxa"/>
            <w:hideMark/>
          </w:tcPr>
          <w:p w:rsidR="00A66A96" w:rsidRPr="00F81442" w:rsidRDefault="00A66A96" w:rsidP="00A66A96">
            <w:pPr>
              <w:tabs>
                <w:tab w:val="left" w:pos="709"/>
              </w:tabs>
              <w:spacing w:after="0" w:line="240" w:lineRule="auto"/>
              <w:ind w:firstLine="567"/>
              <w:jc w:val="both"/>
              <w:rPr>
                <w:rFonts w:ascii="Times New Roman" w:eastAsia="Times New Roman" w:hAnsi="Times New Roman" w:cs="Times New Roman"/>
                <w:bCs/>
                <w:sz w:val="18"/>
                <w:lang w:eastAsia="tr-TR"/>
              </w:rPr>
            </w:pPr>
            <w:r w:rsidRPr="00F81442">
              <w:rPr>
                <w:rFonts w:ascii="Times New Roman" w:eastAsia="Times New Roman" w:hAnsi="Times New Roman" w:cs="Times New Roman"/>
                <w:bCs/>
                <w:sz w:val="18"/>
                <w:lang w:eastAsia="tr-TR"/>
              </w:rPr>
              <w:t> </w:t>
            </w:r>
          </w:p>
        </w:tc>
        <w:tc>
          <w:tcPr>
            <w:tcW w:w="850" w:type="dxa"/>
            <w:noWrap/>
            <w:hideMark/>
          </w:tcPr>
          <w:p w:rsidR="00A66A96" w:rsidRPr="00F81442" w:rsidRDefault="00A66A96" w:rsidP="00A66A96">
            <w:pPr>
              <w:tabs>
                <w:tab w:val="left" w:pos="709"/>
              </w:tabs>
              <w:spacing w:after="0" w:line="240" w:lineRule="auto"/>
              <w:ind w:firstLine="567"/>
              <w:jc w:val="both"/>
              <w:rPr>
                <w:rFonts w:ascii="Times New Roman" w:eastAsia="Times New Roman" w:hAnsi="Times New Roman" w:cs="Times New Roman"/>
                <w:bCs/>
                <w:sz w:val="18"/>
                <w:lang w:eastAsia="tr-TR"/>
              </w:rPr>
            </w:pPr>
            <w:r w:rsidRPr="00F81442">
              <w:rPr>
                <w:rFonts w:ascii="Times New Roman" w:eastAsia="Times New Roman" w:hAnsi="Times New Roman" w:cs="Times New Roman"/>
                <w:bCs/>
                <w:sz w:val="18"/>
                <w:lang w:eastAsia="tr-TR"/>
              </w:rPr>
              <w:t> </w:t>
            </w:r>
          </w:p>
        </w:tc>
        <w:tc>
          <w:tcPr>
            <w:tcW w:w="985" w:type="dxa"/>
            <w:noWrap/>
            <w:vAlign w:val="center"/>
            <w:hideMark/>
          </w:tcPr>
          <w:p w:rsidR="00A66A96" w:rsidRPr="00F81442" w:rsidRDefault="00A66A96" w:rsidP="00A66A96">
            <w:pPr>
              <w:tabs>
                <w:tab w:val="left" w:pos="709"/>
              </w:tabs>
              <w:spacing w:after="0" w:line="240" w:lineRule="auto"/>
              <w:jc w:val="right"/>
              <w:rPr>
                <w:rFonts w:ascii="Times New Roman" w:eastAsia="Times New Roman" w:hAnsi="Times New Roman" w:cs="Times New Roman"/>
                <w:bCs/>
                <w:sz w:val="18"/>
                <w:lang w:eastAsia="tr-TR"/>
              </w:rPr>
            </w:pPr>
            <w:r w:rsidRPr="005C552D">
              <w:rPr>
                <w:rFonts w:ascii="Times New Roman" w:eastAsia="Times New Roman" w:hAnsi="Times New Roman" w:cs="Times New Roman"/>
                <w:bCs/>
                <w:sz w:val="18"/>
                <w:lang w:eastAsia="tr-TR"/>
              </w:rPr>
              <w:t>190,00</w:t>
            </w:r>
          </w:p>
        </w:tc>
      </w:tr>
    </w:tbl>
    <w:p w:rsidR="00A66A96" w:rsidRDefault="00A66A96" w:rsidP="00A66A96">
      <w:pPr>
        <w:tabs>
          <w:tab w:val="left" w:pos="426"/>
        </w:tabs>
        <w:spacing w:after="0" w:line="240" w:lineRule="auto"/>
        <w:jc w:val="both"/>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                                                                                                                                                                                                      ”</w:t>
      </w:r>
    </w:p>
    <w:p w:rsidR="00A66A96" w:rsidRDefault="00A66A96" w:rsidP="0039156D">
      <w:pPr>
        <w:tabs>
          <w:tab w:val="left" w:pos="567"/>
          <w:tab w:val="left" w:pos="709"/>
          <w:tab w:val="left" w:pos="851"/>
        </w:tabs>
        <w:spacing w:after="0" w:line="240" w:lineRule="auto"/>
        <w:ind w:firstLine="709"/>
        <w:jc w:val="both"/>
        <w:rPr>
          <w:rFonts w:ascii="Times New Roman" w:eastAsia="Times New Roman" w:hAnsi="Times New Roman" w:cs="Times New Roman"/>
          <w:bCs/>
          <w:sz w:val="18"/>
          <w:lang w:eastAsia="tr-TR"/>
        </w:rPr>
      </w:pPr>
      <w:r>
        <w:rPr>
          <w:rFonts w:ascii="Times New Roman" w:eastAsia="Times New Roman" w:hAnsi="Times New Roman" w:cs="Times New Roman"/>
          <w:sz w:val="18"/>
          <w:szCs w:val="18"/>
          <w:lang w:eastAsia="tr-TR"/>
        </w:rPr>
        <w:t xml:space="preserve">b) </w:t>
      </w:r>
      <w:r w:rsidRPr="00E1352E">
        <w:rPr>
          <w:rFonts w:ascii="Times New Roman" w:eastAsia="Times New Roman" w:hAnsi="Times New Roman" w:cs="Times New Roman"/>
          <w:sz w:val="18"/>
          <w:szCs w:val="18"/>
          <w:lang w:eastAsia="tr-TR"/>
        </w:rPr>
        <w:t>L</w:t>
      </w:r>
      <w:r>
        <w:rPr>
          <w:rFonts w:ascii="Times New Roman" w:eastAsia="Times New Roman" w:hAnsi="Times New Roman" w:cs="Times New Roman"/>
          <w:sz w:val="18"/>
          <w:szCs w:val="18"/>
          <w:lang w:eastAsia="tr-TR"/>
        </w:rPr>
        <w:t>istede yer alan “</w:t>
      </w:r>
      <w:r w:rsidR="00EE4EAD">
        <w:rPr>
          <w:rFonts w:ascii="Times New Roman" w:eastAsia="Times New Roman" w:hAnsi="Times New Roman" w:cs="Times New Roman"/>
          <w:sz w:val="18"/>
          <w:szCs w:val="18"/>
          <w:lang w:eastAsia="tr-TR"/>
        </w:rPr>
        <w:t>DO1010</w:t>
      </w:r>
      <w:r>
        <w:rPr>
          <w:rFonts w:ascii="Times New Roman" w:eastAsia="Times New Roman" w:hAnsi="Times New Roman" w:cs="Times New Roman"/>
          <w:sz w:val="18"/>
          <w:szCs w:val="18"/>
          <w:lang w:eastAsia="tr-TR"/>
        </w:rPr>
        <w:t xml:space="preserve">” </w:t>
      </w:r>
      <w:r w:rsidRPr="00E1352E">
        <w:rPr>
          <w:rFonts w:ascii="Times New Roman" w:eastAsia="Times New Roman" w:hAnsi="Times New Roman" w:cs="Times New Roman"/>
          <w:sz w:val="18"/>
          <w:szCs w:val="18"/>
          <w:lang w:eastAsia="tr-TR"/>
        </w:rPr>
        <w:t xml:space="preserve">SUT kodlu </w:t>
      </w:r>
      <w:r w:rsidR="00F54182" w:rsidRPr="00456115">
        <w:rPr>
          <w:rFonts w:ascii="Times New Roman" w:eastAsia="Times New Roman" w:hAnsi="Times New Roman" w:cs="Times New Roman"/>
          <w:sz w:val="18"/>
          <w:szCs w:val="18"/>
          <w:lang w:eastAsia="tr-TR"/>
        </w:rPr>
        <w:t xml:space="preserve">satır </w:t>
      </w:r>
      <w:r w:rsidRPr="00456115">
        <w:rPr>
          <w:rFonts w:ascii="Times New Roman" w:eastAsia="Times New Roman" w:hAnsi="Times New Roman" w:cs="Times New Roman"/>
          <w:sz w:val="18"/>
          <w:szCs w:val="18"/>
          <w:lang w:eastAsia="tr-TR"/>
        </w:rPr>
        <w:t>a</w:t>
      </w:r>
      <w:r w:rsidRPr="00E1352E">
        <w:rPr>
          <w:rFonts w:ascii="Times New Roman" w:eastAsia="Times New Roman" w:hAnsi="Times New Roman" w:cs="Times New Roman"/>
          <w:sz w:val="18"/>
          <w:szCs w:val="18"/>
          <w:lang w:eastAsia="tr-TR"/>
        </w:rPr>
        <w:t xml:space="preserve">şağıdaki </w:t>
      </w:r>
      <w:r w:rsidRPr="00E1352E">
        <w:rPr>
          <w:rFonts w:ascii="Times New Roman" w:eastAsia="Times New Roman" w:hAnsi="Times New Roman" w:cs="Times New Roman"/>
          <w:bCs/>
          <w:sz w:val="18"/>
          <w:lang w:eastAsia="tr-TR"/>
        </w:rPr>
        <w:t xml:space="preserve">şekilde </w:t>
      </w:r>
      <w:r>
        <w:rPr>
          <w:rFonts w:ascii="Times New Roman" w:eastAsia="Times New Roman" w:hAnsi="Times New Roman" w:cs="Times New Roman"/>
          <w:bCs/>
          <w:sz w:val="18"/>
          <w:lang w:eastAsia="tr-TR"/>
        </w:rPr>
        <w:t>değiştirilmiştir.</w:t>
      </w:r>
    </w:p>
    <w:p w:rsidR="00A66A96" w:rsidRDefault="00A66A96" w:rsidP="00A66A96">
      <w:pPr>
        <w:tabs>
          <w:tab w:val="left" w:pos="567"/>
          <w:tab w:val="left" w:pos="709"/>
          <w:tab w:val="left" w:pos="851"/>
        </w:tabs>
        <w:spacing w:after="0" w:line="240" w:lineRule="auto"/>
        <w:jc w:val="both"/>
        <w:rPr>
          <w:rFonts w:ascii="Times New Roman" w:eastAsia="Times New Roman" w:hAnsi="Times New Roman" w:cs="Times New Roman"/>
          <w:bCs/>
          <w:sz w:val="18"/>
          <w:lang w:eastAsia="tr-TR"/>
        </w:rPr>
      </w:pPr>
      <w:r>
        <w:rPr>
          <w:rFonts w:ascii="Times New Roman" w:eastAsia="Times New Roman" w:hAnsi="Times New Roman" w:cs="Times New Roman"/>
          <w:bCs/>
          <w:sz w:val="18"/>
          <w:lang w:eastAsia="tr-TR"/>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969"/>
        <w:gridCol w:w="283"/>
        <w:gridCol w:w="284"/>
        <w:gridCol w:w="850"/>
        <w:gridCol w:w="851"/>
        <w:gridCol w:w="850"/>
        <w:gridCol w:w="963"/>
      </w:tblGrid>
      <w:tr w:rsidR="00A66A96" w:rsidRPr="00D74F51" w:rsidTr="00FF6F46">
        <w:trPr>
          <w:trHeight w:val="222"/>
        </w:trPr>
        <w:tc>
          <w:tcPr>
            <w:tcW w:w="993" w:type="dxa"/>
            <w:shd w:val="clear" w:color="auto" w:fill="auto"/>
            <w:vAlign w:val="center"/>
            <w:hideMark/>
          </w:tcPr>
          <w:p w:rsidR="00A66A96" w:rsidRPr="00D74F51" w:rsidRDefault="00A66A96" w:rsidP="00806413">
            <w:pPr>
              <w:tabs>
                <w:tab w:val="left" w:pos="567"/>
                <w:tab w:val="left" w:pos="709"/>
                <w:tab w:val="left" w:pos="851"/>
              </w:tabs>
              <w:spacing w:after="0" w:line="240" w:lineRule="auto"/>
              <w:jc w:val="center"/>
              <w:rPr>
                <w:rFonts w:ascii="Times New Roman" w:eastAsia="Times New Roman" w:hAnsi="Times New Roman" w:cs="Times New Roman"/>
                <w:bCs/>
                <w:sz w:val="18"/>
                <w:lang w:eastAsia="tr-TR"/>
              </w:rPr>
            </w:pPr>
            <w:r w:rsidRPr="00D74F51">
              <w:rPr>
                <w:rFonts w:ascii="Times New Roman" w:eastAsia="Times New Roman" w:hAnsi="Times New Roman" w:cs="Times New Roman"/>
                <w:bCs/>
                <w:sz w:val="18"/>
                <w:lang w:eastAsia="tr-TR"/>
              </w:rPr>
              <w:t>DO1010</w:t>
            </w:r>
          </w:p>
        </w:tc>
        <w:tc>
          <w:tcPr>
            <w:tcW w:w="3969" w:type="dxa"/>
            <w:shd w:val="clear" w:color="auto" w:fill="auto"/>
            <w:vAlign w:val="center"/>
            <w:hideMark/>
          </w:tcPr>
          <w:p w:rsidR="00A66A96" w:rsidRPr="00D74F51" w:rsidRDefault="00A66A96" w:rsidP="00591861">
            <w:pPr>
              <w:tabs>
                <w:tab w:val="left" w:pos="567"/>
                <w:tab w:val="left" w:pos="709"/>
                <w:tab w:val="left" w:pos="851"/>
              </w:tabs>
              <w:spacing w:after="0" w:line="240" w:lineRule="auto"/>
              <w:jc w:val="both"/>
              <w:rPr>
                <w:rFonts w:ascii="Times New Roman" w:eastAsia="Times New Roman" w:hAnsi="Times New Roman" w:cs="Times New Roman"/>
                <w:bCs/>
                <w:sz w:val="18"/>
                <w:lang w:eastAsia="tr-TR"/>
              </w:rPr>
            </w:pPr>
            <w:r w:rsidRPr="00D74F51">
              <w:rPr>
                <w:rFonts w:ascii="Times New Roman" w:eastAsia="Times New Roman" w:hAnsi="Times New Roman" w:cs="Times New Roman"/>
                <w:bCs/>
                <w:sz w:val="18"/>
                <w:lang w:eastAsia="tr-TR"/>
              </w:rPr>
              <w:t xml:space="preserve">OKSİJEN TÜPÜ VE MANOMETRESİ </w:t>
            </w:r>
            <w:r w:rsidRPr="00D74F51">
              <w:rPr>
                <w:rFonts w:ascii="Times New Roman" w:eastAsia="Times New Roman" w:hAnsi="Times New Roman" w:cs="Times New Roman"/>
                <w:b/>
                <w:bCs/>
                <w:sz w:val="18"/>
                <w:lang w:eastAsia="tr-TR"/>
              </w:rPr>
              <w:t>(</w:t>
            </w:r>
            <w:r w:rsidR="00EE4EAD">
              <w:rPr>
                <w:rFonts w:ascii="Times New Roman" w:eastAsia="Times New Roman" w:hAnsi="Times New Roman" w:cs="Times New Roman"/>
                <w:bCs/>
                <w:sz w:val="18"/>
                <w:lang w:eastAsia="tr-TR"/>
              </w:rPr>
              <w:t>10</w:t>
            </w:r>
            <w:r w:rsidR="002106FE">
              <w:rPr>
                <w:rFonts w:ascii="Times New Roman" w:eastAsia="Times New Roman" w:hAnsi="Times New Roman" w:cs="Times New Roman"/>
                <w:bCs/>
                <w:sz w:val="18"/>
                <w:lang w:eastAsia="tr-TR"/>
              </w:rPr>
              <w:t xml:space="preserve"> </w:t>
            </w:r>
            <w:r w:rsidR="00591861" w:rsidRPr="00456115">
              <w:rPr>
                <w:rFonts w:ascii="Times New Roman" w:eastAsia="Times New Roman" w:hAnsi="Times New Roman" w:cs="Times New Roman"/>
                <w:bCs/>
                <w:sz w:val="18"/>
                <w:lang w:eastAsia="tr-TR"/>
              </w:rPr>
              <w:t>L</w:t>
            </w:r>
            <w:r w:rsidR="005804D4" w:rsidRPr="00456115">
              <w:rPr>
                <w:rFonts w:ascii="Times New Roman" w:eastAsia="Times New Roman" w:hAnsi="Times New Roman" w:cs="Times New Roman"/>
                <w:bCs/>
                <w:sz w:val="18"/>
                <w:lang w:eastAsia="tr-TR"/>
              </w:rPr>
              <w:t>T</w:t>
            </w:r>
            <w:r w:rsidRPr="00456115">
              <w:rPr>
                <w:rFonts w:ascii="Times New Roman" w:eastAsia="Times New Roman" w:hAnsi="Times New Roman" w:cs="Times New Roman"/>
                <w:bCs/>
                <w:sz w:val="18"/>
                <w:lang w:eastAsia="tr-TR"/>
              </w:rPr>
              <w:t>)</w:t>
            </w:r>
          </w:p>
        </w:tc>
        <w:tc>
          <w:tcPr>
            <w:tcW w:w="283" w:type="dxa"/>
            <w:shd w:val="clear" w:color="auto" w:fill="auto"/>
            <w:noWrap/>
            <w:hideMark/>
          </w:tcPr>
          <w:p w:rsidR="00A66A96" w:rsidRPr="00D74F51" w:rsidRDefault="00A66A96" w:rsidP="00A66A96">
            <w:pPr>
              <w:tabs>
                <w:tab w:val="left" w:pos="567"/>
                <w:tab w:val="left" w:pos="709"/>
                <w:tab w:val="left" w:pos="851"/>
              </w:tabs>
              <w:spacing w:after="0" w:line="240" w:lineRule="auto"/>
              <w:jc w:val="both"/>
              <w:rPr>
                <w:rFonts w:ascii="Times New Roman" w:eastAsia="Times New Roman" w:hAnsi="Times New Roman" w:cs="Times New Roman"/>
                <w:bCs/>
                <w:sz w:val="18"/>
                <w:lang w:eastAsia="tr-TR"/>
              </w:rPr>
            </w:pPr>
            <w:r w:rsidRPr="00D74F51">
              <w:rPr>
                <w:rFonts w:ascii="Times New Roman" w:eastAsia="Times New Roman" w:hAnsi="Times New Roman" w:cs="Times New Roman"/>
                <w:bCs/>
                <w:sz w:val="18"/>
                <w:lang w:eastAsia="tr-TR"/>
              </w:rPr>
              <w:t> </w:t>
            </w:r>
          </w:p>
        </w:tc>
        <w:tc>
          <w:tcPr>
            <w:tcW w:w="284" w:type="dxa"/>
            <w:shd w:val="clear" w:color="auto" w:fill="auto"/>
            <w:hideMark/>
          </w:tcPr>
          <w:p w:rsidR="00A66A96" w:rsidRPr="00D74F51" w:rsidRDefault="00A66A96" w:rsidP="00A66A96">
            <w:pPr>
              <w:tabs>
                <w:tab w:val="left" w:pos="567"/>
                <w:tab w:val="left" w:pos="709"/>
                <w:tab w:val="left" w:pos="851"/>
              </w:tabs>
              <w:spacing w:after="0" w:line="240" w:lineRule="auto"/>
              <w:jc w:val="both"/>
              <w:rPr>
                <w:rFonts w:ascii="Times New Roman" w:eastAsia="Times New Roman" w:hAnsi="Times New Roman" w:cs="Times New Roman"/>
                <w:b/>
                <w:bCs/>
                <w:sz w:val="18"/>
                <w:lang w:eastAsia="tr-TR"/>
              </w:rPr>
            </w:pPr>
            <w:r w:rsidRPr="00D74F51">
              <w:rPr>
                <w:rFonts w:ascii="Times New Roman" w:eastAsia="Times New Roman" w:hAnsi="Times New Roman" w:cs="Times New Roman"/>
                <w:b/>
                <w:bCs/>
                <w:sz w:val="18"/>
                <w:lang w:eastAsia="tr-TR"/>
              </w:rPr>
              <w:t> </w:t>
            </w:r>
          </w:p>
        </w:tc>
        <w:tc>
          <w:tcPr>
            <w:tcW w:w="850" w:type="dxa"/>
            <w:shd w:val="clear" w:color="auto" w:fill="auto"/>
            <w:hideMark/>
          </w:tcPr>
          <w:p w:rsidR="00A66A96" w:rsidRPr="00D74F51" w:rsidRDefault="00A66A96" w:rsidP="00A66A96">
            <w:pPr>
              <w:tabs>
                <w:tab w:val="left" w:pos="567"/>
                <w:tab w:val="left" w:pos="709"/>
                <w:tab w:val="left" w:pos="851"/>
              </w:tabs>
              <w:spacing w:after="0" w:line="240" w:lineRule="auto"/>
              <w:jc w:val="both"/>
              <w:rPr>
                <w:rFonts w:ascii="Times New Roman" w:eastAsia="Times New Roman" w:hAnsi="Times New Roman" w:cs="Times New Roman"/>
                <w:bCs/>
                <w:sz w:val="18"/>
                <w:lang w:eastAsia="tr-TR"/>
              </w:rPr>
            </w:pPr>
            <w:r w:rsidRPr="00D74F51">
              <w:rPr>
                <w:rFonts w:ascii="Times New Roman" w:eastAsia="Times New Roman" w:hAnsi="Times New Roman" w:cs="Times New Roman"/>
                <w:bCs/>
                <w:sz w:val="18"/>
                <w:lang w:eastAsia="tr-TR"/>
              </w:rPr>
              <w:t> </w:t>
            </w:r>
          </w:p>
        </w:tc>
        <w:tc>
          <w:tcPr>
            <w:tcW w:w="851" w:type="dxa"/>
            <w:shd w:val="clear" w:color="auto" w:fill="auto"/>
            <w:hideMark/>
          </w:tcPr>
          <w:p w:rsidR="00A66A96" w:rsidRPr="00D74F51" w:rsidRDefault="00A66A96" w:rsidP="00A66A96">
            <w:pPr>
              <w:tabs>
                <w:tab w:val="left" w:pos="567"/>
                <w:tab w:val="left" w:pos="709"/>
                <w:tab w:val="left" w:pos="851"/>
              </w:tabs>
              <w:spacing w:after="0" w:line="240" w:lineRule="auto"/>
              <w:jc w:val="both"/>
              <w:rPr>
                <w:rFonts w:ascii="Times New Roman" w:eastAsia="Times New Roman" w:hAnsi="Times New Roman" w:cs="Times New Roman"/>
                <w:bCs/>
                <w:sz w:val="18"/>
                <w:lang w:eastAsia="tr-TR"/>
              </w:rPr>
            </w:pPr>
            <w:r w:rsidRPr="00D74F51">
              <w:rPr>
                <w:rFonts w:ascii="Times New Roman" w:eastAsia="Times New Roman" w:hAnsi="Times New Roman" w:cs="Times New Roman"/>
                <w:bCs/>
                <w:sz w:val="18"/>
                <w:lang w:eastAsia="tr-TR"/>
              </w:rPr>
              <w:t> </w:t>
            </w:r>
          </w:p>
        </w:tc>
        <w:tc>
          <w:tcPr>
            <w:tcW w:w="850" w:type="dxa"/>
            <w:shd w:val="clear" w:color="auto" w:fill="auto"/>
            <w:noWrap/>
            <w:hideMark/>
          </w:tcPr>
          <w:p w:rsidR="00A66A96" w:rsidRPr="00D74F51" w:rsidRDefault="00A66A96" w:rsidP="00A66A96">
            <w:pPr>
              <w:tabs>
                <w:tab w:val="left" w:pos="567"/>
                <w:tab w:val="left" w:pos="709"/>
                <w:tab w:val="left" w:pos="851"/>
              </w:tabs>
              <w:spacing w:after="0" w:line="240" w:lineRule="auto"/>
              <w:jc w:val="both"/>
              <w:rPr>
                <w:rFonts w:ascii="Times New Roman" w:eastAsia="Times New Roman" w:hAnsi="Times New Roman" w:cs="Times New Roman"/>
                <w:bCs/>
                <w:sz w:val="18"/>
                <w:lang w:eastAsia="tr-TR"/>
              </w:rPr>
            </w:pPr>
            <w:r w:rsidRPr="00D74F51">
              <w:rPr>
                <w:rFonts w:ascii="Times New Roman" w:eastAsia="Times New Roman" w:hAnsi="Times New Roman" w:cs="Times New Roman"/>
                <w:bCs/>
                <w:sz w:val="18"/>
                <w:lang w:eastAsia="tr-TR"/>
              </w:rPr>
              <w:t> </w:t>
            </w:r>
          </w:p>
        </w:tc>
        <w:tc>
          <w:tcPr>
            <w:tcW w:w="963" w:type="dxa"/>
            <w:shd w:val="clear" w:color="auto" w:fill="auto"/>
            <w:noWrap/>
            <w:vAlign w:val="center"/>
          </w:tcPr>
          <w:p w:rsidR="00A66A96" w:rsidRPr="00D74F51" w:rsidRDefault="00A66A96" w:rsidP="00A66A96">
            <w:pPr>
              <w:tabs>
                <w:tab w:val="left" w:pos="567"/>
                <w:tab w:val="left" w:pos="709"/>
                <w:tab w:val="left" w:pos="851"/>
              </w:tabs>
              <w:spacing w:after="0" w:line="240" w:lineRule="auto"/>
              <w:jc w:val="right"/>
              <w:rPr>
                <w:rFonts w:ascii="Times New Roman" w:eastAsia="Times New Roman" w:hAnsi="Times New Roman" w:cs="Times New Roman"/>
                <w:bCs/>
                <w:sz w:val="18"/>
                <w:lang w:eastAsia="tr-TR"/>
              </w:rPr>
            </w:pPr>
            <w:r w:rsidRPr="00D74F51">
              <w:rPr>
                <w:rFonts w:ascii="Times New Roman" w:eastAsia="Times New Roman" w:hAnsi="Times New Roman" w:cs="Times New Roman"/>
                <w:bCs/>
                <w:sz w:val="18"/>
                <w:lang w:eastAsia="tr-TR"/>
              </w:rPr>
              <w:t>254,00</w:t>
            </w:r>
          </w:p>
        </w:tc>
      </w:tr>
    </w:tbl>
    <w:p w:rsidR="00A66A96" w:rsidRDefault="00A66A96" w:rsidP="00A66A96">
      <w:pPr>
        <w:tabs>
          <w:tab w:val="left" w:pos="709"/>
        </w:tabs>
        <w:spacing w:after="0" w:line="240" w:lineRule="auto"/>
        <w:jc w:val="both"/>
        <w:rPr>
          <w:rFonts w:ascii="Times New Roman" w:eastAsia="Times New Roman" w:hAnsi="Times New Roman" w:cs="Times New Roman"/>
          <w:bCs/>
          <w:sz w:val="18"/>
          <w:lang w:eastAsia="tr-TR"/>
        </w:rPr>
      </w:pPr>
      <w:r>
        <w:rPr>
          <w:rFonts w:ascii="Times New Roman" w:eastAsia="Times New Roman" w:hAnsi="Times New Roman" w:cs="Times New Roman"/>
          <w:bCs/>
          <w:sz w:val="18"/>
          <w:lang w:eastAsia="tr-TR"/>
        </w:rPr>
        <w:t xml:space="preserve">                                                                                                                                                                                                      ”</w:t>
      </w:r>
    </w:p>
    <w:p w:rsidR="00A66A96" w:rsidRDefault="00A66A96" w:rsidP="00A66A96">
      <w:pPr>
        <w:tabs>
          <w:tab w:val="left" w:pos="0"/>
          <w:tab w:val="left" w:pos="709"/>
        </w:tabs>
        <w:spacing w:after="0" w:line="240" w:lineRule="auto"/>
        <w:ind w:firstLine="567"/>
        <w:jc w:val="both"/>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   c)</w:t>
      </w:r>
      <w:r w:rsidRPr="00E1352E">
        <w:rPr>
          <w:rFonts w:ascii="Times New Roman" w:eastAsia="Times New Roman" w:hAnsi="Times New Roman" w:cs="Times New Roman"/>
          <w:sz w:val="18"/>
          <w:szCs w:val="18"/>
          <w:lang w:eastAsia="tr-TR"/>
        </w:rPr>
        <w:t xml:space="preserve">  Listede yer alan “DO1017” SUT </w:t>
      </w:r>
      <w:r>
        <w:rPr>
          <w:rFonts w:ascii="Times New Roman" w:eastAsia="Times New Roman" w:hAnsi="Times New Roman" w:cs="Times New Roman"/>
          <w:sz w:val="18"/>
          <w:szCs w:val="18"/>
          <w:lang w:eastAsia="tr-TR"/>
        </w:rPr>
        <w:t>k</w:t>
      </w:r>
      <w:r w:rsidRPr="00E1352E">
        <w:rPr>
          <w:rFonts w:ascii="Times New Roman" w:eastAsia="Times New Roman" w:hAnsi="Times New Roman" w:cs="Times New Roman"/>
          <w:sz w:val="18"/>
          <w:szCs w:val="18"/>
          <w:lang w:eastAsia="tr-TR"/>
        </w:rPr>
        <w:t xml:space="preserve">odlu </w:t>
      </w:r>
      <w:r w:rsidRPr="005C552D">
        <w:rPr>
          <w:rFonts w:ascii="Times New Roman" w:eastAsia="Times New Roman" w:hAnsi="Times New Roman" w:cs="Times New Roman"/>
          <w:sz w:val="18"/>
          <w:szCs w:val="18"/>
          <w:lang w:eastAsia="tr-TR"/>
        </w:rPr>
        <w:t xml:space="preserve">tıbbi </w:t>
      </w:r>
      <w:r w:rsidRPr="00E1352E">
        <w:rPr>
          <w:rFonts w:ascii="Times New Roman" w:eastAsia="Times New Roman" w:hAnsi="Times New Roman" w:cs="Times New Roman"/>
          <w:sz w:val="18"/>
          <w:szCs w:val="18"/>
          <w:lang w:eastAsia="tr-TR"/>
        </w:rPr>
        <w:t xml:space="preserve">malzemenin ödeme kural ve/veya </w:t>
      </w:r>
      <w:proofErr w:type="gramStart"/>
      <w:r w:rsidRPr="00E1352E">
        <w:rPr>
          <w:rFonts w:ascii="Times New Roman" w:eastAsia="Times New Roman" w:hAnsi="Times New Roman" w:cs="Times New Roman"/>
          <w:sz w:val="18"/>
          <w:szCs w:val="18"/>
          <w:lang w:eastAsia="tr-TR"/>
        </w:rPr>
        <w:t>kriterlerinin</w:t>
      </w:r>
      <w:proofErr w:type="gramEnd"/>
      <w:r w:rsidRPr="00E1352E">
        <w:rPr>
          <w:rFonts w:ascii="Times New Roman" w:eastAsia="Times New Roman" w:hAnsi="Times New Roman" w:cs="Times New Roman"/>
          <w:sz w:val="18"/>
          <w:szCs w:val="18"/>
          <w:lang w:eastAsia="tr-TR"/>
        </w:rPr>
        <w:t xml:space="preserve"> beşinci </w:t>
      </w:r>
      <w:r w:rsidRPr="00F675C4">
        <w:rPr>
          <w:rFonts w:ascii="Times New Roman" w:eastAsia="Times New Roman" w:hAnsi="Times New Roman" w:cs="Times New Roman"/>
          <w:sz w:val="18"/>
          <w:szCs w:val="18"/>
          <w:lang w:eastAsia="tr-TR"/>
        </w:rPr>
        <w:t>maddesinin</w:t>
      </w:r>
      <w:r w:rsidRPr="00E1352E">
        <w:rPr>
          <w:rFonts w:ascii="Times New Roman" w:eastAsia="Times New Roman" w:hAnsi="Times New Roman" w:cs="Times New Roman"/>
          <w:sz w:val="18"/>
          <w:szCs w:val="18"/>
          <w:lang w:eastAsia="tr-TR"/>
        </w:rPr>
        <w:t xml:space="preserve"> </w:t>
      </w:r>
      <w:r>
        <w:rPr>
          <w:rFonts w:ascii="Times New Roman" w:eastAsia="Times New Roman" w:hAnsi="Times New Roman" w:cs="Times New Roman"/>
          <w:sz w:val="18"/>
          <w:szCs w:val="18"/>
          <w:lang w:eastAsia="tr-TR"/>
        </w:rPr>
        <w:t>(d) bendi</w:t>
      </w:r>
      <w:r w:rsidRPr="00E1352E">
        <w:rPr>
          <w:rFonts w:ascii="Times New Roman" w:eastAsia="Times New Roman" w:hAnsi="Times New Roman" w:cs="Times New Roman"/>
          <w:sz w:val="18"/>
          <w:szCs w:val="18"/>
          <w:lang w:eastAsia="tr-TR"/>
        </w:rPr>
        <w:t xml:space="preserve"> </w:t>
      </w:r>
      <w:r>
        <w:rPr>
          <w:rFonts w:ascii="Times New Roman" w:eastAsia="Times New Roman" w:hAnsi="Times New Roman" w:cs="Times New Roman"/>
          <w:sz w:val="18"/>
          <w:szCs w:val="18"/>
          <w:lang w:eastAsia="tr-TR"/>
        </w:rPr>
        <w:t>aşağıdaki şekilde değiştirilmiştir.</w:t>
      </w:r>
    </w:p>
    <w:p w:rsidR="00A66A96" w:rsidRPr="00E8211D" w:rsidRDefault="00A66A96" w:rsidP="00A66A96">
      <w:pPr>
        <w:tabs>
          <w:tab w:val="left" w:pos="0"/>
          <w:tab w:val="left" w:pos="709"/>
        </w:tabs>
        <w:spacing w:after="0" w:line="240" w:lineRule="auto"/>
        <w:ind w:firstLine="567"/>
        <w:jc w:val="both"/>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   </w:t>
      </w:r>
      <w:r w:rsidRPr="00227538">
        <w:rPr>
          <w:rFonts w:ascii="Times New Roman" w:eastAsia="Times New Roman" w:hAnsi="Times New Roman" w:cs="Times New Roman"/>
          <w:sz w:val="18"/>
          <w:szCs w:val="18"/>
          <w:lang w:eastAsia="tr-TR"/>
        </w:rPr>
        <w:t>“</w:t>
      </w:r>
      <w:r>
        <w:rPr>
          <w:rFonts w:ascii="Times New Roman" w:eastAsia="Times New Roman" w:hAnsi="Times New Roman" w:cs="Times New Roman"/>
          <w:sz w:val="18"/>
          <w:szCs w:val="18"/>
          <w:lang w:eastAsia="tr-TR"/>
        </w:rPr>
        <w:t xml:space="preserve">d) </w:t>
      </w:r>
      <w:proofErr w:type="spellStart"/>
      <w:r w:rsidRPr="00227538">
        <w:rPr>
          <w:rFonts w:ascii="Times New Roman" w:hAnsi="Times New Roman" w:cs="Times New Roman"/>
          <w:sz w:val="18"/>
          <w:szCs w:val="18"/>
        </w:rPr>
        <w:t>Aspirasyon</w:t>
      </w:r>
      <w:proofErr w:type="spellEnd"/>
      <w:r w:rsidRPr="00227538">
        <w:rPr>
          <w:rFonts w:ascii="Times New Roman" w:hAnsi="Times New Roman" w:cs="Times New Roman"/>
          <w:sz w:val="18"/>
          <w:szCs w:val="18"/>
        </w:rPr>
        <w:t xml:space="preserve"> sondası (günde 4 adet), ancak günde 4 adedi aşan kullanımları sağlık kurulu raporunda gerekçesinin belirtilmesi ve Kurumun inceleme birimleri tarafından uygun görülmesi halinde günde en fazla 10 (on) adedi geçmemek şartıyla Kurumca bedeli karşılanır.”</w:t>
      </w:r>
    </w:p>
    <w:p w:rsidR="00A66A96" w:rsidRPr="00E1352E" w:rsidRDefault="00A66A96" w:rsidP="00A66A96">
      <w:pPr>
        <w:tabs>
          <w:tab w:val="left" w:pos="567"/>
          <w:tab w:val="left" w:pos="709"/>
          <w:tab w:val="left" w:pos="851"/>
        </w:tabs>
        <w:spacing w:after="0" w:line="240" w:lineRule="auto"/>
        <w:jc w:val="both"/>
        <w:rPr>
          <w:rFonts w:ascii="Times New Roman" w:hAnsi="Times New Roman" w:cs="Times New Roman"/>
          <w:color w:val="0070C0"/>
          <w:sz w:val="18"/>
          <w:szCs w:val="18"/>
        </w:rPr>
      </w:pPr>
      <w:r>
        <w:rPr>
          <w:rFonts w:ascii="Times New Roman" w:eastAsia="Times New Roman" w:hAnsi="Times New Roman" w:cs="Times New Roman"/>
          <w:sz w:val="18"/>
          <w:szCs w:val="18"/>
          <w:lang w:eastAsia="tr-TR"/>
        </w:rPr>
        <w:tab/>
        <w:t xml:space="preserve">   ç) </w:t>
      </w:r>
      <w:r w:rsidRPr="00E1352E">
        <w:rPr>
          <w:rFonts w:ascii="Times New Roman" w:eastAsia="Times New Roman" w:hAnsi="Times New Roman" w:cs="Times New Roman"/>
          <w:sz w:val="18"/>
          <w:szCs w:val="18"/>
          <w:lang w:eastAsia="tr-TR"/>
        </w:rPr>
        <w:t xml:space="preserve">Listede yer alan “DO1020” SUT </w:t>
      </w:r>
      <w:r>
        <w:rPr>
          <w:rFonts w:ascii="Times New Roman" w:eastAsia="Times New Roman" w:hAnsi="Times New Roman" w:cs="Times New Roman"/>
          <w:sz w:val="18"/>
          <w:szCs w:val="18"/>
          <w:lang w:eastAsia="tr-TR"/>
        </w:rPr>
        <w:t>k</w:t>
      </w:r>
      <w:r w:rsidRPr="00E1352E">
        <w:rPr>
          <w:rFonts w:ascii="Times New Roman" w:eastAsia="Times New Roman" w:hAnsi="Times New Roman" w:cs="Times New Roman"/>
          <w:sz w:val="18"/>
          <w:szCs w:val="18"/>
          <w:lang w:eastAsia="tr-TR"/>
        </w:rPr>
        <w:t xml:space="preserve">odlu </w:t>
      </w:r>
      <w:r w:rsidRPr="005C552D">
        <w:rPr>
          <w:rFonts w:ascii="Times New Roman" w:eastAsia="Times New Roman" w:hAnsi="Times New Roman" w:cs="Times New Roman"/>
          <w:sz w:val="18"/>
          <w:szCs w:val="18"/>
          <w:lang w:eastAsia="tr-TR"/>
        </w:rPr>
        <w:t>tıbbi</w:t>
      </w:r>
      <w:r w:rsidRPr="0088549D">
        <w:rPr>
          <w:rFonts w:ascii="Times New Roman" w:eastAsia="Times New Roman" w:hAnsi="Times New Roman" w:cs="Times New Roman"/>
          <w:color w:val="FF0000"/>
          <w:sz w:val="18"/>
          <w:szCs w:val="18"/>
          <w:lang w:eastAsia="tr-TR"/>
        </w:rPr>
        <w:t xml:space="preserve"> </w:t>
      </w:r>
      <w:r w:rsidRPr="00E1352E">
        <w:rPr>
          <w:rFonts w:ascii="Times New Roman" w:eastAsia="Times New Roman" w:hAnsi="Times New Roman" w:cs="Times New Roman"/>
          <w:sz w:val="18"/>
          <w:szCs w:val="18"/>
          <w:lang w:eastAsia="tr-TR"/>
        </w:rPr>
        <w:t xml:space="preserve">malzemenin ödeme kural ve/veya </w:t>
      </w:r>
      <w:proofErr w:type="gramStart"/>
      <w:r w:rsidRPr="00E1352E">
        <w:rPr>
          <w:rFonts w:ascii="Times New Roman" w:eastAsia="Times New Roman" w:hAnsi="Times New Roman" w:cs="Times New Roman"/>
          <w:sz w:val="18"/>
          <w:szCs w:val="18"/>
          <w:lang w:eastAsia="tr-TR"/>
        </w:rPr>
        <w:t>kriterlerinin</w:t>
      </w:r>
      <w:proofErr w:type="gramEnd"/>
      <w:r w:rsidRPr="00E1352E">
        <w:rPr>
          <w:rFonts w:ascii="Times New Roman" w:eastAsia="Times New Roman" w:hAnsi="Times New Roman" w:cs="Times New Roman"/>
          <w:sz w:val="18"/>
          <w:szCs w:val="18"/>
          <w:lang w:eastAsia="tr-TR"/>
        </w:rPr>
        <w:t xml:space="preserve"> birinci </w:t>
      </w:r>
      <w:r w:rsidRPr="00F675C4">
        <w:rPr>
          <w:rFonts w:ascii="Times New Roman" w:eastAsia="Times New Roman" w:hAnsi="Times New Roman" w:cs="Times New Roman"/>
          <w:sz w:val="18"/>
          <w:szCs w:val="18"/>
          <w:lang w:eastAsia="tr-TR"/>
        </w:rPr>
        <w:t xml:space="preserve">maddesinde </w:t>
      </w:r>
      <w:r w:rsidRPr="00E1352E">
        <w:rPr>
          <w:rFonts w:ascii="Times New Roman" w:eastAsia="Times New Roman" w:hAnsi="Times New Roman" w:cs="Times New Roman"/>
          <w:sz w:val="18"/>
          <w:szCs w:val="18"/>
          <w:lang w:eastAsia="tr-TR"/>
        </w:rPr>
        <w:t xml:space="preserve">yer alan “Açık </w:t>
      </w:r>
      <w:proofErr w:type="spellStart"/>
      <w:r w:rsidRPr="00E1352E">
        <w:rPr>
          <w:rFonts w:ascii="Times New Roman" w:eastAsia="Times New Roman" w:hAnsi="Times New Roman" w:cs="Times New Roman"/>
          <w:sz w:val="18"/>
          <w:szCs w:val="18"/>
          <w:lang w:eastAsia="tr-TR"/>
        </w:rPr>
        <w:t>loop</w:t>
      </w:r>
      <w:proofErr w:type="spellEnd"/>
      <w:r w:rsidRPr="00E1352E">
        <w:rPr>
          <w:rFonts w:ascii="Times New Roman" w:eastAsia="Times New Roman" w:hAnsi="Times New Roman" w:cs="Times New Roman"/>
          <w:sz w:val="18"/>
          <w:szCs w:val="18"/>
          <w:lang w:eastAsia="tr-TR"/>
        </w:rPr>
        <w:t xml:space="preserve">” ibaresi </w:t>
      </w:r>
      <w:r w:rsidRPr="00E1352E">
        <w:rPr>
          <w:rFonts w:ascii="Times New Roman" w:hAnsi="Times New Roman" w:cs="Times New Roman"/>
          <w:sz w:val="18"/>
          <w:szCs w:val="18"/>
        </w:rPr>
        <w:t>yürürlükten kaldırılmıştır.</w:t>
      </w:r>
    </w:p>
    <w:p w:rsidR="00A66A96" w:rsidRDefault="00A66A96" w:rsidP="00A66A96">
      <w:pPr>
        <w:tabs>
          <w:tab w:val="left" w:pos="709"/>
        </w:tabs>
        <w:spacing w:after="0" w:line="240" w:lineRule="auto"/>
        <w:ind w:firstLine="567"/>
        <w:jc w:val="both"/>
        <w:rPr>
          <w:rFonts w:ascii="Times New Roman" w:eastAsia="Times New Roman" w:hAnsi="Times New Roman" w:cs="Times New Roman"/>
          <w:sz w:val="18"/>
          <w:szCs w:val="18"/>
          <w:lang w:eastAsia="tr-TR"/>
        </w:rPr>
      </w:pPr>
      <w:r>
        <w:rPr>
          <w:rFonts w:ascii="Times New Roman" w:eastAsia="Times New Roman" w:hAnsi="Times New Roman" w:cs="Times New Roman"/>
          <w:b/>
          <w:bCs/>
          <w:sz w:val="18"/>
          <w:szCs w:val="18"/>
          <w:lang w:eastAsia="tr-TR"/>
        </w:rPr>
        <w:t xml:space="preserve">   MADDE </w:t>
      </w:r>
      <w:r w:rsidR="0070199F">
        <w:rPr>
          <w:rFonts w:ascii="Times New Roman" w:eastAsia="Times New Roman" w:hAnsi="Times New Roman" w:cs="Times New Roman"/>
          <w:b/>
          <w:bCs/>
          <w:sz w:val="18"/>
          <w:szCs w:val="18"/>
          <w:lang w:eastAsia="tr-TR"/>
        </w:rPr>
        <w:t>5</w:t>
      </w:r>
      <w:r w:rsidR="00C1306D">
        <w:rPr>
          <w:rFonts w:ascii="Times New Roman" w:eastAsia="Times New Roman" w:hAnsi="Times New Roman" w:cs="Times New Roman"/>
          <w:b/>
          <w:bCs/>
          <w:sz w:val="18"/>
          <w:szCs w:val="18"/>
          <w:lang w:eastAsia="tr-TR"/>
        </w:rPr>
        <w:t>1</w:t>
      </w:r>
      <w:r w:rsidRPr="007120CB">
        <w:rPr>
          <w:rFonts w:ascii="Times New Roman" w:eastAsia="Times New Roman" w:hAnsi="Times New Roman" w:cs="Times New Roman"/>
          <w:bCs/>
          <w:sz w:val="18"/>
          <w:szCs w:val="18"/>
          <w:lang w:eastAsia="tr-TR"/>
        </w:rPr>
        <w:t xml:space="preserve">- </w:t>
      </w:r>
      <w:r w:rsidRPr="007120CB">
        <w:rPr>
          <w:rFonts w:ascii="Times New Roman" w:eastAsia="Times New Roman" w:hAnsi="Times New Roman" w:cs="Times New Roman"/>
          <w:sz w:val="18"/>
          <w:szCs w:val="18"/>
          <w:lang w:eastAsia="tr-TR"/>
        </w:rPr>
        <w:t>Aynı Tebliğ eki “Tıbbi Sarf Malzemeler Listesi (EK-3/C-4)”</w:t>
      </w:r>
      <w:r>
        <w:rPr>
          <w:rFonts w:ascii="Times New Roman" w:eastAsia="Times New Roman" w:hAnsi="Times New Roman" w:cs="Times New Roman"/>
          <w:sz w:val="18"/>
          <w:szCs w:val="18"/>
          <w:lang w:eastAsia="tr-TR"/>
        </w:rPr>
        <w:t xml:space="preserve"> </w:t>
      </w:r>
      <w:proofErr w:type="spellStart"/>
      <w:r w:rsidRPr="007120CB">
        <w:rPr>
          <w:rFonts w:ascii="Times New Roman" w:eastAsia="Times New Roman" w:hAnsi="Times New Roman" w:cs="Times New Roman"/>
          <w:sz w:val="18"/>
          <w:szCs w:val="18"/>
          <w:lang w:eastAsia="tr-TR"/>
        </w:rPr>
        <w:t>nde</w:t>
      </w:r>
      <w:proofErr w:type="spellEnd"/>
      <w:r w:rsidRPr="007120CB">
        <w:rPr>
          <w:rFonts w:ascii="Times New Roman" w:eastAsia="Times New Roman" w:hAnsi="Times New Roman" w:cs="Times New Roman"/>
          <w:sz w:val="18"/>
          <w:szCs w:val="18"/>
          <w:lang w:eastAsia="tr-TR"/>
        </w:rPr>
        <w:t xml:space="preserve"> aşağıdaki düzenlemeler yapılmıştır.</w:t>
      </w:r>
    </w:p>
    <w:p w:rsidR="00A66A96" w:rsidRPr="00456115" w:rsidRDefault="00A66A96" w:rsidP="00A66A96">
      <w:pPr>
        <w:tabs>
          <w:tab w:val="left" w:pos="709"/>
        </w:tabs>
        <w:spacing w:after="0" w:line="240" w:lineRule="auto"/>
        <w:ind w:firstLine="709"/>
        <w:jc w:val="both"/>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a)</w:t>
      </w:r>
      <w:r w:rsidR="009B4101">
        <w:rPr>
          <w:rFonts w:ascii="Times New Roman" w:eastAsia="Times New Roman" w:hAnsi="Times New Roman" w:cs="Times New Roman"/>
          <w:sz w:val="18"/>
          <w:szCs w:val="18"/>
          <w:lang w:eastAsia="tr-TR"/>
        </w:rPr>
        <w:t xml:space="preserve"> Listede yer alan</w:t>
      </w:r>
      <w:r w:rsidRPr="004819B9">
        <w:rPr>
          <w:rFonts w:ascii="Times New Roman" w:eastAsia="Times New Roman" w:hAnsi="Times New Roman" w:cs="Times New Roman"/>
          <w:sz w:val="18"/>
          <w:szCs w:val="18"/>
          <w:lang w:eastAsia="tr-TR"/>
        </w:rPr>
        <w:t xml:space="preserve"> “A10000” SUT kodlu </w:t>
      </w:r>
      <w:r w:rsidR="00AD6A97" w:rsidRPr="00456115">
        <w:rPr>
          <w:rFonts w:ascii="Times New Roman" w:eastAsia="Times New Roman" w:hAnsi="Times New Roman" w:cs="Times New Roman"/>
          <w:sz w:val="18"/>
          <w:szCs w:val="18"/>
          <w:lang w:eastAsia="tr-TR"/>
        </w:rPr>
        <w:t xml:space="preserve">satırdan </w:t>
      </w:r>
      <w:r w:rsidRPr="00456115">
        <w:rPr>
          <w:rFonts w:ascii="Times New Roman" w:eastAsia="Times New Roman" w:hAnsi="Times New Roman" w:cs="Times New Roman"/>
          <w:sz w:val="18"/>
          <w:szCs w:val="18"/>
          <w:lang w:eastAsia="tr-TR"/>
        </w:rPr>
        <w:t xml:space="preserve">sonra gelmek üzere ödeme kural ve/veya </w:t>
      </w:r>
      <w:proofErr w:type="gramStart"/>
      <w:r w:rsidRPr="00456115">
        <w:rPr>
          <w:rFonts w:ascii="Times New Roman" w:eastAsia="Times New Roman" w:hAnsi="Times New Roman" w:cs="Times New Roman"/>
          <w:sz w:val="18"/>
          <w:szCs w:val="18"/>
          <w:lang w:eastAsia="tr-TR"/>
        </w:rPr>
        <w:t>kriterleri</w:t>
      </w:r>
      <w:proofErr w:type="gramEnd"/>
      <w:r w:rsidRPr="00456115">
        <w:rPr>
          <w:rFonts w:ascii="Times New Roman" w:eastAsia="Times New Roman" w:hAnsi="Times New Roman" w:cs="Times New Roman"/>
          <w:sz w:val="18"/>
          <w:szCs w:val="18"/>
          <w:lang w:eastAsia="tr-TR"/>
        </w:rPr>
        <w:t xml:space="preserve"> aşağıdaki şekilde eklenmiştir. </w:t>
      </w:r>
    </w:p>
    <w:p w:rsidR="00A66A96" w:rsidRPr="00456115" w:rsidRDefault="00A66A96" w:rsidP="00A66A96">
      <w:pPr>
        <w:tabs>
          <w:tab w:val="left" w:pos="709"/>
        </w:tabs>
        <w:spacing w:after="0" w:line="240" w:lineRule="auto"/>
        <w:jc w:val="both"/>
        <w:rPr>
          <w:rFonts w:ascii="Times New Roman" w:eastAsia="Times New Roman" w:hAnsi="Times New Roman" w:cs="Times New Roman"/>
          <w:sz w:val="18"/>
          <w:szCs w:val="18"/>
          <w:lang w:eastAsia="tr-TR"/>
        </w:rPr>
      </w:pPr>
      <w:r w:rsidRPr="00456115">
        <w:rPr>
          <w:rFonts w:ascii="Times New Roman" w:eastAsia="Times New Roman" w:hAnsi="Times New Roman" w:cs="Times New Roman"/>
          <w:sz w:val="18"/>
          <w:szCs w:val="18"/>
          <w:lang w:eastAsia="tr-TR"/>
        </w:rPr>
        <w:t xml:space="preserve">               “(1) Günde en fazla 4 </w:t>
      </w:r>
      <w:r w:rsidR="00522B9D" w:rsidRPr="00456115">
        <w:rPr>
          <w:rFonts w:ascii="Times New Roman" w:eastAsia="Times New Roman" w:hAnsi="Times New Roman" w:cs="Times New Roman"/>
          <w:sz w:val="18"/>
          <w:szCs w:val="18"/>
          <w:lang w:eastAsia="tr-TR"/>
        </w:rPr>
        <w:t>(</w:t>
      </w:r>
      <w:r w:rsidRPr="00456115">
        <w:rPr>
          <w:rFonts w:ascii="Times New Roman" w:eastAsia="Times New Roman" w:hAnsi="Times New Roman" w:cs="Times New Roman"/>
          <w:sz w:val="18"/>
          <w:szCs w:val="18"/>
          <w:lang w:eastAsia="tr-TR"/>
        </w:rPr>
        <w:t>dört</w:t>
      </w:r>
      <w:r w:rsidR="00522B9D" w:rsidRPr="00456115">
        <w:rPr>
          <w:rFonts w:ascii="Times New Roman" w:eastAsia="Times New Roman" w:hAnsi="Times New Roman" w:cs="Times New Roman"/>
          <w:sz w:val="18"/>
          <w:szCs w:val="18"/>
          <w:lang w:eastAsia="tr-TR"/>
        </w:rPr>
        <w:t>)</w:t>
      </w:r>
      <w:r w:rsidRPr="00456115">
        <w:rPr>
          <w:rFonts w:ascii="Times New Roman" w:eastAsia="Times New Roman" w:hAnsi="Times New Roman" w:cs="Times New Roman"/>
          <w:sz w:val="18"/>
          <w:szCs w:val="18"/>
          <w:lang w:eastAsia="tr-TR"/>
        </w:rPr>
        <w:t xml:space="preserve"> adet olmak üzere Kurumca bedeli karşılanır.”  </w:t>
      </w:r>
    </w:p>
    <w:p w:rsidR="00A66A96" w:rsidRPr="00456115" w:rsidRDefault="00A66A96" w:rsidP="00A66A96">
      <w:pPr>
        <w:spacing w:after="0" w:line="240" w:lineRule="auto"/>
        <w:ind w:firstLine="567"/>
        <w:jc w:val="both"/>
        <w:rPr>
          <w:rFonts w:ascii="Times New Roman" w:hAnsi="Times New Roman" w:cs="Times New Roman"/>
          <w:sz w:val="18"/>
          <w:szCs w:val="18"/>
        </w:rPr>
      </w:pPr>
      <w:r w:rsidRPr="00456115">
        <w:rPr>
          <w:rFonts w:ascii="Times New Roman" w:eastAsia="Times New Roman" w:hAnsi="Times New Roman" w:cs="Times New Roman"/>
          <w:sz w:val="18"/>
          <w:szCs w:val="18"/>
          <w:lang w:eastAsia="tr-TR"/>
        </w:rPr>
        <w:t xml:space="preserve">   b) Listede yer alan “</w:t>
      </w:r>
      <w:r w:rsidRPr="00456115">
        <w:rPr>
          <w:rFonts w:ascii="Times New Roman" w:eastAsia="Calibri" w:hAnsi="Times New Roman" w:cs="Times New Roman"/>
          <w:sz w:val="18"/>
          <w:szCs w:val="18"/>
        </w:rPr>
        <w:t>A10006”,</w:t>
      </w:r>
      <w:r w:rsidRPr="00456115">
        <w:rPr>
          <w:rFonts w:ascii="Times New Roman" w:eastAsia="Times New Roman" w:hAnsi="Times New Roman" w:cs="Times New Roman"/>
          <w:sz w:val="18"/>
          <w:szCs w:val="18"/>
          <w:lang w:eastAsia="tr-TR"/>
        </w:rPr>
        <w:t xml:space="preserve"> “</w:t>
      </w:r>
      <w:r w:rsidRPr="00456115">
        <w:rPr>
          <w:rFonts w:ascii="Times New Roman" w:eastAsia="Calibri" w:hAnsi="Times New Roman" w:cs="Times New Roman"/>
          <w:sz w:val="18"/>
          <w:szCs w:val="18"/>
        </w:rPr>
        <w:t xml:space="preserve">A10007” ve “A10008” SUT kodlu </w:t>
      </w:r>
      <w:r w:rsidR="00FA24D9" w:rsidRPr="00456115">
        <w:rPr>
          <w:rFonts w:ascii="Times New Roman" w:hAnsi="Times New Roman" w:cs="Times New Roman"/>
          <w:sz w:val="18"/>
          <w:szCs w:val="18"/>
        </w:rPr>
        <w:t xml:space="preserve">satırlar </w:t>
      </w:r>
      <w:r w:rsidRPr="00456115">
        <w:rPr>
          <w:rFonts w:ascii="Times New Roman" w:hAnsi="Times New Roman" w:cs="Times New Roman"/>
          <w:sz w:val="18"/>
          <w:szCs w:val="18"/>
        </w:rPr>
        <w:t>yürürlükten kaldırılmıştır.</w:t>
      </w:r>
    </w:p>
    <w:p w:rsidR="00A66A96" w:rsidRPr="00456115" w:rsidRDefault="00A66A96" w:rsidP="00A66A96">
      <w:pPr>
        <w:tabs>
          <w:tab w:val="left" w:pos="0"/>
          <w:tab w:val="left" w:pos="709"/>
        </w:tabs>
        <w:spacing w:after="0" w:line="240" w:lineRule="auto"/>
        <w:jc w:val="both"/>
        <w:rPr>
          <w:rFonts w:ascii="Times New Roman" w:eastAsia="Times New Roman" w:hAnsi="Times New Roman" w:cs="Times New Roman"/>
          <w:sz w:val="18"/>
          <w:szCs w:val="18"/>
          <w:lang w:eastAsia="tr-TR"/>
        </w:rPr>
      </w:pPr>
      <w:r w:rsidRPr="00456115">
        <w:rPr>
          <w:rFonts w:ascii="Times New Roman" w:eastAsia="Times New Roman" w:hAnsi="Times New Roman" w:cs="Times New Roman"/>
          <w:sz w:val="18"/>
          <w:szCs w:val="18"/>
          <w:lang w:eastAsia="tr-TR"/>
        </w:rPr>
        <w:tab/>
      </w:r>
      <w:r w:rsidRPr="00456115">
        <w:rPr>
          <w:rFonts w:ascii="Times New Roman" w:eastAsia="Calibri" w:hAnsi="Times New Roman" w:cs="Times New Roman"/>
          <w:sz w:val="18"/>
          <w:szCs w:val="18"/>
        </w:rPr>
        <w:t>c) Listede yer alan “</w:t>
      </w:r>
      <w:r w:rsidRPr="00456115">
        <w:rPr>
          <w:rFonts w:ascii="Times New Roman" w:eastAsia="Times New Roman" w:hAnsi="Times New Roman" w:cs="Times New Roman"/>
          <w:sz w:val="18"/>
          <w:szCs w:val="18"/>
          <w:lang w:eastAsia="tr-TR"/>
        </w:rPr>
        <w:t xml:space="preserve">A10069” SUT kodlu tıbbi malzemeden sonra gelmek üzere </w:t>
      </w:r>
      <w:r w:rsidR="00A074A6" w:rsidRPr="00456115">
        <w:rPr>
          <w:rFonts w:ascii="Times New Roman" w:eastAsia="Times New Roman" w:hAnsi="Times New Roman" w:cs="Times New Roman"/>
          <w:sz w:val="18"/>
          <w:szCs w:val="18"/>
          <w:lang w:eastAsia="tr-TR"/>
        </w:rPr>
        <w:t xml:space="preserve">aşağıdaki </w:t>
      </w:r>
      <w:r w:rsidR="00AB5038" w:rsidRPr="00456115">
        <w:rPr>
          <w:rFonts w:ascii="Times New Roman" w:eastAsia="Times New Roman" w:hAnsi="Times New Roman" w:cs="Times New Roman"/>
          <w:sz w:val="18"/>
          <w:szCs w:val="18"/>
          <w:lang w:eastAsia="tr-TR"/>
        </w:rPr>
        <w:t xml:space="preserve">satır </w:t>
      </w:r>
      <w:r w:rsidRPr="00456115">
        <w:rPr>
          <w:rFonts w:ascii="Times New Roman" w:eastAsia="Times New Roman" w:hAnsi="Times New Roman" w:cs="Times New Roman"/>
          <w:sz w:val="18"/>
          <w:szCs w:val="18"/>
          <w:lang w:eastAsia="tr-TR"/>
        </w:rPr>
        <w:t xml:space="preserve">eklenmiştir. </w:t>
      </w:r>
    </w:p>
    <w:p w:rsidR="00A66A96" w:rsidRPr="00456115" w:rsidRDefault="00A66A96" w:rsidP="00A66A96">
      <w:pPr>
        <w:spacing w:after="0" w:line="240" w:lineRule="auto"/>
        <w:jc w:val="both"/>
        <w:rPr>
          <w:rFonts w:ascii="Times New Roman" w:eastAsia="Times New Roman" w:hAnsi="Times New Roman" w:cs="Times New Roman"/>
          <w:sz w:val="18"/>
          <w:szCs w:val="18"/>
          <w:lang w:eastAsia="tr-TR"/>
        </w:rPr>
      </w:pPr>
      <w:r w:rsidRPr="00456115">
        <w:rPr>
          <w:rFonts w:ascii="Times New Roman" w:eastAsia="Times New Roman" w:hAnsi="Times New Roman" w:cs="Times New Roman"/>
          <w:bCs/>
          <w:sz w:val="18"/>
          <w:szCs w:val="18"/>
          <w:lang w:eastAsia="tr-TR"/>
        </w:rPr>
        <w:t>“</w:t>
      </w:r>
    </w:p>
    <w:tbl>
      <w:tblPr>
        <w:tblStyle w:val="TabloKlavuzu"/>
        <w:tblW w:w="9036" w:type="dxa"/>
        <w:tblInd w:w="-5" w:type="dxa"/>
        <w:tblLook w:val="04A0" w:firstRow="1" w:lastRow="0" w:firstColumn="1" w:lastColumn="0" w:noHBand="0" w:noVBand="1"/>
      </w:tblPr>
      <w:tblGrid>
        <w:gridCol w:w="993"/>
        <w:gridCol w:w="6799"/>
        <w:gridCol w:w="1244"/>
      </w:tblGrid>
      <w:tr w:rsidR="00456115" w:rsidRPr="00456115" w:rsidTr="00603FF9">
        <w:trPr>
          <w:trHeight w:val="178"/>
        </w:trPr>
        <w:tc>
          <w:tcPr>
            <w:tcW w:w="993" w:type="dxa"/>
            <w:hideMark/>
          </w:tcPr>
          <w:p w:rsidR="00A66A96" w:rsidRPr="00456115" w:rsidRDefault="00A66A96" w:rsidP="00A66A96">
            <w:pPr>
              <w:spacing w:after="0" w:line="240" w:lineRule="auto"/>
              <w:jc w:val="both"/>
              <w:rPr>
                <w:rFonts w:ascii="Times New Roman" w:eastAsia="Times New Roman" w:hAnsi="Times New Roman" w:cs="Times New Roman"/>
                <w:sz w:val="18"/>
                <w:szCs w:val="18"/>
                <w:lang w:eastAsia="tr-TR"/>
              </w:rPr>
            </w:pPr>
            <w:r w:rsidRPr="00456115">
              <w:rPr>
                <w:rFonts w:ascii="Times New Roman" w:eastAsia="Times New Roman" w:hAnsi="Times New Roman" w:cs="Times New Roman"/>
                <w:sz w:val="18"/>
                <w:szCs w:val="18"/>
                <w:lang w:eastAsia="tr-TR"/>
              </w:rPr>
              <w:lastRenderedPageBreak/>
              <w:t>A10122</w:t>
            </w:r>
          </w:p>
        </w:tc>
        <w:tc>
          <w:tcPr>
            <w:tcW w:w="6799" w:type="dxa"/>
            <w:hideMark/>
          </w:tcPr>
          <w:p w:rsidR="00A66A96" w:rsidRPr="00456115" w:rsidRDefault="00A66A96" w:rsidP="0042207D">
            <w:pPr>
              <w:spacing w:after="0" w:line="240" w:lineRule="auto"/>
              <w:jc w:val="both"/>
              <w:rPr>
                <w:rFonts w:ascii="Times New Roman" w:eastAsia="Times New Roman" w:hAnsi="Times New Roman" w:cs="Times New Roman"/>
                <w:sz w:val="18"/>
                <w:szCs w:val="18"/>
                <w:lang w:eastAsia="tr-TR"/>
              </w:rPr>
            </w:pPr>
            <w:r w:rsidRPr="00456115">
              <w:rPr>
                <w:rFonts w:ascii="Times New Roman" w:eastAsia="Times New Roman" w:hAnsi="Times New Roman" w:cs="Times New Roman"/>
                <w:sz w:val="18"/>
                <w:szCs w:val="18"/>
                <w:lang w:eastAsia="tr-TR"/>
              </w:rPr>
              <w:t xml:space="preserve">OKSİJEN GAZI </w:t>
            </w:r>
            <w:r w:rsidR="00AB5038" w:rsidRPr="00456115">
              <w:rPr>
                <w:rFonts w:ascii="Times New Roman" w:eastAsia="Times New Roman" w:hAnsi="Times New Roman"/>
                <w:bCs/>
                <w:sz w:val="18"/>
                <w:szCs w:val="18"/>
                <w:lang w:eastAsia="tr-TR"/>
              </w:rPr>
              <w:t>(5</w:t>
            </w:r>
            <w:r w:rsidR="00455596" w:rsidRPr="00456115">
              <w:rPr>
                <w:rFonts w:ascii="Times New Roman" w:eastAsia="Times New Roman" w:hAnsi="Times New Roman"/>
                <w:bCs/>
                <w:sz w:val="18"/>
                <w:szCs w:val="18"/>
                <w:lang w:eastAsia="tr-TR"/>
              </w:rPr>
              <w:t xml:space="preserve"> </w:t>
            </w:r>
            <w:r w:rsidR="00104826" w:rsidRPr="00456115">
              <w:rPr>
                <w:rFonts w:ascii="Times New Roman" w:eastAsia="Times New Roman" w:hAnsi="Times New Roman"/>
                <w:bCs/>
                <w:sz w:val="18"/>
                <w:szCs w:val="18"/>
                <w:lang w:eastAsia="tr-TR"/>
              </w:rPr>
              <w:t>L</w:t>
            </w:r>
            <w:r w:rsidR="0000373F" w:rsidRPr="00456115">
              <w:rPr>
                <w:rFonts w:ascii="Times New Roman" w:eastAsia="Times New Roman" w:hAnsi="Times New Roman"/>
                <w:bCs/>
                <w:sz w:val="18"/>
                <w:szCs w:val="18"/>
                <w:lang w:eastAsia="tr-TR"/>
              </w:rPr>
              <w:t>T</w:t>
            </w:r>
            <w:r w:rsidRPr="00456115">
              <w:rPr>
                <w:rFonts w:ascii="Times New Roman" w:eastAsia="Times New Roman" w:hAnsi="Times New Roman"/>
                <w:bCs/>
                <w:sz w:val="18"/>
                <w:szCs w:val="18"/>
                <w:lang w:eastAsia="tr-TR"/>
              </w:rPr>
              <w:t xml:space="preserve"> OKSİJEN TÜPÜ İÇİN)</w:t>
            </w:r>
          </w:p>
        </w:tc>
        <w:tc>
          <w:tcPr>
            <w:tcW w:w="1244" w:type="dxa"/>
            <w:hideMark/>
          </w:tcPr>
          <w:p w:rsidR="00A66A96" w:rsidRPr="00456115" w:rsidRDefault="00A66A96" w:rsidP="00A66A96">
            <w:pPr>
              <w:spacing w:after="0" w:line="240" w:lineRule="auto"/>
              <w:ind w:firstLine="567"/>
              <w:jc w:val="both"/>
              <w:rPr>
                <w:rFonts w:ascii="Times New Roman" w:eastAsia="Times New Roman" w:hAnsi="Times New Roman" w:cs="Times New Roman"/>
                <w:sz w:val="18"/>
                <w:szCs w:val="18"/>
                <w:lang w:eastAsia="tr-TR"/>
              </w:rPr>
            </w:pPr>
            <w:r w:rsidRPr="00456115">
              <w:rPr>
                <w:rFonts w:ascii="Times New Roman" w:eastAsia="Times New Roman" w:hAnsi="Times New Roman" w:cs="Times New Roman"/>
                <w:sz w:val="18"/>
                <w:szCs w:val="18"/>
                <w:lang w:eastAsia="tr-TR"/>
              </w:rPr>
              <w:t>10,00</w:t>
            </w:r>
          </w:p>
        </w:tc>
      </w:tr>
    </w:tbl>
    <w:p w:rsidR="00A66A96" w:rsidRPr="00456115" w:rsidRDefault="00A66A96" w:rsidP="00A66A96">
      <w:pPr>
        <w:spacing w:after="0" w:line="240" w:lineRule="auto"/>
        <w:ind w:firstLine="567"/>
        <w:jc w:val="both"/>
        <w:rPr>
          <w:rFonts w:ascii="Times New Roman" w:eastAsia="Times New Roman" w:hAnsi="Times New Roman" w:cs="Times New Roman"/>
          <w:sz w:val="18"/>
          <w:szCs w:val="18"/>
          <w:lang w:eastAsia="tr-TR"/>
        </w:rPr>
      </w:pPr>
      <w:r w:rsidRPr="00456115">
        <w:rPr>
          <w:rFonts w:ascii="Times New Roman" w:eastAsia="Times New Roman" w:hAnsi="Times New Roman" w:cs="Times New Roman"/>
          <w:sz w:val="18"/>
          <w:szCs w:val="18"/>
          <w:lang w:eastAsia="tr-TR"/>
        </w:rPr>
        <w:t xml:space="preserve">                                                                                                                                                                                          ”</w:t>
      </w:r>
    </w:p>
    <w:p w:rsidR="00A66A96" w:rsidRPr="00456115" w:rsidRDefault="00A66A96" w:rsidP="00FA0DAD">
      <w:pPr>
        <w:tabs>
          <w:tab w:val="left" w:pos="567"/>
          <w:tab w:val="left" w:pos="709"/>
        </w:tabs>
        <w:spacing w:after="0" w:line="240" w:lineRule="auto"/>
        <w:jc w:val="both"/>
        <w:rPr>
          <w:rFonts w:ascii="Times New Roman" w:eastAsia="Times New Roman" w:hAnsi="Times New Roman" w:cs="Times New Roman"/>
          <w:bCs/>
          <w:sz w:val="18"/>
          <w:szCs w:val="18"/>
          <w:lang w:eastAsia="tr-TR"/>
        </w:rPr>
      </w:pPr>
      <w:r w:rsidRPr="00456115">
        <w:rPr>
          <w:rFonts w:ascii="Times New Roman" w:eastAsia="Calibri" w:hAnsi="Times New Roman" w:cs="Times New Roman"/>
          <w:sz w:val="18"/>
          <w:szCs w:val="18"/>
        </w:rPr>
        <w:t xml:space="preserve">               </w:t>
      </w:r>
      <w:r w:rsidR="00FA0DAD">
        <w:rPr>
          <w:rFonts w:ascii="Times New Roman" w:eastAsia="Calibri" w:hAnsi="Times New Roman" w:cs="Times New Roman"/>
          <w:sz w:val="18"/>
          <w:szCs w:val="18"/>
        </w:rPr>
        <w:tab/>
      </w:r>
      <w:r w:rsidRPr="00456115">
        <w:rPr>
          <w:rFonts w:ascii="Times New Roman" w:eastAsia="Calibri" w:hAnsi="Times New Roman" w:cs="Times New Roman"/>
          <w:sz w:val="18"/>
          <w:szCs w:val="18"/>
        </w:rPr>
        <w:t>ç) Listede yer alan</w:t>
      </w:r>
      <w:r w:rsidRPr="00456115">
        <w:rPr>
          <w:rFonts w:ascii="Times New Roman" w:eastAsia="Times New Roman" w:hAnsi="Times New Roman" w:cs="Times New Roman"/>
          <w:sz w:val="18"/>
          <w:szCs w:val="18"/>
          <w:lang w:eastAsia="tr-TR"/>
        </w:rPr>
        <w:t xml:space="preserve"> “A10070” SUT k</w:t>
      </w:r>
      <w:r w:rsidR="00A074A6" w:rsidRPr="00456115">
        <w:rPr>
          <w:rFonts w:ascii="Times New Roman" w:eastAsia="Times New Roman" w:hAnsi="Times New Roman" w:cs="Times New Roman"/>
          <w:sz w:val="18"/>
          <w:szCs w:val="18"/>
          <w:lang w:eastAsia="tr-TR"/>
        </w:rPr>
        <w:t xml:space="preserve">odlu </w:t>
      </w:r>
      <w:r w:rsidR="00FA24D9" w:rsidRPr="00456115">
        <w:rPr>
          <w:rFonts w:ascii="Times New Roman" w:eastAsia="Times New Roman" w:hAnsi="Times New Roman" w:cs="Times New Roman"/>
          <w:sz w:val="18"/>
          <w:szCs w:val="18"/>
          <w:lang w:eastAsia="tr-TR"/>
        </w:rPr>
        <w:t xml:space="preserve">satır </w:t>
      </w:r>
      <w:r w:rsidRPr="00456115">
        <w:rPr>
          <w:rFonts w:ascii="Times New Roman" w:eastAsia="Times New Roman" w:hAnsi="Times New Roman" w:cs="Times New Roman"/>
          <w:sz w:val="18"/>
          <w:szCs w:val="18"/>
          <w:lang w:eastAsia="tr-TR"/>
        </w:rPr>
        <w:t xml:space="preserve">aşağıdaki </w:t>
      </w:r>
      <w:r w:rsidRPr="00456115">
        <w:rPr>
          <w:rFonts w:ascii="Times New Roman" w:eastAsia="Times New Roman" w:hAnsi="Times New Roman" w:cs="Times New Roman"/>
          <w:bCs/>
          <w:sz w:val="18"/>
          <w:szCs w:val="18"/>
          <w:lang w:eastAsia="tr-TR"/>
        </w:rPr>
        <w:t>şekilde değiştirilmiştir.</w:t>
      </w:r>
    </w:p>
    <w:p w:rsidR="00A66A96" w:rsidRPr="00456115" w:rsidRDefault="00A66A96" w:rsidP="00A66A96">
      <w:pPr>
        <w:spacing w:after="0" w:line="240" w:lineRule="auto"/>
        <w:jc w:val="both"/>
        <w:rPr>
          <w:rFonts w:ascii="Times New Roman" w:eastAsia="Times New Roman" w:hAnsi="Times New Roman" w:cs="Times New Roman"/>
          <w:bCs/>
          <w:sz w:val="18"/>
          <w:szCs w:val="18"/>
          <w:lang w:eastAsia="tr-TR"/>
        </w:rPr>
      </w:pPr>
      <w:r w:rsidRPr="00456115">
        <w:rPr>
          <w:rFonts w:ascii="Times New Roman" w:eastAsia="Times New Roman" w:hAnsi="Times New Roman" w:cs="Times New Roman"/>
          <w:bCs/>
          <w:sz w:val="18"/>
          <w:szCs w:val="18"/>
          <w:lang w:eastAsia="tr-TR"/>
        </w:rPr>
        <w:t>“</w:t>
      </w:r>
    </w:p>
    <w:tbl>
      <w:tblPr>
        <w:tblStyle w:val="TabloKlavuzu"/>
        <w:tblW w:w="0" w:type="auto"/>
        <w:tblInd w:w="-5" w:type="dxa"/>
        <w:tblLook w:val="04A0" w:firstRow="1" w:lastRow="0" w:firstColumn="1" w:lastColumn="0" w:noHBand="0" w:noVBand="1"/>
      </w:tblPr>
      <w:tblGrid>
        <w:gridCol w:w="993"/>
        <w:gridCol w:w="6804"/>
        <w:gridCol w:w="1234"/>
      </w:tblGrid>
      <w:tr w:rsidR="00456115" w:rsidRPr="00456115" w:rsidTr="00603FF9">
        <w:trPr>
          <w:trHeight w:val="134"/>
        </w:trPr>
        <w:tc>
          <w:tcPr>
            <w:tcW w:w="993" w:type="dxa"/>
            <w:hideMark/>
          </w:tcPr>
          <w:p w:rsidR="00A66A96" w:rsidRPr="00456115" w:rsidRDefault="00A66A96" w:rsidP="00A66A96">
            <w:pPr>
              <w:spacing w:after="0" w:line="240" w:lineRule="auto"/>
              <w:jc w:val="both"/>
              <w:rPr>
                <w:rFonts w:ascii="Times New Roman" w:eastAsia="Times New Roman" w:hAnsi="Times New Roman" w:cs="Times New Roman"/>
                <w:sz w:val="18"/>
                <w:szCs w:val="18"/>
                <w:lang w:eastAsia="tr-TR"/>
              </w:rPr>
            </w:pPr>
            <w:r w:rsidRPr="00456115">
              <w:rPr>
                <w:rFonts w:ascii="Times New Roman" w:eastAsia="Times New Roman" w:hAnsi="Times New Roman" w:cs="Times New Roman"/>
                <w:sz w:val="18"/>
                <w:szCs w:val="18"/>
                <w:lang w:eastAsia="tr-TR"/>
              </w:rPr>
              <w:t>A10070</w:t>
            </w:r>
          </w:p>
        </w:tc>
        <w:tc>
          <w:tcPr>
            <w:tcW w:w="6804" w:type="dxa"/>
            <w:hideMark/>
          </w:tcPr>
          <w:p w:rsidR="00A66A96" w:rsidRPr="00456115" w:rsidRDefault="00A66A96" w:rsidP="00A66A96">
            <w:pPr>
              <w:spacing w:after="0" w:line="240" w:lineRule="auto"/>
              <w:jc w:val="both"/>
              <w:rPr>
                <w:rFonts w:ascii="Times New Roman" w:eastAsia="Times New Roman" w:hAnsi="Times New Roman" w:cs="Times New Roman"/>
                <w:sz w:val="18"/>
                <w:szCs w:val="18"/>
                <w:lang w:eastAsia="tr-TR"/>
              </w:rPr>
            </w:pPr>
            <w:r w:rsidRPr="00456115">
              <w:rPr>
                <w:rFonts w:ascii="Times New Roman" w:eastAsia="Times New Roman" w:hAnsi="Times New Roman" w:cs="Times New Roman"/>
                <w:sz w:val="18"/>
                <w:szCs w:val="18"/>
                <w:lang w:eastAsia="tr-TR"/>
              </w:rPr>
              <w:t>OKSİJEN GAZI (</w:t>
            </w:r>
            <w:r w:rsidRPr="00456115">
              <w:rPr>
                <w:rFonts w:ascii="Times New Roman" w:eastAsia="Times New Roman" w:hAnsi="Times New Roman"/>
                <w:bCs/>
                <w:sz w:val="18"/>
                <w:szCs w:val="18"/>
                <w:lang w:eastAsia="tr-TR"/>
              </w:rPr>
              <w:t>10</w:t>
            </w:r>
            <w:r w:rsidR="00455596" w:rsidRPr="00456115">
              <w:rPr>
                <w:rFonts w:ascii="Times New Roman" w:eastAsia="Times New Roman" w:hAnsi="Times New Roman"/>
                <w:bCs/>
                <w:sz w:val="18"/>
                <w:szCs w:val="18"/>
                <w:lang w:eastAsia="tr-TR"/>
              </w:rPr>
              <w:t xml:space="preserve"> </w:t>
            </w:r>
            <w:r w:rsidR="00787805" w:rsidRPr="00456115">
              <w:rPr>
                <w:rFonts w:ascii="Times New Roman" w:eastAsia="Times New Roman" w:hAnsi="Times New Roman"/>
                <w:bCs/>
                <w:sz w:val="18"/>
                <w:szCs w:val="18"/>
                <w:lang w:eastAsia="tr-TR"/>
              </w:rPr>
              <w:t>L</w:t>
            </w:r>
            <w:r w:rsidR="0000373F" w:rsidRPr="00456115">
              <w:rPr>
                <w:rFonts w:ascii="Times New Roman" w:eastAsia="Times New Roman" w:hAnsi="Times New Roman"/>
                <w:bCs/>
                <w:sz w:val="18"/>
                <w:szCs w:val="18"/>
                <w:lang w:eastAsia="tr-TR"/>
              </w:rPr>
              <w:t>T</w:t>
            </w:r>
            <w:r w:rsidRPr="00456115">
              <w:rPr>
                <w:rFonts w:ascii="Times New Roman" w:eastAsia="Times New Roman" w:hAnsi="Times New Roman"/>
                <w:bCs/>
                <w:sz w:val="18"/>
                <w:szCs w:val="18"/>
                <w:lang w:eastAsia="tr-TR"/>
              </w:rPr>
              <w:t xml:space="preserve"> OKSİJEN TÜPÜ İÇİN)</w:t>
            </w:r>
          </w:p>
        </w:tc>
        <w:tc>
          <w:tcPr>
            <w:tcW w:w="1234" w:type="dxa"/>
            <w:hideMark/>
          </w:tcPr>
          <w:p w:rsidR="00A66A96" w:rsidRPr="00456115" w:rsidRDefault="00A66A96" w:rsidP="00A66A96">
            <w:pPr>
              <w:spacing w:after="0" w:line="240" w:lineRule="auto"/>
              <w:ind w:firstLine="567"/>
              <w:jc w:val="both"/>
              <w:rPr>
                <w:rFonts w:ascii="Times New Roman" w:eastAsia="Times New Roman" w:hAnsi="Times New Roman" w:cs="Times New Roman"/>
                <w:sz w:val="18"/>
                <w:szCs w:val="18"/>
                <w:lang w:eastAsia="tr-TR"/>
              </w:rPr>
            </w:pPr>
            <w:r w:rsidRPr="00456115">
              <w:rPr>
                <w:rFonts w:ascii="Times New Roman" w:eastAsia="Times New Roman" w:hAnsi="Times New Roman" w:cs="Times New Roman"/>
                <w:sz w:val="18"/>
                <w:szCs w:val="18"/>
                <w:lang w:eastAsia="tr-TR"/>
              </w:rPr>
              <w:t>20,00</w:t>
            </w:r>
          </w:p>
        </w:tc>
      </w:tr>
    </w:tbl>
    <w:p w:rsidR="00A66A96" w:rsidRPr="00456115" w:rsidRDefault="00A66A96" w:rsidP="00A66A96">
      <w:pPr>
        <w:tabs>
          <w:tab w:val="left" w:pos="570"/>
          <w:tab w:val="left" w:pos="851"/>
        </w:tabs>
        <w:spacing w:after="0"/>
        <w:rPr>
          <w:rFonts w:ascii="Times New Roman" w:eastAsia="Calibri" w:hAnsi="Times New Roman" w:cs="Times New Roman"/>
          <w:sz w:val="18"/>
          <w:szCs w:val="18"/>
        </w:rPr>
      </w:pPr>
      <w:r w:rsidRPr="00456115">
        <w:rPr>
          <w:rFonts w:ascii="Times New Roman" w:eastAsia="Calibri" w:hAnsi="Times New Roman" w:cs="Times New Roman"/>
          <w:sz w:val="18"/>
          <w:szCs w:val="18"/>
        </w:rPr>
        <w:tab/>
      </w:r>
      <w:r w:rsidRPr="00456115">
        <w:rPr>
          <w:rFonts w:ascii="Times New Roman" w:eastAsia="Calibri" w:hAnsi="Times New Roman" w:cs="Times New Roman"/>
          <w:sz w:val="18"/>
          <w:szCs w:val="18"/>
        </w:rPr>
        <w:tab/>
      </w:r>
      <w:r w:rsidRPr="00456115">
        <w:rPr>
          <w:rFonts w:ascii="Times New Roman" w:eastAsia="Calibri" w:hAnsi="Times New Roman" w:cs="Times New Roman"/>
          <w:sz w:val="18"/>
          <w:szCs w:val="18"/>
        </w:rPr>
        <w:tab/>
      </w:r>
      <w:r w:rsidRPr="00456115">
        <w:rPr>
          <w:rFonts w:ascii="Times New Roman" w:eastAsia="Calibri" w:hAnsi="Times New Roman" w:cs="Times New Roman"/>
          <w:sz w:val="18"/>
          <w:szCs w:val="18"/>
        </w:rPr>
        <w:tab/>
      </w:r>
      <w:r w:rsidRPr="00456115">
        <w:rPr>
          <w:rFonts w:ascii="Times New Roman" w:eastAsia="Calibri" w:hAnsi="Times New Roman" w:cs="Times New Roman"/>
          <w:sz w:val="18"/>
          <w:szCs w:val="18"/>
        </w:rPr>
        <w:tab/>
      </w:r>
      <w:r w:rsidRPr="00456115">
        <w:rPr>
          <w:rFonts w:ascii="Times New Roman" w:eastAsia="Calibri" w:hAnsi="Times New Roman" w:cs="Times New Roman"/>
          <w:sz w:val="18"/>
          <w:szCs w:val="18"/>
        </w:rPr>
        <w:tab/>
      </w:r>
      <w:r w:rsidRPr="00456115">
        <w:rPr>
          <w:rFonts w:ascii="Times New Roman" w:eastAsia="Calibri" w:hAnsi="Times New Roman" w:cs="Times New Roman"/>
          <w:sz w:val="18"/>
          <w:szCs w:val="18"/>
        </w:rPr>
        <w:tab/>
      </w:r>
      <w:r w:rsidRPr="00456115">
        <w:rPr>
          <w:rFonts w:ascii="Times New Roman" w:eastAsia="Calibri" w:hAnsi="Times New Roman" w:cs="Times New Roman"/>
          <w:sz w:val="18"/>
          <w:szCs w:val="18"/>
        </w:rPr>
        <w:tab/>
      </w:r>
      <w:r w:rsidRPr="00456115">
        <w:rPr>
          <w:rFonts w:ascii="Times New Roman" w:eastAsia="Calibri" w:hAnsi="Times New Roman" w:cs="Times New Roman"/>
          <w:sz w:val="18"/>
          <w:szCs w:val="18"/>
        </w:rPr>
        <w:tab/>
      </w:r>
      <w:r w:rsidRPr="00456115">
        <w:rPr>
          <w:rFonts w:ascii="Times New Roman" w:eastAsia="Calibri" w:hAnsi="Times New Roman" w:cs="Times New Roman"/>
          <w:sz w:val="18"/>
          <w:szCs w:val="18"/>
        </w:rPr>
        <w:tab/>
      </w:r>
      <w:r w:rsidRPr="00456115">
        <w:rPr>
          <w:rFonts w:ascii="Times New Roman" w:eastAsia="Calibri" w:hAnsi="Times New Roman" w:cs="Times New Roman"/>
          <w:sz w:val="18"/>
          <w:szCs w:val="18"/>
        </w:rPr>
        <w:tab/>
      </w:r>
      <w:r w:rsidRPr="00456115">
        <w:rPr>
          <w:rFonts w:ascii="Times New Roman" w:eastAsia="Calibri" w:hAnsi="Times New Roman" w:cs="Times New Roman"/>
          <w:sz w:val="18"/>
          <w:szCs w:val="18"/>
        </w:rPr>
        <w:tab/>
      </w:r>
      <w:r w:rsidRPr="00456115">
        <w:rPr>
          <w:rFonts w:ascii="Times New Roman" w:eastAsia="Calibri" w:hAnsi="Times New Roman" w:cs="Times New Roman"/>
          <w:sz w:val="18"/>
          <w:szCs w:val="18"/>
        </w:rPr>
        <w:tab/>
        <w:t xml:space="preserve">         ”</w:t>
      </w:r>
    </w:p>
    <w:p w:rsidR="00A66A96" w:rsidRPr="00456115" w:rsidRDefault="00A66A96" w:rsidP="0070199F">
      <w:pPr>
        <w:tabs>
          <w:tab w:val="left" w:pos="567"/>
          <w:tab w:val="left" w:pos="709"/>
          <w:tab w:val="left" w:pos="851"/>
        </w:tabs>
        <w:spacing w:after="0"/>
        <w:jc w:val="both"/>
        <w:rPr>
          <w:rFonts w:ascii="Times New Roman" w:eastAsia="Times New Roman" w:hAnsi="Times New Roman" w:cs="Times New Roman"/>
          <w:sz w:val="18"/>
          <w:szCs w:val="18"/>
          <w:lang w:eastAsia="tr-TR"/>
        </w:rPr>
      </w:pPr>
      <w:r w:rsidRPr="00456115">
        <w:rPr>
          <w:rFonts w:ascii="Times New Roman" w:eastAsia="Calibri" w:hAnsi="Times New Roman" w:cs="Times New Roman"/>
          <w:sz w:val="18"/>
          <w:szCs w:val="18"/>
        </w:rPr>
        <w:tab/>
        <w:t xml:space="preserve">  </w:t>
      </w:r>
      <w:r w:rsidRPr="00456115">
        <w:rPr>
          <w:rFonts w:ascii="Times New Roman" w:eastAsia="Times New Roman" w:hAnsi="Times New Roman" w:cs="Times New Roman"/>
          <w:b/>
          <w:bCs/>
          <w:sz w:val="18"/>
          <w:szCs w:val="18"/>
          <w:lang w:eastAsia="tr-TR"/>
        </w:rPr>
        <w:t xml:space="preserve"> </w:t>
      </w:r>
      <w:r w:rsidRPr="00456115">
        <w:rPr>
          <w:rFonts w:ascii="Times New Roman" w:hAnsi="Times New Roman" w:cs="Times New Roman"/>
          <w:b/>
          <w:bCs/>
          <w:sz w:val="18"/>
          <w:szCs w:val="18"/>
        </w:rPr>
        <w:t xml:space="preserve">MADDE </w:t>
      </w:r>
      <w:r w:rsidR="0070199F" w:rsidRPr="00456115">
        <w:rPr>
          <w:rFonts w:ascii="Times New Roman" w:hAnsi="Times New Roman" w:cs="Times New Roman"/>
          <w:b/>
          <w:bCs/>
          <w:sz w:val="18"/>
          <w:szCs w:val="18"/>
        </w:rPr>
        <w:t>5</w:t>
      </w:r>
      <w:r w:rsidR="00C1306D">
        <w:rPr>
          <w:rFonts w:ascii="Times New Roman" w:hAnsi="Times New Roman" w:cs="Times New Roman"/>
          <w:b/>
          <w:bCs/>
          <w:sz w:val="18"/>
          <w:szCs w:val="18"/>
        </w:rPr>
        <w:t>2</w:t>
      </w:r>
      <w:r w:rsidRPr="00456115">
        <w:rPr>
          <w:rFonts w:ascii="Times New Roman" w:hAnsi="Times New Roman" w:cs="Times New Roman"/>
          <w:bCs/>
          <w:sz w:val="18"/>
          <w:szCs w:val="18"/>
        </w:rPr>
        <w:t xml:space="preserve">- </w:t>
      </w:r>
      <w:r w:rsidRPr="00456115">
        <w:rPr>
          <w:rFonts w:ascii="Times New Roman" w:eastAsia="Times New Roman" w:hAnsi="Times New Roman" w:cs="Times New Roman"/>
          <w:sz w:val="18"/>
          <w:szCs w:val="18"/>
          <w:lang w:eastAsia="tr-TR"/>
        </w:rPr>
        <w:t xml:space="preserve">Aynı Tebliğ eki “Kardiyoloji Branşına Ait Tıbbi Malzemeler Listesi (EK-3/H)” </w:t>
      </w:r>
      <w:proofErr w:type="spellStart"/>
      <w:r w:rsidRPr="00456115">
        <w:rPr>
          <w:rFonts w:ascii="Times New Roman" w:eastAsia="Times New Roman" w:hAnsi="Times New Roman" w:cs="Times New Roman"/>
          <w:sz w:val="18"/>
          <w:szCs w:val="18"/>
          <w:lang w:eastAsia="tr-TR"/>
        </w:rPr>
        <w:t>nde</w:t>
      </w:r>
      <w:proofErr w:type="spellEnd"/>
      <w:r w:rsidRPr="00456115">
        <w:rPr>
          <w:rFonts w:ascii="Times New Roman" w:eastAsia="Times New Roman" w:hAnsi="Times New Roman" w:cs="Times New Roman"/>
          <w:sz w:val="18"/>
          <w:szCs w:val="18"/>
          <w:lang w:eastAsia="tr-TR"/>
        </w:rPr>
        <w:t xml:space="preserve"> aşağıdaki düzenlemeler yapılmıştır.</w:t>
      </w:r>
    </w:p>
    <w:p w:rsidR="00A66A96" w:rsidRPr="00456115" w:rsidRDefault="00A66A96" w:rsidP="00A66A96">
      <w:pPr>
        <w:tabs>
          <w:tab w:val="left" w:pos="0"/>
          <w:tab w:val="left" w:pos="709"/>
          <w:tab w:val="left" w:pos="851"/>
        </w:tabs>
        <w:spacing w:after="0" w:line="240" w:lineRule="auto"/>
        <w:ind w:firstLine="709"/>
        <w:jc w:val="both"/>
        <w:rPr>
          <w:rFonts w:ascii="Times New Roman" w:eastAsia="Calibri" w:hAnsi="Times New Roman" w:cs="Times New Roman"/>
          <w:sz w:val="18"/>
          <w:szCs w:val="18"/>
        </w:rPr>
      </w:pPr>
      <w:r w:rsidRPr="00456115">
        <w:rPr>
          <w:rFonts w:ascii="Times New Roman" w:eastAsia="Calibri" w:hAnsi="Times New Roman" w:cs="Times New Roman"/>
          <w:sz w:val="18"/>
          <w:szCs w:val="18"/>
        </w:rPr>
        <w:t>a)</w:t>
      </w:r>
      <w:r w:rsidR="006D6BB7" w:rsidRPr="00456115">
        <w:rPr>
          <w:rFonts w:ascii="Times New Roman" w:eastAsia="Calibri" w:hAnsi="Times New Roman" w:cs="Times New Roman"/>
          <w:sz w:val="18"/>
          <w:szCs w:val="18"/>
        </w:rPr>
        <w:t xml:space="preserve"> Listede yer alan</w:t>
      </w:r>
      <w:r w:rsidRPr="00456115">
        <w:rPr>
          <w:rFonts w:ascii="Times New Roman" w:eastAsia="Calibri" w:hAnsi="Times New Roman" w:cs="Times New Roman"/>
          <w:sz w:val="18"/>
          <w:szCs w:val="18"/>
        </w:rPr>
        <w:t xml:space="preserve"> “KR1058” SUT kodlu tıbbi malzemenin </w:t>
      </w:r>
      <w:r w:rsidRPr="00456115">
        <w:rPr>
          <w:rFonts w:ascii="Times New Roman" w:hAnsi="Times New Roman" w:cs="Times New Roman"/>
          <w:bCs/>
          <w:iCs/>
          <w:sz w:val="18"/>
          <w:szCs w:val="18"/>
          <w:lang w:eastAsia="tr-TR"/>
        </w:rPr>
        <w:t xml:space="preserve">ödeme kural ve/veya </w:t>
      </w:r>
      <w:proofErr w:type="gramStart"/>
      <w:r w:rsidRPr="00456115">
        <w:rPr>
          <w:rFonts w:ascii="Times New Roman" w:hAnsi="Times New Roman" w:cs="Times New Roman"/>
          <w:bCs/>
          <w:iCs/>
          <w:sz w:val="18"/>
          <w:szCs w:val="18"/>
          <w:lang w:eastAsia="tr-TR"/>
        </w:rPr>
        <w:t>kriterlerinden</w:t>
      </w:r>
      <w:proofErr w:type="gramEnd"/>
      <w:r w:rsidRPr="00456115">
        <w:rPr>
          <w:rFonts w:ascii="Times New Roman" w:hAnsi="Times New Roman" w:cs="Times New Roman"/>
          <w:bCs/>
          <w:iCs/>
          <w:sz w:val="18"/>
          <w:szCs w:val="18"/>
          <w:lang w:eastAsia="tr-TR"/>
        </w:rPr>
        <w:t xml:space="preserve"> sonra gelmek üzere </w:t>
      </w:r>
      <w:r w:rsidR="00787805" w:rsidRPr="00456115">
        <w:rPr>
          <w:rFonts w:ascii="Times New Roman" w:eastAsia="Calibri" w:hAnsi="Times New Roman" w:cs="Times New Roman"/>
          <w:bCs/>
          <w:iCs/>
          <w:sz w:val="18"/>
          <w:szCs w:val="18"/>
        </w:rPr>
        <w:t xml:space="preserve">aşağıdaki </w:t>
      </w:r>
      <w:r w:rsidRPr="00456115">
        <w:rPr>
          <w:rFonts w:ascii="Times New Roman" w:eastAsia="Calibri" w:hAnsi="Times New Roman" w:cs="Times New Roman"/>
          <w:sz w:val="18"/>
          <w:szCs w:val="18"/>
        </w:rPr>
        <w:t xml:space="preserve">SUT kodlu tıbbi malzeme </w:t>
      </w:r>
      <w:r w:rsidRPr="00456115">
        <w:rPr>
          <w:rFonts w:ascii="Times New Roman" w:eastAsia="Calibri" w:hAnsi="Times New Roman" w:cs="Times New Roman"/>
          <w:bCs/>
          <w:iCs/>
          <w:sz w:val="18"/>
          <w:szCs w:val="18"/>
        </w:rPr>
        <w:t>ödeme kural ve/veya kriterleri ile birlikte eklenmiştir.</w:t>
      </w:r>
    </w:p>
    <w:p w:rsidR="00A66A96" w:rsidRPr="00456115" w:rsidRDefault="00A66A96" w:rsidP="00A66A96">
      <w:pPr>
        <w:tabs>
          <w:tab w:val="left" w:pos="567"/>
          <w:tab w:val="left" w:pos="851"/>
        </w:tabs>
        <w:spacing w:after="0" w:line="240" w:lineRule="auto"/>
        <w:jc w:val="both"/>
        <w:rPr>
          <w:rFonts w:ascii="Times New Roman" w:eastAsia="Calibri" w:hAnsi="Times New Roman" w:cs="Times New Roman"/>
          <w:sz w:val="18"/>
          <w:szCs w:val="18"/>
        </w:rPr>
      </w:pPr>
      <w:r w:rsidRPr="00456115">
        <w:rPr>
          <w:rFonts w:ascii="Times New Roman" w:eastAsia="Calibri" w:hAnsi="Times New Roman" w:cs="Times New Roman"/>
          <w:sz w:val="18"/>
          <w:szCs w:val="18"/>
        </w:rPr>
        <w:t xml:space="preserve"> “</w:t>
      </w:r>
    </w:p>
    <w:tbl>
      <w:tblPr>
        <w:tblStyle w:val="TabloKlavuzu"/>
        <w:tblW w:w="8927" w:type="dxa"/>
        <w:tblInd w:w="137" w:type="dxa"/>
        <w:tblLook w:val="04A0" w:firstRow="1" w:lastRow="0" w:firstColumn="1" w:lastColumn="0" w:noHBand="0" w:noVBand="1"/>
      </w:tblPr>
      <w:tblGrid>
        <w:gridCol w:w="992"/>
        <w:gridCol w:w="7022"/>
        <w:gridCol w:w="913"/>
      </w:tblGrid>
      <w:tr w:rsidR="00456115" w:rsidRPr="00456115" w:rsidTr="00FA0DAD">
        <w:trPr>
          <w:trHeight w:val="140"/>
        </w:trPr>
        <w:tc>
          <w:tcPr>
            <w:tcW w:w="992" w:type="dxa"/>
            <w:vAlign w:val="center"/>
          </w:tcPr>
          <w:p w:rsidR="00A66A96" w:rsidRPr="00456115" w:rsidRDefault="00A66A96" w:rsidP="00FA0DAD">
            <w:pPr>
              <w:spacing w:after="0" w:line="240" w:lineRule="auto"/>
              <w:jc w:val="center"/>
              <w:rPr>
                <w:rFonts w:ascii="Times New Roman" w:hAnsi="Times New Roman"/>
                <w:sz w:val="18"/>
                <w:szCs w:val="18"/>
              </w:rPr>
            </w:pPr>
            <w:r w:rsidRPr="00456115">
              <w:rPr>
                <w:rFonts w:ascii="Times New Roman" w:hAnsi="Times New Roman"/>
                <w:sz w:val="18"/>
                <w:szCs w:val="18"/>
              </w:rPr>
              <w:t>KR3010</w:t>
            </w:r>
          </w:p>
        </w:tc>
        <w:tc>
          <w:tcPr>
            <w:tcW w:w="7022" w:type="dxa"/>
            <w:vAlign w:val="center"/>
          </w:tcPr>
          <w:p w:rsidR="00A66A96" w:rsidRPr="00456115" w:rsidRDefault="00A66A96" w:rsidP="00FA0DAD">
            <w:pPr>
              <w:spacing w:after="0" w:line="240" w:lineRule="auto"/>
              <w:rPr>
                <w:rFonts w:ascii="Times New Roman" w:hAnsi="Times New Roman"/>
                <w:sz w:val="18"/>
                <w:szCs w:val="18"/>
              </w:rPr>
            </w:pPr>
            <w:r w:rsidRPr="00456115">
              <w:rPr>
                <w:rFonts w:ascii="Times New Roman" w:hAnsi="Times New Roman"/>
                <w:sz w:val="18"/>
                <w:szCs w:val="18"/>
              </w:rPr>
              <w:t>YÜKSEK ÇÖZÜNÜRLÜKLÜ, 3 BOYUTLU KOMPLEKS HARİTALAMA KATETERİ</w:t>
            </w:r>
          </w:p>
        </w:tc>
        <w:tc>
          <w:tcPr>
            <w:tcW w:w="913" w:type="dxa"/>
            <w:vAlign w:val="bottom"/>
          </w:tcPr>
          <w:p w:rsidR="00A66A96" w:rsidRPr="00456115" w:rsidRDefault="00A66A96" w:rsidP="00FA0DAD">
            <w:pPr>
              <w:spacing w:after="0" w:line="240" w:lineRule="auto"/>
              <w:jc w:val="center"/>
              <w:rPr>
                <w:rFonts w:ascii="Times New Roman" w:hAnsi="Times New Roman"/>
                <w:bCs/>
                <w:iCs/>
                <w:sz w:val="18"/>
                <w:szCs w:val="18"/>
              </w:rPr>
            </w:pPr>
            <w:r w:rsidRPr="00456115">
              <w:rPr>
                <w:rFonts w:ascii="Times New Roman" w:hAnsi="Times New Roman"/>
                <w:bCs/>
                <w:iCs/>
                <w:sz w:val="18"/>
                <w:szCs w:val="18"/>
              </w:rPr>
              <w:t>6.000,00</w:t>
            </w:r>
          </w:p>
        </w:tc>
      </w:tr>
      <w:tr w:rsidR="0045113E" w:rsidRPr="0073121D" w:rsidTr="00FA0DAD">
        <w:trPr>
          <w:trHeight w:val="244"/>
        </w:trPr>
        <w:tc>
          <w:tcPr>
            <w:tcW w:w="8014" w:type="dxa"/>
            <w:gridSpan w:val="2"/>
          </w:tcPr>
          <w:p w:rsidR="0045113E" w:rsidRPr="0073121D" w:rsidRDefault="0045113E" w:rsidP="00A66A96">
            <w:pPr>
              <w:spacing w:after="0" w:line="240" w:lineRule="auto"/>
              <w:rPr>
                <w:rFonts w:ascii="Times New Roman" w:hAnsi="Times New Roman"/>
                <w:sz w:val="18"/>
                <w:szCs w:val="18"/>
              </w:rPr>
            </w:pPr>
            <w:r w:rsidRPr="005E2B8E">
              <w:rPr>
                <w:rFonts w:ascii="Times New Roman" w:eastAsia="Times New Roman" w:hAnsi="Times New Roman"/>
                <w:sz w:val="18"/>
                <w:szCs w:val="18"/>
                <w:lang w:eastAsia="tr-TR"/>
              </w:rPr>
              <w:t xml:space="preserve">(1) </w:t>
            </w:r>
            <w:r w:rsidR="00691E95">
              <w:rPr>
                <w:rFonts w:ascii="Times New Roman" w:eastAsia="Times New Roman" w:hAnsi="Times New Roman"/>
                <w:color w:val="000000"/>
                <w:sz w:val="18"/>
                <w:szCs w:val="18"/>
                <w:lang w:eastAsia="tr-TR"/>
              </w:rPr>
              <w:t>3. b</w:t>
            </w:r>
            <w:r w:rsidRPr="0073121D">
              <w:rPr>
                <w:rFonts w:ascii="Times New Roman" w:eastAsia="Times New Roman" w:hAnsi="Times New Roman"/>
                <w:color w:val="000000"/>
                <w:sz w:val="18"/>
                <w:szCs w:val="18"/>
                <w:lang w:eastAsia="tr-TR"/>
              </w:rPr>
              <w:t xml:space="preserve">asamak hastanelerde, </w:t>
            </w:r>
            <w:r>
              <w:rPr>
                <w:rFonts w:ascii="Times New Roman" w:eastAsia="Times New Roman" w:hAnsi="Times New Roman"/>
                <w:color w:val="000000"/>
                <w:sz w:val="18"/>
                <w:szCs w:val="18"/>
                <w:lang w:eastAsia="tr-TR"/>
              </w:rPr>
              <w:t>en az 2 (iki) k</w:t>
            </w:r>
            <w:r w:rsidRPr="0073121D">
              <w:rPr>
                <w:rFonts w:ascii="Times New Roman" w:eastAsia="Times New Roman" w:hAnsi="Times New Roman"/>
                <w:color w:val="000000"/>
                <w:sz w:val="18"/>
                <w:szCs w:val="18"/>
                <w:lang w:eastAsia="tr-TR"/>
              </w:rPr>
              <w:t xml:space="preserve">ardiyoloji uzmanının imzasının </w:t>
            </w:r>
            <w:r>
              <w:rPr>
                <w:rFonts w:ascii="Times New Roman" w:eastAsia="Times New Roman" w:hAnsi="Times New Roman"/>
                <w:color w:val="000000"/>
                <w:sz w:val="18"/>
                <w:szCs w:val="18"/>
                <w:lang w:eastAsia="tr-TR"/>
              </w:rPr>
              <w:t>bulunduğu sağlık kurulu raporu ile Kurumca b</w:t>
            </w:r>
            <w:r w:rsidRPr="0073121D">
              <w:rPr>
                <w:rFonts w:ascii="Times New Roman" w:eastAsia="Times New Roman" w:hAnsi="Times New Roman"/>
                <w:color w:val="000000"/>
                <w:sz w:val="18"/>
                <w:szCs w:val="18"/>
                <w:lang w:eastAsia="tr-TR"/>
              </w:rPr>
              <w:t>edeli karşılanır.</w:t>
            </w:r>
          </w:p>
        </w:tc>
        <w:tc>
          <w:tcPr>
            <w:tcW w:w="913" w:type="dxa"/>
          </w:tcPr>
          <w:p w:rsidR="0045113E" w:rsidRPr="0073121D" w:rsidRDefault="0045113E" w:rsidP="00A66A96">
            <w:pPr>
              <w:spacing w:after="0" w:line="360" w:lineRule="auto"/>
              <w:jc w:val="both"/>
              <w:rPr>
                <w:rFonts w:ascii="Times New Roman" w:hAnsi="Times New Roman"/>
                <w:bCs/>
                <w:iCs/>
                <w:color w:val="000000" w:themeColor="text1"/>
                <w:sz w:val="18"/>
                <w:szCs w:val="18"/>
              </w:rPr>
            </w:pPr>
          </w:p>
        </w:tc>
      </w:tr>
    </w:tbl>
    <w:p w:rsidR="00A66A96" w:rsidRPr="0073121D" w:rsidRDefault="00A66A96" w:rsidP="00A66A96">
      <w:pPr>
        <w:tabs>
          <w:tab w:val="left" w:pos="567"/>
          <w:tab w:val="left" w:pos="709"/>
          <w:tab w:val="left" w:pos="851"/>
          <w:tab w:val="left" w:pos="7797"/>
          <w:tab w:val="left" w:pos="8789"/>
        </w:tabs>
        <w:spacing w:after="0" w:line="240" w:lineRule="auto"/>
        <w:jc w:val="both"/>
        <w:rPr>
          <w:rFonts w:ascii="Times New Roman" w:eastAsia="Calibri" w:hAnsi="Times New Roman" w:cs="Times New Roman"/>
          <w:sz w:val="18"/>
          <w:szCs w:val="18"/>
        </w:rPr>
      </w:pPr>
      <w:r>
        <w:rPr>
          <w:rFonts w:ascii="Times New Roman" w:eastAsia="Calibri" w:hAnsi="Times New Roman" w:cs="Times New Roman"/>
          <w:sz w:val="18"/>
          <w:szCs w:val="18"/>
        </w:rPr>
        <w:t xml:space="preserve">                                                                                                                                                                                                       ”</w:t>
      </w:r>
    </w:p>
    <w:p w:rsidR="00A66A96" w:rsidRPr="007120CB" w:rsidRDefault="00A66A96" w:rsidP="00A66A96">
      <w:pPr>
        <w:tabs>
          <w:tab w:val="left" w:pos="567"/>
          <w:tab w:val="left" w:pos="851"/>
        </w:tabs>
        <w:spacing w:after="0" w:line="240" w:lineRule="auto"/>
        <w:jc w:val="both"/>
        <w:rPr>
          <w:rFonts w:ascii="Times New Roman" w:hAnsi="Times New Roman" w:cs="Times New Roman"/>
          <w:bCs/>
          <w:iCs/>
          <w:sz w:val="18"/>
          <w:szCs w:val="18"/>
        </w:rPr>
      </w:pPr>
      <w:r>
        <w:rPr>
          <w:rFonts w:ascii="Times New Roman" w:eastAsia="Calibri" w:hAnsi="Times New Roman" w:cs="Times New Roman"/>
          <w:sz w:val="18"/>
          <w:szCs w:val="18"/>
        </w:rPr>
        <w:tab/>
      </w:r>
      <w:r w:rsidR="008958A7">
        <w:rPr>
          <w:rFonts w:ascii="Times New Roman" w:eastAsia="Calibri" w:hAnsi="Times New Roman" w:cs="Times New Roman"/>
          <w:sz w:val="18"/>
          <w:szCs w:val="18"/>
        </w:rPr>
        <w:t xml:space="preserve">   </w:t>
      </w:r>
      <w:r>
        <w:rPr>
          <w:rFonts w:ascii="Times New Roman" w:eastAsia="Calibri" w:hAnsi="Times New Roman" w:cs="Times New Roman"/>
          <w:sz w:val="18"/>
          <w:szCs w:val="18"/>
        </w:rPr>
        <w:t xml:space="preserve">b) </w:t>
      </w:r>
      <w:r w:rsidRPr="007120CB">
        <w:rPr>
          <w:rFonts w:ascii="Times New Roman" w:eastAsia="Calibri" w:hAnsi="Times New Roman" w:cs="Times New Roman"/>
          <w:sz w:val="18"/>
          <w:szCs w:val="18"/>
        </w:rPr>
        <w:t xml:space="preserve">Listede yer alan “KR3000” SUT kodlu </w:t>
      </w:r>
      <w:r w:rsidRPr="007120CB">
        <w:rPr>
          <w:rFonts w:ascii="Times New Roman" w:hAnsi="Times New Roman" w:cs="Times New Roman"/>
          <w:bCs/>
          <w:iCs/>
          <w:sz w:val="18"/>
          <w:szCs w:val="18"/>
        </w:rPr>
        <w:t xml:space="preserve">tıbbi malzeme ödeme </w:t>
      </w:r>
      <w:r w:rsidR="003175BC">
        <w:rPr>
          <w:rFonts w:ascii="Times New Roman" w:hAnsi="Times New Roman" w:cs="Times New Roman"/>
          <w:bCs/>
          <w:iCs/>
          <w:sz w:val="18"/>
          <w:szCs w:val="18"/>
        </w:rPr>
        <w:t xml:space="preserve">kural ve/veya </w:t>
      </w:r>
      <w:proofErr w:type="gramStart"/>
      <w:r w:rsidR="003175BC">
        <w:rPr>
          <w:rFonts w:ascii="Times New Roman" w:hAnsi="Times New Roman" w:cs="Times New Roman"/>
          <w:bCs/>
          <w:iCs/>
          <w:sz w:val="18"/>
          <w:szCs w:val="18"/>
        </w:rPr>
        <w:t>kriterlerin</w:t>
      </w:r>
      <w:r w:rsidR="003175BC" w:rsidRPr="00F675C4">
        <w:rPr>
          <w:rFonts w:ascii="Times New Roman" w:hAnsi="Times New Roman" w:cs="Times New Roman"/>
          <w:bCs/>
          <w:iCs/>
          <w:sz w:val="18"/>
          <w:szCs w:val="18"/>
        </w:rPr>
        <w:t>d</w:t>
      </w:r>
      <w:r w:rsidR="000725E0">
        <w:rPr>
          <w:rFonts w:ascii="Times New Roman" w:hAnsi="Times New Roman" w:cs="Times New Roman"/>
          <w:bCs/>
          <w:iCs/>
          <w:sz w:val="18"/>
          <w:szCs w:val="18"/>
        </w:rPr>
        <w:t>e</w:t>
      </w:r>
      <w:proofErr w:type="gramEnd"/>
      <w:r w:rsidR="000725E0">
        <w:rPr>
          <w:rFonts w:ascii="Times New Roman" w:hAnsi="Times New Roman" w:cs="Times New Roman"/>
          <w:bCs/>
          <w:iCs/>
          <w:sz w:val="18"/>
          <w:szCs w:val="18"/>
        </w:rPr>
        <w:t xml:space="preserve"> yer alan</w:t>
      </w:r>
      <w:r w:rsidR="00893E76">
        <w:rPr>
          <w:rFonts w:ascii="Times New Roman" w:hAnsi="Times New Roman" w:cs="Times New Roman"/>
          <w:bCs/>
          <w:iCs/>
          <w:color w:val="FF0000"/>
          <w:sz w:val="18"/>
          <w:szCs w:val="18"/>
        </w:rPr>
        <w:t xml:space="preserve"> </w:t>
      </w:r>
      <w:r w:rsidR="003175BC">
        <w:rPr>
          <w:rFonts w:ascii="Times New Roman" w:hAnsi="Times New Roman" w:cs="Times New Roman"/>
          <w:bCs/>
          <w:iCs/>
          <w:sz w:val="18"/>
          <w:szCs w:val="18"/>
        </w:rPr>
        <w:t>“</w:t>
      </w:r>
      <w:r w:rsidRPr="007120CB">
        <w:rPr>
          <w:rFonts w:ascii="Times New Roman" w:hAnsi="Times New Roman" w:cs="Times New Roman"/>
          <w:bCs/>
          <w:iCs/>
          <w:sz w:val="18"/>
          <w:szCs w:val="18"/>
        </w:rPr>
        <w:t xml:space="preserve">P606150 kodlu işlem” ibaresinden sonra gelmek üzere “veya </w:t>
      </w:r>
      <w:r>
        <w:rPr>
          <w:rFonts w:ascii="Times New Roman" w:hAnsi="Times New Roman" w:cs="Times New Roman"/>
          <w:bCs/>
          <w:iCs/>
          <w:sz w:val="18"/>
          <w:szCs w:val="18"/>
        </w:rPr>
        <w:t xml:space="preserve">606150 </w:t>
      </w:r>
      <w:r w:rsidRPr="007120CB">
        <w:rPr>
          <w:rFonts w:ascii="Times New Roman" w:hAnsi="Times New Roman" w:cs="Times New Roman"/>
          <w:bCs/>
          <w:iCs/>
          <w:sz w:val="18"/>
          <w:szCs w:val="18"/>
        </w:rPr>
        <w:t>kodlu işlem” ibaresi eklenmiştir.</w:t>
      </w:r>
    </w:p>
    <w:p w:rsidR="00A66A96" w:rsidRPr="007120CB" w:rsidRDefault="00A66A96" w:rsidP="008958A7">
      <w:pPr>
        <w:tabs>
          <w:tab w:val="left" w:pos="567"/>
          <w:tab w:val="left" w:pos="709"/>
          <w:tab w:val="left" w:pos="851"/>
        </w:tabs>
        <w:spacing w:after="0" w:line="240" w:lineRule="auto"/>
        <w:jc w:val="both"/>
        <w:rPr>
          <w:rFonts w:ascii="Times New Roman" w:hAnsi="Times New Roman" w:cs="Times New Roman"/>
          <w:bCs/>
          <w:iCs/>
          <w:sz w:val="18"/>
          <w:szCs w:val="18"/>
        </w:rPr>
      </w:pPr>
      <w:r>
        <w:rPr>
          <w:rFonts w:ascii="Times New Roman" w:eastAsia="Calibri" w:hAnsi="Times New Roman" w:cs="Times New Roman"/>
          <w:sz w:val="18"/>
          <w:szCs w:val="18"/>
        </w:rPr>
        <w:tab/>
      </w:r>
      <w:r w:rsidR="008958A7">
        <w:rPr>
          <w:rFonts w:ascii="Times New Roman" w:eastAsia="Calibri" w:hAnsi="Times New Roman" w:cs="Times New Roman"/>
          <w:sz w:val="18"/>
          <w:szCs w:val="18"/>
        </w:rPr>
        <w:t xml:space="preserve">   </w:t>
      </w:r>
      <w:r>
        <w:rPr>
          <w:rFonts w:ascii="Times New Roman" w:eastAsia="Calibri" w:hAnsi="Times New Roman" w:cs="Times New Roman"/>
          <w:sz w:val="18"/>
          <w:szCs w:val="18"/>
        </w:rPr>
        <w:t>c)</w:t>
      </w:r>
      <w:r w:rsidRPr="007120CB">
        <w:rPr>
          <w:rFonts w:ascii="Times New Roman" w:eastAsia="Calibri" w:hAnsi="Times New Roman" w:cs="Times New Roman"/>
          <w:sz w:val="18"/>
          <w:szCs w:val="18"/>
        </w:rPr>
        <w:t xml:space="preserve"> Listede yer alan “KR3001” SUT kodlu </w:t>
      </w:r>
      <w:r w:rsidRPr="007120CB">
        <w:rPr>
          <w:rFonts w:ascii="Times New Roman" w:hAnsi="Times New Roman" w:cs="Times New Roman"/>
          <w:bCs/>
          <w:iCs/>
          <w:sz w:val="18"/>
          <w:szCs w:val="18"/>
        </w:rPr>
        <w:t xml:space="preserve">tıbbi malzeme ödeme kural ve/veya </w:t>
      </w:r>
      <w:proofErr w:type="gramStart"/>
      <w:r w:rsidRPr="007120CB">
        <w:rPr>
          <w:rFonts w:ascii="Times New Roman" w:hAnsi="Times New Roman" w:cs="Times New Roman"/>
          <w:bCs/>
          <w:iCs/>
          <w:sz w:val="18"/>
          <w:szCs w:val="18"/>
        </w:rPr>
        <w:t>kriterlerin</w:t>
      </w:r>
      <w:r w:rsidRPr="00F675C4">
        <w:rPr>
          <w:rFonts w:ascii="Times New Roman" w:hAnsi="Times New Roman" w:cs="Times New Roman"/>
          <w:bCs/>
          <w:iCs/>
          <w:sz w:val="18"/>
          <w:szCs w:val="18"/>
        </w:rPr>
        <w:t>de</w:t>
      </w:r>
      <w:proofErr w:type="gramEnd"/>
      <w:r w:rsidR="000725E0">
        <w:rPr>
          <w:rFonts w:ascii="Times New Roman" w:hAnsi="Times New Roman" w:cs="Times New Roman"/>
          <w:bCs/>
          <w:iCs/>
          <w:sz w:val="18"/>
          <w:szCs w:val="18"/>
        </w:rPr>
        <w:t xml:space="preserve"> yer alan</w:t>
      </w:r>
      <w:r w:rsidR="003175BC">
        <w:rPr>
          <w:rFonts w:ascii="Times New Roman" w:hAnsi="Times New Roman" w:cs="Times New Roman"/>
          <w:bCs/>
          <w:iCs/>
          <w:sz w:val="18"/>
          <w:szCs w:val="18"/>
        </w:rPr>
        <w:t xml:space="preserve"> “</w:t>
      </w:r>
      <w:r w:rsidRPr="007120CB">
        <w:rPr>
          <w:rFonts w:ascii="Times New Roman" w:hAnsi="Times New Roman" w:cs="Times New Roman"/>
          <w:bCs/>
          <w:iCs/>
          <w:sz w:val="18"/>
          <w:szCs w:val="18"/>
        </w:rPr>
        <w:t xml:space="preserve">P605820 kodlu işlem” ibaresinden sonra gelmek üzere “veya </w:t>
      </w:r>
      <w:r>
        <w:rPr>
          <w:rFonts w:ascii="Times New Roman" w:hAnsi="Times New Roman" w:cs="Times New Roman"/>
          <w:bCs/>
          <w:iCs/>
          <w:sz w:val="18"/>
          <w:szCs w:val="18"/>
        </w:rPr>
        <w:t>605820</w:t>
      </w:r>
      <w:r w:rsidRPr="007120CB">
        <w:rPr>
          <w:rFonts w:ascii="Times New Roman" w:hAnsi="Times New Roman" w:cs="Times New Roman"/>
          <w:bCs/>
          <w:iCs/>
          <w:sz w:val="18"/>
          <w:szCs w:val="18"/>
        </w:rPr>
        <w:t xml:space="preserve"> kodlu işlem” ibaresi eklenmiştir.</w:t>
      </w:r>
    </w:p>
    <w:p w:rsidR="00A66A96" w:rsidRDefault="00A66A96" w:rsidP="00A02FA3">
      <w:pPr>
        <w:tabs>
          <w:tab w:val="left" w:pos="567"/>
          <w:tab w:val="left" w:pos="709"/>
          <w:tab w:val="left" w:pos="851"/>
        </w:tabs>
        <w:spacing w:after="0" w:line="240" w:lineRule="auto"/>
        <w:ind w:firstLine="709"/>
        <w:jc w:val="both"/>
        <w:rPr>
          <w:rFonts w:ascii="Times New Roman" w:hAnsi="Times New Roman" w:cs="Times New Roman"/>
          <w:sz w:val="18"/>
          <w:szCs w:val="18"/>
          <w:lang w:eastAsia="tr-TR"/>
        </w:rPr>
      </w:pPr>
      <w:r>
        <w:rPr>
          <w:rFonts w:ascii="Times New Roman" w:eastAsia="Calibri" w:hAnsi="Times New Roman" w:cs="Times New Roman"/>
          <w:sz w:val="18"/>
          <w:szCs w:val="18"/>
        </w:rPr>
        <w:t>ç</w:t>
      </w:r>
      <w:r w:rsidRPr="007120CB">
        <w:rPr>
          <w:rFonts w:ascii="Times New Roman" w:eastAsia="Calibri" w:hAnsi="Times New Roman" w:cs="Times New Roman"/>
          <w:sz w:val="18"/>
          <w:szCs w:val="18"/>
        </w:rPr>
        <w:t xml:space="preserve">) </w:t>
      </w:r>
      <w:r w:rsidR="006D6BB7">
        <w:rPr>
          <w:rFonts w:ascii="Times New Roman" w:eastAsia="Calibri" w:hAnsi="Times New Roman" w:cs="Times New Roman"/>
          <w:sz w:val="18"/>
          <w:szCs w:val="18"/>
        </w:rPr>
        <w:t>Listede yer alan</w:t>
      </w:r>
      <w:r w:rsidRPr="00786004">
        <w:rPr>
          <w:rFonts w:ascii="Times New Roman" w:eastAsia="Calibri" w:hAnsi="Times New Roman" w:cs="Times New Roman"/>
          <w:sz w:val="18"/>
          <w:szCs w:val="18"/>
        </w:rPr>
        <w:t xml:space="preserve"> “KR2072” SUT kodlu tıbbi malzemeden sonra gelmek üzere</w:t>
      </w:r>
      <w:r>
        <w:rPr>
          <w:rFonts w:ascii="Times New Roman" w:eastAsia="Calibri" w:hAnsi="Times New Roman" w:cs="Times New Roman"/>
          <w:sz w:val="18"/>
          <w:szCs w:val="18"/>
        </w:rPr>
        <w:t xml:space="preserve"> </w:t>
      </w:r>
      <w:r w:rsidR="00013436">
        <w:rPr>
          <w:rFonts w:ascii="Times New Roman" w:eastAsia="Calibri" w:hAnsi="Times New Roman" w:cs="Times New Roman"/>
          <w:sz w:val="18"/>
          <w:szCs w:val="18"/>
        </w:rPr>
        <w:t xml:space="preserve">aşağıdaki </w:t>
      </w:r>
      <w:r w:rsidRPr="00786004">
        <w:rPr>
          <w:rFonts w:ascii="Times New Roman" w:eastAsia="Calibri" w:hAnsi="Times New Roman" w:cs="Times New Roman"/>
          <w:sz w:val="18"/>
          <w:szCs w:val="18"/>
        </w:rPr>
        <w:t>SUT kod</w:t>
      </w:r>
      <w:r>
        <w:rPr>
          <w:rFonts w:ascii="Times New Roman" w:eastAsia="Calibri" w:hAnsi="Times New Roman" w:cs="Times New Roman"/>
          <w:sz w:val="18"/>
          <w:szCs w:val="18"/>
        </w:rPr>
        <w:t>l</w:t>
      </w:r>
      <w:r w:rsidRPr="00786004">
        <w:rPr>
          <w:rFonts w:ascii="Times New Roman" w:eastAsia="Calibri" w:hAnsi="Times New Roman" w:cs="Times New Roman"/>
          <w:sz w:val="18"/>
          <w:szCs w:val="18"/>
        </w:rPr>
        <w:t>u</w:t>
      </w:r>
      <w:r>
        <w:rPr>
          <w:rFonts w:ascii="Times New Roman" w:eastAsia="Calibri" w:hAnsi="Times New Roman" w:cs="Times New Roman"/>
          <w:sz w:val="18"/>
          <w:szCs w:val="18"/>
        </w:rPr>
        <w:t xml:space="preserve"> tıbbi malzeme </w:t>
      </w:r>
      <w:r w:rsidRPr="00786004">
        <w:rPr>
          <w:rFonts w:ascii="Times New Roman" w:eastAsia="Calibri" w:hAnsi="Times New Roman" w:cs="Times New Roman"/>
          <w:bCs/>
          <w:iCs/>
          <w:sz w:val="18"/>
          <w:szCs w:val="18"/>
        </w:rPr>
        <w:t xml:space="preserve">ödeme kural ve/veya </w:t>
      </w:r>
      <w:proofErr w:type="gramStart"/>
      <w:r w:rsidRPr="00786004">
        <w:rPr>
          <w:rFonts w:ascii="Times New Roman" w:eastAsia="Calibri" w:hAnsi="Times New Roman" w:cs="Times New Roman"/>
          <w:bCs/>
          <w:iCs/>
          <w:sz w:val="18"/>
          <w:szCs w:val="18"/>
        </w:rPr>
        <w:t>kriterleri</w:t>
      </w:r>
      <w:proofErr w:type="gramEnd"/>
      <w:r w:rsidRPr="00786004">
        <w:rPr>
          <w:rFonts w:ascii="Times New Roman" w:eastAsia="Calibri" w:hAnsi="Times New Roman" w:cs="Times New Roman"/>
          <w:bCs/>
          <w:iCs/>
          <w:sz w:val="18"/>
          <w:szCs w:val="18"/>
        </w:rPr>
        <w:t xml:space="preserve"> </w:t>
      </w:r>
      <w:r>
        <w:rPr>
          <w:rFonts w:ascii="Times New Roman" w:eastAsia="Calibri" w:hAnsi="Times New Roman" w:cs="Times New Roman"/>
          <w:bCs/>
          <w:iCs/>
          <w:sz w:val="18"/>
          <w:szCs w:val="18"/>
        </w:rPr>
        <w:t xml:space="preserve">ile </w:t>
      </w:r>
      <w:r w:rsidRPr="00786004">
        <w:rPr>
          <w:rFonts w:ascii="Times New Roman" w:eastAsia="Calibri" w:hAnsi="Times New Roman" w:cs="Times New Roman"/>
          <w:bCs/>
          <w:iCs/>
          <w:sz w:val="18"/>
          <w:szCs w:val="18"/>
        </w:rPr>
        <w:t>birlikte</w:t>
      </w:r>
      <w:r w:rsidRPr="00D550C4">
        <w:rPr>
          <w:rFonts w:ascii="Times New Roman" w:eastAsia="Calibri" w:hAnsi="Times New Roman" w:cs="Times New Roman"/>
          <w:sz w:val="18"/>
          <w:szCs w:val="18"/>
        </w:rPr>
        <w:t xml:space="preserve"> </w:t>
      </w:r>
      <w:r w:rsidRPr="00786004">
        <w:rPr>
          <w:rFonts w:ascii="Times New Roman" w:eastAsia="Times New Roman" w:hAnsi="Times New Roman" w:cs="Times New Roman"/>
          <w:bCs/>
          <w:sz w:val="18"/>
          <w:szCs w:val="18"/>
          <w:lang w:eastAsia="tr-TR"/>
        </w:rPr>
        <w:t>eklenmiştir.</w:t>
      </w:r>
    </w:p>
    <w:p w:rsidR="00A66A96" w:rsidRPr="002E491E" w:rsidRDefault="00A66A96" w:rsidP="00A66A96">
      <w:pPr>
        <w:tabs>
          <w:tab w:val="left" w:pos="567"/>
          <w:tab w:val="left" w:pos="851"/>
        </w:tabs>
        <w:spacing w:after="0" w:line="240" w:lineRule="auto"/>
        <w:jc w:val="both"/>
        <w:rPr>
          <w:rFonts w:ascii="Times New Roman" w:hAnsi="Times New Roman" w:cs="Times New Roman"/>
          <w:sz w:val="18"/>
          <w:szCs w:val="18"/>
          <w:lang w:eastAsia="tr-TR"/>
        </w:rPr>
      </w:pPr>
      <w:r>
        <w:rPr>
          <w:rFonts w:ascii="Times New Roman" w:eastAsia="Calibri" w:hAnsi="Times New Roman" w:cs="Times New Roman"/>
          <w:bCs/>
          <w:iCs/>
          <w:sz w:val="18"/>
          <w:szCs w:val="18"/>
        </w:rPr>
        <w:t xml:space="preserve"> “</w:t>
      </w:r>
    </w:p>
    <w:tbl>
      <w:tblPr>
        <w:tblStyle w:val="TabloKlavuzu"/>
        <w:tblW w:w="4911" w:type="pct"/>
        <w:tblInd w:w="137" w:type="dxa"/>
        <w:tblLook w:val="04A0" w:firstRow="1" w:lastRow="0" w:firstColumn="1" w:lastColumn="0" w:noHBand="0" w:noVBand="1"/>
      </w:tblPr>
      <w:tblGrid>
        <w:gridCol w:w="992"/>
        <w:gridCol w:w="6948"/>
        <w:gridCol w:w="961"/>
      </w:tblGrid>
      <w:tr w:rsidR="00A66A96" w:rsidRPr="00CA51AC" w:rsidTr="00A66A96">
        <w:trPr>
          <w:trHeight w:val="124"/>
        </w:trPr>
        <w:tc>
          <w:tcPr>
            <w:tcW w:w="557" w:type="pct"/>
          </w:tcPr>
          <w:p w:rsidR="00A66A96" w:rsidRPr="00CA51AC" w:rsidRDefault="00A66A96" w:rsidP="00A66A96">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 xml:space="preserve"> </w:t>
            </w:r>
            <w:r w:rsidRPr="00786004">
              <w:rPr>
                <w:rFonts w:ascii="Times New Roman" w:eastAsia="Calibri" w:hAnsi="Times New Roman" w:cs="Times New Roman"/>
                <w:sz w:val="18"/>
                <w:szCs w:val="18"/>
              </w:rPr>
              <w:t>KR4000</w:t>
            </w:r>
          </w:p>
        </w:tc>
        <w:tc>
          <w:tcPr>
            <w:tcW w:w="3903" w:type="pct"/>
            <w:vAlign w:val="center"/>
          </w:tcPr>
          <w:p w:rsidR="00A66A96" w:rsidRPr="00CA51AC" w:rsidRDefault="00A66A96" w:rsidP="00A66A96">
            <w:pPr>
              <w:spacing w:after="0" w:line="240" w:lineRule="auto"/>
              <w:rPr>
                <w:rFonts w:ascii="Times New Roman" w:eastAsia="Calibri" w:hAnsi="Times New Roman" w:cs="Times New Roman"/>
                <w:sz w:val="18"/>
                <w:szCs w:val="18"/>
              </w:rPr>
            </w:pPr>
            <w:r w:rsidRPr="00CA51AC">
              <w:rPr>
                <w:rFonts w:ascii="Times New Roman" w:eastAsia="Calibri" w:hAnsi="Times New Roman" w:cs="Times New Roman"/>
                <w:bCs/>
                <w:sz w:val="18"/>
                <w:szCs w:val="18"/>
              </w:rPr>
              <w:t xml:space="preserve">PERKÜTAN </w:t>
            </w:r>
            <w:r w:rsidRPr="00CA51AC">
              <w:rPr>
                <w:rFonts w:ascii="Times New Roman" w:eastAsia="Calibri" w:hAnsi="Times New Roman" w:cs="Times New Roman"/>
                <w:sz w:val="18"/>
                <w:szCs w:val="18"/>
              </w:rPr>
              <w:t>SOL ATRİYUM APPENDİKS KAPAMA SİSTEMİ</w:t>
            </w:r>
          </w:p>
        </w:tc>
        <w:tc>
          <w:tcPr>
            <w:tcW w:w="540" w:type="pct"/>
          </w:tcPr>
          <w:p w:rsidR="00A66A96" w:rsidRPr="00CA51AC" w:rsidRDefault="00A66A96" w:rsidP="00A66A96">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10.000,00</w:t>
            </w:r>
          </w:p>
        </w:tc>
      </w:tr>
      <w:tr w:rsidR="00A66A96" w:rsidRPr="00CA51AC" w:rsidTr="00A66A96">
        <w:trPr>
          <w:trHeight w:val="617"/>
        </w:trPr>
        <w:tc>
          <w:tcPr>
            <w:tcW w:w="4460" w:type="pct"/>
            <w:gridSpan w:val="2"/>
          </w:tcPr>
          <w:p w:rsidR="00A66A96" w:rsidRPr="00CA51AC" w:rsidRDefault="00991914" w:rsidP="008C1536">
            <w:pPr>
              <w:tabs>
                <w:tab w:val="left" w:pos="746"/>
              </w:tabs>
              <w:spacing w:after="0" w:line="240" w:lineRule="auto"/>
              <w:jc w:val="both"/>
              <w:rPr>
                <w:rFonts w:ascii="Times New Roman" w:eastAsia="Calibri" w:hAnsi="Times New Roman" w:cs="Times New Roman"/>
                <w:sz w:val="18"/>
                <w:szCs w:val="18"/>
              </w:rPr>
            </w:pPr>
            <w:r>
              <w:rPr>
                <w:rFonts w:ascii="Times New Roman" w:eastAsia="Calibri" w:hAnsi="Times New Roman" w:cs="Times New Roman"/>
                <w:sz w:val="18"/>
                <w:szCs w:val="18"/>
              </w:rPr>
              <w:t>(</w:t>
            </w:r>
            <w:r w:rsidR="00A66A96">
              <w:rPr>
                <w:rFonts w:ascii="Times New Roman" w:eastAsia="Calibri" w:hAnsi="Times New Roman" w:cs="Times New Roman"/>
                <w:sz w:val="18"/>
                <w:szCs w:val="18"/>
              </w:rPr>
              <w:t xml:space="preserve">1) </w:t>
            </w:r>
            <w:r w:rsidR="00A66A96" w:rsidRPr="00CA51AC">
              <w:rPr>
                <w:rFonts w:ascii="Times New Roman" w:eastAsia="Calibri" w:hAnsi="Times New Roman" w:cs="Times New Roman"/>
                <w:sz w:val="18"/>
                <w:szCs w:val="18"/>
              </w:rPr>
              <w:t>Yüksek inme riski olan (CHA</w:t>
            </w:r>
            <w:r w:rsidR="00A66A96" w:rsidRPr="00CA51AC">
              <w:rPr>
                <w:rFonts w:ascii="Times New Roman" w:eastAsia="Calibri" w:hAnsi="Times New Roman" w:cs="Times New Roman"/>
                <w:sz w:val="18"/>
                <w:szCs w:val="18"/>
                <w:vertAlign w:val="subscript"/>
              </w:rPr>
              <w:t>2</w:t>
            </w:r>
            <w:r w:rsidR="00A66A96" w:rsidRPr="00CA51AC">
              <w:rPr>
                <w:rFonts w:ascii="Times New Roman" w:eastAsia="Calibri" w:hAnsi="Times New Roman" w:cs="Times New Roman"/>
                <w:sz w:val="18"/>
                <w:szCs w:val="18"/>
              </w:rPr>
              <w:t>DS</w:t>
            </w:r>
            <w:r w:rsidR="00A66A96" w:rsidRPr="00CA51AC">
              <w:rPr>
                <w:rFonts w:ascii="Times New Roman" w:eastAsia="Calibri" w:hAnsi="Times New Roman" w:cs="Times New Roman"/>
                <w:sz w:val="18"/>
                <w:szCs w:val="18"/>
                <w:vertAlign w:val="subscript"/>
              </w:rPr>
              <w:t>2</w:t>
            </w:r>
            <w:r w:rsidR="00A66A96" w:rsidRPr="00CA51AC">
              <w:rPr>
                <w:rFonts w:ascii="Times New Roman" w:eastAsia="Calibri" w:hAnsi="Times New Roman" w:cs="Times New Roman"/>
                <w:sz w:val="18"/>
                <w:szCs w:val="18"/>
              </w:rPr>
              <w:t>VASc skoru</w:t>
            </w:r>
            <w:r w:rsidR="008C1536">
              <w:rPr>
                <w:rFonts w:ascii="Times New Roman" w:eastAsia="Calibri" w:hAnsi="Times New Roman" w:cs="Times New Roman"/>
                <w:sz w:val="18"/>
                <w:szCs w:val="18"/>
              </w:rPr>
              <w:t xml:space="preserve"> </w:t>
            </w:r>
            <w:r w:rsidR="00A66A96" w:rsidRPr="00CA51AC">
              <w:rPr>
                <w:rFonts w:ascii="Times New Roman" w:eastAsia="Calibri" w:hAnsi="Times New Roman" w:cs="Times New Roman"/>
                <w:sz w:val="18"/>
                <w:szCs w:val="18"/>
              </w:rPr>
              <w:t xml:space="preserve">≥3) hastalarda aşağıdaki şartlardan en az birinin bulunması halinde açık kalp cerrahisi yapılan merkezlerde 2 (iki) kardiyoloji ve nöroloji uzmanının onayının bulunduğu konsey kararı ile </w:t>
            </w:r>
            <w:r w:rsidR="00A66A96">
              <w:rPr>
                <w:rFonts w:ascii="Times New Roman" w:eastAsia="Calibri" w:hAnsi="Times New Roman" w:cs="Times New Roman"/>
                <w:sz w:val="18"/>
                <w:szCs w:val="18"/>
              </w:rPr>
              <w:t xml:space="preserve">3. basamak hastanelerde </w:t>
            </w:r>
            <w:r w:rsidR="00A66A96" w:rsidRPr="00CA51AC">
              <w:rPr>
                <w:rFonts w:ascii="Times New Roman" w:eastAsia="Calibri" w:hAnsi="Times New Roman" w:cs="Times New Roman"/>
                <w:sz w:val="18"/>
                <w:szCs w:val="18"/>
              </w:rPr>
              <w:t>kullanılması halinde bedeli Kurumca karşılanır.</w:t>
            </w:r>
          </w:p>
          <w:p w:rsidR="00A66A96" w:rsidRPr="00CA51AC" w:rsidRDefault="00A66A96" w:rsidP="00A66A96">
            <w:pPr>
              <w:spacing w:after="0" w:line="240" w:lineRule="auto"/>
              <w:jc w:val="both"/>
              <w:rPr>
                <w:rFonts w:ascii="Times New Roman" w:eastAsia="Calibri" w:hAnsi="Times New Roman" w:cs="Times New Roman"/>
                <w:sz w:val="18"/>
                <w:szCs w:val="18"/>
              </w:rPr>
            </w:pPr>
            <w:r>
              <w:rPr>
                <w:rFonts w:ascii="Times New Roman" w:eastAsia="Calibri" w:hAnsi="Times New Roman" w:cs="Times New Roman"/>
                <w:sz w:val="18"/>
                <w:szCs w:val="18"/>
              </w:rPr>
              <w:t xml:space="preserve">  a</w:t>
            </w:r>
            <w:r w:rsidRPr="00CA51AC">
              <w:rPr>
                <w:rFonts w:ascii="Times New Roman" w:eastAsia="Calibri" w:hAnsi="Times New Roman" w:cs="Times New Roman"/>
                <w:sz w:val="18"/>
                <w:szCs w:val="18"/>
              </w:rPr>
              <w:t>)</w:t>
            </w:r>
            <w:r>
              <w:rPr>
                <w:rFonts w:ascii="Times New Roman" w:eastAsia="Calibri" w:hAnsi="Times New Roman" w:cs="Times New Roman"/>
                <w:sz w:val="18"/>
                <w:szCs w:val="18"/>
              </w:rPr>
              <w:t xml:space="preserve"> </w:t>
            </w:r>
            <w:r w:rsidRPr="00CA51AC">
              <w:rPr>
                <w:rFonts w:ascii="Times New Roman" w:eastAsia="Calibri" w:hAnsi="Times New Roman" w:cs="Times New Roman"/>
                <w:sz w:val="18"/>
                <w:szCs w:val="18"/>
              </w:rPr>
              <w:t xml:space="preserve">Oral </w:t>
            </w:r>
            <w:proofErr w:type="spellStart"/>
            <w:r w:rsidRPr="00CA51AC">
              <w:rPr>
                <w:rFonts w:ascii="Times New Roman" w:eastAsia="Calibri" w:hAnsi="Times New Roman" w:cs="Times New Roman"/>
                <w:sz w:val="18"/>
                <w:szCs w:val="18"/>
              </w:rPr>
              <w:t>antikoagülan</w:t>
            </w:r>
            <w:proofErr w:type="spellEnd"/>
            <w:r w:rsidRPr="00CA51AC">
              <w:rPr>
                <w:rFonts w:ascii="Times New Roman" w:eastAsia="Calibri" w:hAnsi="Times New Roman" w:cs="Times New Roman"/>
                <w:sz w:val="18"/>
                <w:szCs w:val="18"/>
              </w:rPr>
              <w:t xml:space="preserve"> kullanımı esnasında majör kanama (TIMI tanımına göre)  geçiren hastalarda</w:t>
            </w:r>
            <w:r w:rsidR="00991914">
              <w:rPr>
                <w:rFonts w:ascii="Times New Roman" w:eastAsia="Calibri" w:hAnsi="Times New Roman" w:cs="Times New Roman"/>
                <w:sz w:val="18"/>
                <w:szCs w:val="18"/>
              </w:rPr>
              <w:t>,</w:t>
            </w:r>
            <w:r w:rsidRPr="00CA51AC">
              <w:rPr>
                <w:rFonts w:ascii="Times New Roman" w:eastAsia="Calibri" w:hAnsi="Times New Roman" w:cs="Times New Roman"/>
                <w:sz w:val="18"/>
                <w:szCs w:val="18"/>
              </w:rPr>
              <w:t xml:space="preserve"> </w:t>
            </w:r>
          </w:p>
          <w:p w:rsidR="00A66A96" w:rsidRPr="00CA51AC" w:rsidRDefault="00A66A96" w:rsidP="00A66A96">
            <w:pPr>
              <w:spacing w:after="0" w:line="240" w:lineRule="auto"/>
              <w:jc w:val="both"/>
              <w:rPr>
                <w:rFonts w:ascii="Times New Roman" w:eastAsia="Calibri" w:hAnsi="Times New Roman" w:cs="Times New Roman"/>
                <w:sz w:val="18"/>
                <w:szCs w:val="18"/>
              </w:rPr>
            </w:pPr>
            <w:r>
              <w:rPr>
                <w:rFonts w:ascii="Times New Roman" w:eastAsia="Calibri" w:hAnsi="Times New Roman" w:cs="Times New Roman"/>
                <w:sz w:val="18"/>
                <w:szCs w:val="18"/>
              </w:rPr>
              <w:t xml:space="preserve">  b</w:t>
            </w:r>
            <w:r w:rsidRPr="00CA51AC">
              <w:rPr>
                <w:rFonts w:ascii="Times New Roman" w:eastAsia="Calibri" w:hAnsi="Times New Roman" w:cs="Times New Roman"/>
                <w:sz w:val="18"/>
                <w:szCs w:val="18"/>
              </w:rPr>
              <w:t xml:space="preserve">) Oral </w:t>
            </w:r>
            <w:proofErr w:type="spellStart"/>
            <w:r w:rsidRPr="00CA51AC">
              <w:rPr>
                <w:rFonts w:ascii="Times New Roman" w:eastAsia="Calibri" w:hAnsi="Times New Roman" w:cs="Times New Roman"/>
                <w:sz w:val="18"/>
                <w:szCs w:val="18"/>
              </w:rPr>
              <w:t>antikoagülan</w:t>
            </w:r>
            <w:proofErr w:type="spellEnd"/>
            <w:r w:rsidRPr="00CA51AC">
              <w:rPr>
                <w:rFonts w:ascii="Times New Roman" w:eastAsia="Calibri" w:hAnsi="Times New Roman" w:cs="Times New Roman"/>
                <w:sz w:val="18"/>
                <w:szCs w:val="18"/>
              </w:rPr>
              <w:t xml:space="preserve"> kullanımına rağmen tekrarlayan </w:t>
            </w:r>
            <w:proofErr w:type="spellStart"/>
            <w:r w:rsidRPr="00CA51AC">
              <w:rPr>
                <w:rFonts w:ascii="Times New Roman" w:eastAsia="Calibri" w:hAnsi="Times New Roman" w:cs="Times New Roman"/>
                <w:sz w:val="18"/>
                <w:szCs w:val="18"/>
              </w:rPr>
              <w:t>emboli</w:t>
            </w:r>
            <w:proofErr w:type="spellEnd"/>
            <w:r w:rsidRPr="00CA51AC">
              <w:rPr>
                <w:rFonts w:ascii="Times New Roman" w:eastAsia="Calibri" w:hAnsi="Times New Roman" w:cs="Times New Roman"/>
                <w:sz w:val="18"/>
                <w:szCs w:val="18"/>
              </w:rPr>
              <w:t xml:space="preserve"> geçiren hastalarda. </w:t>
            </w:r>
          </w:p>
        </w:tc>
        <w:tc>
          <w:tcPr>
            <w:tcW w:w="540" w:type="pct"/>
            <w:vAlign w:val="center"/>
          </w:tcPr>
          <w:p w:rsidR="00A66A96" w:rsidRPr="00CA51AC" w:rsidRDefault="00A66A96" w:rsidP="00A66A96">
            <w:pPr>
              <w:spacing w:after="0" w:line="240" w:lineRule="auto"/>
              <w:rPr>
                <w:rFonts w:ascii="Times New Roman" w:eastAsia="Calibri" w:hAnsi="Times New Roman" w:cs="Times New Roman"/>
                <w:sz w:val="18"/>
                <w:szCs w:val="18"/>
              </w:rPr>
            </w:pPr>
          </w:p>
        </w:tc>
      </w:tr>
    </w:tbl>
    <w:p w:rsidR="00A66A96" w:rsidRDefault="00A66A96" w:rsidP="00A66A96">
      <w:pPr>
        <w:pStyle w:val="AralkYok"/>
        <w:ind w:firstLine="708"/>
        <w:jc w:val="both"/>
        <w:rPr>
          <w:rFonts w:ascii="Times New Roman" w:hAnsi="Times New Roman" w:cs="Times New Roman"/>
          <w:sz w:val="18"/>
          <w:szCs w:val="18"/>
          <w:lang w:eastAsia="tr-TR"/>
        </w:rPr>
      </w:pPr>
      <w:r>
        <w:rPr>
          <w:rFonts w:ascii="Times New Roman" w:hAnsi="Times New Roman" w:cs="Times New Roman"/>
          <w:sz w:val="18"/>
          <w:szCs w:val="18"/>
          <w:lang w:eastAsia="tr-TR"/>
        </w:rPr>
        <w:t xml:space="preserve">                                                                                                                                                                                      ”</w:t>
      </w:r>
    </w:p>
    <w:p w:rsidR="00A66A96" w:rsidRDefault="00A66A96" w:rsidP="008958A7">
      <w:pPr>
        <w:pStyle w:val="AralkYok"/>
        <w:tabs>
          <w:tab w:val="left" w:pos="709"/>
        </w:tabs>
        <w:ind w:firstLine="709"/>
        <w:jc w:val="both"/>
        <w:rPr>
          <w:rFonts w:ascii="Times New Roman" w:hAnsi="Times New Roman" w:cs="Times New Roman"/>
          <w:sz w:val="18"/>
          <w:szCs w:val="18"/>
          <w:lang w:eastAsia="tr-TR"/>
        </w:rPr>
      </w:pPr>
      <w:r w:rsidRPr="007120CB">
        <w:rPr>
          <w:rFonts w:ascii="Times New Roman" w:hAnsi="Times New Roman" w:cs="Times New Roman"/>
          <w:b/>
          <w:sz w:val="18"/>
          <w:szCs w:val="18"/>
          <w:lang w:eastAsia="tr-TR"/>
        </w:rPr>
        <w:t xml:space="preserve">MADDE </w:t>
      </w:r>
      <w:r w:rsidR="0070199F">
        <w:rPr>
          <w:rFonts w:ascii="Times New Roman" w:hAnsi="Times New Roman" w:cs="Times New Roman"/>
          <w:b/>
          <w:sz w:val="18"/>
          <w:szCs w:val="18"/>
          <w:lang w:eastAsia="tr-TR"/>
        </w:rPr>
        <w:t>5</w:t>
      </w:r>
      <w:r w:rsidR="00C1306D">
        <w:rPr>
          <w:rFonts w:ascii="Times New Roman" w:hAnsi="Times New Roman" w:cs="Times New Roman"/>
          <w:b/>
          <w:sz w:val="18"/>
          <w:szCs w:val="18"/>
          <w:lang w:eastAsia="tr-TR"/>
        </w:rPr>
        <w:t>3</w:t>
      </w:r>
      <w:r w:rsidRPr="007120CB">
        <w:rPr>
          <w:rFonts w:ascii="Times New Roman" w:hAnsi="Times New Roman" w:cs="Times New Roman"/>
          <w:b/>
          <w:sz w:val="18"/>
          <w:szCs w:val="18"/>
          <w:lang w:eastAsia="tr-TR"/>
        </w:rPr>
        <w:t>-</w:t>
      </w:r>
      <w:r w:rsidRPr="007120CB">
        <w:rPr>
          <w:rFonts w:ascii="Times New Roman" w:hAnsi="Times New Roman" w:cs="Times New Roman"/>
          <w:sz w:val="18"/>
          <w:szCs w:val="18"/>
          <w:lang w:eastAsia="tr-TR"/>
        </w:rPr>
        <w:t xml:space="preserve">  Aynı Tebliğ eki “Kalp Damar Cerrahisi Branşına Ait Tıbbi Malzemeler Listesi (EK-3/I)”</w:t>
      </w:r>
      <w:r>
        <w:rPr>
          <w:rFonts w:ascii="Times New Roman" w:hAnsi="Times New Roman" w:cs="Times New Roman"/>
          <w:sz w:val="18"/>
          <w:szCs w:val="18"/>
          <w:lang w:eastAsia="tr-TR"/>
        </w:rPr>
        <w:t xml:space="preserve"> </w:t>
      </w:r>
      <w:proofErr w:type="spellStart"/>
      <w:r w:rsidRPr="007120CB">
        <w:rPr>
          <w:rFonts w:ascii="Times New Roman" w:hAnsi="Times New Roman" w:cs="Times New Roman"/>
          <w:sz w:val="18"/>
          <w:szCs w:val="18"/>
          <w:lang w:eastAsia="tr-TR"/>
        </w:rPr>
        <w:t>nde</w:t>
      </w:r>
      <w:proofErr w:type="spellEnd"/>
      <w:r w:rsidRPr="007120CB">
        <w:rPr>
          <w:rFonts w:ascii="Times New Roman" w:hAnsi="Times New Roman" w:cs="Times New Roman"/>
          <w:sz w:val="18"/>
          <w:szCs w:val="18"/>
          <w:lang w:eastAsia="tr-TR"/>
        </w:rPr>
        <w:t xml:space="preserve"> aşağıdaki düzenlemeler yapılmıştır.</w:t>
      </w:r>
    </w:p>
    <w:p w:rsidR="00A66A96" w:rsidRPr="00DE2ECD" w:rsidRDefault="00A66A96" w:rsidP="00A66A96">
      <w:pPr>
        <w:tabs>
          <w:tab w:val="left" w:pos="0"/>
          <w:tab w:val="left" w:pos="709"/>
        </w:tabs>
        <w:spacing w:after="0" w:line="240" w:lineRule="auto"/>
        <w:ind w:right="139" w:firstLine="709"/>
        <w:jc w:val="both"/>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a)</w:t>
      </w:r>
      <w:r w:rsidRPr="00DE2ECD">
        <w:rPr>
          <w:rFonts w:ascii="Times New Roman" w:eastAsia="Times New Roman" w:hAnsi="Times New Roman" w:cs="Times New Roman"/>
          <w:sz w:val="18"/>
          <w:szCs w:val="18"/>
          <w:lang w:eastAsia="tr-TR"/>
        </w:rPr>
        <w:t xml:space="preserve"> Listede yer alan “</w:t>
      </w:r>
      <w:r w:rsidRPr="001B59F8">
        <w:rPr>
          <w:rFonts w:ascii="Times New Roman" w:eastAsia="Times New Roman" w:hAnsi="Times New Roman" w:cs="Times New Roman"/>
          <w:b/>
          <w:sz w:val="18"/>
          <w:szCs w:val="18"/>
          <w:lang w:eastAsia="tr-TR"/>
        </w:rPr>
        <w:t>STERNUM SABİTLEME MALZEMELERİ</w:t>
      </w:r>
      <w:r w:rsidRPr="00DE2ECD">
        <w:rPr>
          <w:rFonts w:ascii="Times New Roman" w:eastAsia="Times New Roman" w:hAnsi="Times New Roman" w:cs="Times New Roman"/>
          <w:sz w:val="18"/>
          <w:szCs w:val="18"/>
          <w:lang w:eastAsia="tr-TR"/>
        </w:rPr>
        <w:t>” başlığı “</w:t>
      </w:r>
      <w:r w:rsidRPr="00DE2ECD">
        <w:rPr>
          <w:rFonts w:ascii="Times New Roman" w:eastAsia="Times New Roman" w:hAnsi="Times New Roman" w:cs="Times New Roman"/>
          <w:b/>
          <w:sz w:val="18"/>
          <w:szCs w:val="18"/>
          <w:lang w:eastAsia="tr-TR"/>
        </w:rPr>
        <w:t xml:space="preserve">KOSTA VE/VEYA STERNUM </w:t>
      </w:r>
      <w:r w:rsidRPr="00DE2ECD">
        <w:rPr>
          <w:rFonts w:ascii="Times New Roman" w:eastAsia="Calibri" w:hAnsi="Times New Roman" w:cs="Times New Roman"/>
          <w:b/>
          <w:bCs/>
          <w:iCs/>
          <w:sz w:val="18"/>
          <w:szCs w:val="18"/>
        </w:rPr>
        <w:t>SABİTLEME/KAPAMA MALZEMELERİ</w:t>
      </w:r>
      <w:r w:rsidRPr="00DE2ECD">
        <w:rPr>
          <w:rFonts w:ascii="Times New Roman" w:eastAsia="Calibri" w:hAnsi="Times New Roman" w:cs="Times New Roman"/>
          <w:bCs/>
          <w:iCs/>
          <w:sz w:val="18"/>
          <w:szCs w:val="18"/>
        </w:rPr>
        <w:t>” olarak değiştirilmiş</w:t>
      </w:r>
      <w:r w:rsidRPr="00DE2ECD">
        <w:rPr>
          <w:rFonts w:ascii="Times New Roman" w:eastAsia="Times New Roman" w:hAnsi="Times New Roman" w:cs="Times New Roman"/>
          <w:sz w:val="18"/>
          <w:szCs w:val="18"/>
          <w:lang w:eastAsia="tr-TR"/>
        </w:rPr>
        <w:t xml:space="preserve"> ve </w:t>
      </w:r>
      <w:r w:rsidRPr="00DE2ECD">
        <w:rPr>
          <w:rFonts w:ascii="Times New Roman" w:eastAsia="Calibri" w:hAnsi="Times New Roman" w:cs="Times New Roman"/>
          <w:bCs/>
          <w:iCs/>
          <w:sz w:val="18"/>
          <w:szCs w:val="18"/>
        </w:rPr>
        <w:t xml:space="preserve">ödeme kural ve/veya </w:t>
      </w:r>
      <w:proofErr w:type="gramStart"/>
      <w:r w:rsidRPr="00DE2ECD">
        <w:rPr>
          <w:rFonts w:ascii="Times New Roman" w:eastAsia="Calibri" w:hAnsi="Times New Roman" w:cs="Times New Roman"/>
          <w:bCs/>
          <w:iCs/>
          <w:sz w:val="18"/>
          <w:szCs w:val="18"/>
        </w:rPr>
        <w:t>kriterlerine</w:t>
      </w:r>
      <w:proofErr w:type="gramEnd"/>
      <w:r w:rsidRPr="00DE2ECD">
        <w:rPr>
          <w:rFonts w:ascii="Times New Roman" w:eastAsia="Times New Roman" w:hAnsi="Times New Roman" w:cs="Times New Roman"/>
          <w:sz w:val="18"/>
          <w:szCs w:val="18"/>
          <w:lang w:eastAsia="tr-TR"/>
        </w:rPr>
        <w:t xml:space="preserve"> aşağıdaki </w:t>
      </w:r>
      <w:r w:rsidRPr="00F675C4">
        <w:rPr>
          <w:rFonts w:ascii="Times New Roman" w:eastAsia="Times New Roman" w:hAnsi="Times New Roman" w:cs="Times New Roman"/>
          <w:sz w:val="18"/>
          <w:szCs w:val="18"/>
          <w:lang w:eastAsia="tr-TR"/>
        </w:rPr>
        <w:t>madde</w:t>
      </w:r>
      <w:r w:rsidR="00F65DB9" w:rsidRPr="00F675C4">
        <w:rPr>
          <w:rFonts w:ascii="Times New Roman" w:eastAsia="Times New Roman" w:hAnsi="Times New Roman" w:cs="Times New Roman"/>
          <w:sz w:val="18"/>
          <w:szCs w:val="18"/>
          <w:lang w:eastAsia="tr-TR"/>
        </w:rPr>
        <w:t xml:space="preserve"> </w:t>
      </w:r>
      <w:r w:rsidRPr="00DE2ECD">
        <w:rPr>
          <w:rFonts w:ascii="Times New Roman" w:eastAsia="Times New Roman" w:hAnsi="Times New Roman" w:cs="Times New Roman"/>
          <w:sz w:val="18"/>
          <w:szCs w:val="18"/>
          <w:lang w:eastAsia="tr-TR"/>
        </w:rPr>
        <w:t>eklenmiştir.</w:t>
      </w:r>
    </w:p>
    <w:p w:rsidR="00A66A96" w:rsidRDefault="00A66A96" w:rsidP="00CE264C">
      <w:pPr>
        <w:tabs>
          <w:tab w:val="left" w:pos="567"/>
        </w:tabs>
        <w:spacing w:after="0" w:line="240" w:lineRule="auto"/>
        <w:ind w:left="570" w:right="139"/>
        <w:jc w:val="both"/>
        <w:rPr>
          <w:rFonts w:ascii="Times New Roman" w:hAnsi="Times New Roman" w:cs="Times New Roman"/>
          <w:bCs/>
          <w:sz w:val="18"/>
          <w:szCs w:val="18"/>
        </w:rPr>
      </w:pPr>
      <w:r>
        <w:rPr>
          <w:rFonts w:ascii="Times New Roman" w:hAnsi="Times New Roman" w:cs="Times New Roman"/>
          <w:bCs/>
          <w:sz w:val="18"/>
          <w:szCs w:val="18"/>
        </w:rPr>
        <w:t xml:space="preserve">   “</w:t>
      </w:r>
      <w:r w:rsidR="00CE264C">
        <w:rPr>
          <w:rFonts w:ascii="Times New Roman" w:hAnsi="Times New Roman" w:cs="Times New Roman"/>
          <w:bCs/>
          <w:sz w:val="18"/>
          <w:szCs w:val="18"/>
        </w:rPr>
        <w:t>(</w:t>
      </w:r>
      <w:r w:rsidRPr="00B37583">
        <w:rPr>
          <w:rFonts w:ascii="Times New Roman" w:hAnsi="Times New Roman" w:cs="Times New Roman"/>
          <w:bCs/>
          <w:sz w:val="18"/>
          <w:szCs w:val="18"/>
        </w:rPr>
        <w:t xml:space="preserve">2) Aşağıdaki malzemelerden plak ve vidalar hariç her ameliyatta en fazla 4 adet fatura </w:t>
      </w:r>
      <w:r w:rsidRPr="006F1668">
        <w:rPr>
          <w:rFonts w:ascii="Times New Roman" w:hAnsi="Times New Roman" w:cs="Times New Roman"/>
          <w:bCs/>
          <w:sz w:val="18"/>
          <w:szCs w:val="18"/>
        </w:rPr>
        <w:t>edilebilir.”</w:t>
      </w:r>
    </w:p>
    <w:p w:rsidR="008C21A2" w:rsidRDefault="00FD5F0B" w:rsidP="00CE264C">
      <w:pPr>
        <w:tabs>
          <w:tab w:val="left" w:pos="567"/>
          <w:tab w:val="left" w:pos="709"/>
        </w:tabs>
        <w:spacing w:after="0" w:line="240" w:lineRule="auto"/>
        <w:jc w:val="both"/>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               </w:t>
      </w:r>
      <w:r w:rsidR="00CE264C">
        <w:rPr>
          <w:rFonts w:ascii="Times New Roman" w:eastAsia="Times New Roman" w:hAnsi="Times New Roman" w:cs="Times New Roman"/>
          <w:sz w:val="18"/>
          <w:szCs w:val="18"/>
          <w:lang w:eastAsia="tr-TR"/>
        </w:rPr>
        <w:tab/>
      </w:r>
      <w:r>
        <w:rPr>
          <w:rFonts w:ascii="Times New Roman" w:eastAsia="Times New Roman" w:hAnsi="Times New Roman" w:cs="Times New Roman"/>
          <w:sz w:val="18"/>
          <w:szCs w:val="18"/>
          <w:lang w:eastAsia="tr-TR"/>
        </w:rPr>
        <w:t xml:space="preserve">b) </w:t>
      </w:r>
      <w:r w:rsidR="000725E0">
        <w:rPr>
          <w:rFonts w:ascii="Times New Roman" w:eastAsia="Times New Roman" w:hAnsi="Times New Roman" w:cs="Times New Roman"/>
          <w:sz w:val="18"/>
          <w:szCs w:val="18"/>
          <w:lang w:eastAsia="tr-TR"/>
        </w:rPr>
        <w:t xml:space="preserve">Başlığı bu maddenin (a) bendi ile </w:t>
      </w:r>
      <w:r w:rsidR="000725E0" w:rsidRPr="00DE2ECD">
        <w:rPr>
          <w:rFonts w:ascii="Times New Roman" w:eastAsia="Times New Roman" w:hAnsi="Times New Roman" w:cs="Times New Roman"/>
          <w:sz w:val="18"/>
          <w:szCs w:val="18"/>
          <w:lang w:eastAsia="tr-TR"/>
        </w:rPr>
        <w:t>“</w:t>
      </w:r>
      <w:r w:rsidR="000725E0" w:rsidRPr="00DE2ECD">
        <w:rPr>
          <w:rFonts w:ascii="Times New Roman" w:eastAsia="Times New Roman" w:hAnsi="Times New Roman" w:cs="Times New Roman"/>
          <w:b/>
          <w:sz w:val="18"/>
          <w:szCs w:val="18"/>
          <w:lang w:eastAsia="tr-TR"/>
        </w:rPr>
        <w:t xml:space="preserve">KOSTA VE/VEYA STERNUM </w:t>
      </w:r>
      <w:r w:rsidR="000725E0" w:rsidRPr="00DE2ECD">
        <w:rPr>
          <w:rFonts w:ascii="Times New Roman" w:eastAsia="Calibri" w:hAnsi="Times New Roman" w:cs="Times New Roman"/>
          <w:b/>
          <w:bCs/>
          <w:iCs/>
          <w:sz w:val="18"/>
          <w:szCs w:val="18"/>
        </w:rPr>
        <w:t>SABİTLEME/KAPAMA MALZEMELERİ</w:t>
      </w:r>
      <w:r w:rsidR="000725E0" w:rsidRPr="00DE2ECD">
        <w:rPr>
          <w:rFonts w:ascii="Times New Roman" w:eastAsia="Calibri" w:hAnsi="Times New Roman" w:cs="Times New Roman"/>
          <w:bCs/>
          <w:iCs/>
          <w:sz w:val="18"/>
          <w:szCs w:val="18"/>
        </w:rPr>
        <w:t>” olarak değiştir</w:t>
      </w:r>
      <w:r w:rsidR="000725E0">
        <w:rPr>
          <w:rFonts w:ascii="Times New Roman" w:eastAsia="Calibri" w:hAnsi="Times New Roman" w:cs="Times New Roman"/>
          <w:bCs/>
          <w:iCs/>
          <w:sz w:val="18"/>
          <w:szCs w:val="18"/>
        </w:rPr>
        <w:t>ilen başlığın altındaki</w:t>
      </w:r>
      <w:r w:rsidR="000725E0" w:rsidRPr="00266C80">
        <w:rPr>
          <w:rFonts w:ascii="Times New Roman" w:eastAsia="Times New Roman" w:hAnsi="Times New Roman" w:cs="Times New Roman"/>
          <w:sz w:val="18"/>
          <w:szCs w:val="18"/>
          <w:lang w:eastAsia="tr-TR"/>
        </w:rPr>
        <w:t xml:space="preserve"> </w:t>
      </w:r>
      <w:r>
        <w:rPr>
          <w:rFonts w:ascii="Times New Roman" w:eastAsia="Times New Roman" w:hAnsi="Times New Roman" w:cs="Times New Roman"/>
          <w:sz w:val="18"/>
          <w:szCs w:val="18"/>
          <w:lang w:eastAsia="tr-TR"/>
        </w:rPr>
        <w:t xml:space="preserve">ödeme kural </w:t>
      </w:r>
      <w:r w:rsidRPr="00266C80">
        <w:rPr>
          <w:rFonts w:ascii="Times New Roman" w:eastAsia="Calibri" w:hAnsi="Times New Roman" w:cs="Times New Roman"/>
          <w:bCs/>
          <w:iCs/>
          <w:sz w:val="18"/>
          <w:szCs w:val="18"/>
        </w:rPr>
        <w:t>ve/veya</w:t>
      </w:r>
      <w:r>
        <w:rPr>
          <w:rFonts w:ascii="Times New Roman" w:eastAsia="Times New Roman" w:hAnsi="Times New Roman" w:cs="Times New Roman"/>
          <w:sz w:val="18"/>
          <w:szCs w:val="18"/>
          <w:lang w:eastAsia="tr-TR"/>
        </w:rPr>
        <w:t xml:space="preserve"> </w:t>
      </w:r>
      <w:proofErr w:type="gramStart"/>
      <w:r>
        <w:rPr>
          <w:rFonts w:ascii="Times New Roman" w:eastAsia="Times New Roman" w:hAnsi="Times New Roman" w:cs="Times New Roman"/>
          <w:sz w:val="18"/>
          <w:szCs w:val="18"/>
          <w:lang w:eastAsia="tr-TR"/>
        </w:rPr>
        <w:t>kriterlerinden</w:t>
      </w:r>
      <w:proofErr w:type="gramEnd"/>
      <w:r>
        <w:rPr>
          <w:rFonts w:ascii="Times New Roman" w:eastAsia="Times New Roman" w:hAnsi="Times New Roman" w:cs="Times New Roman"/>
          <w:sz w:val="18"/>
          <w:szCs w:val="18"/>
          <w:lang w:eastAsia="tr-TR"/>
        </w:rPr>
        <w:t xml:space="preserve"> sonra gelmek üzere aşağıdaki başlıklar ve SUT kodlu </w:t>
      </w:r>
      <w:r w:rsidR="00365D07">
        <w:rPr>
          <w:rFonts w:ascii="Times New Roman" w:eastAsia="Times New Roman" w:hAnsi="Times New Roman" w:cs="Times New Roman"/>
          <w:sz w:val="18"/>
          <w:szCs w:val="18"/>
          <w:lang w:eastAsia="tr-TR"/>
        </w:rPr>
        <w:t>satırlar</w:t>
      </w:r>
      <w:r>
        <w:rPr>
          <w:rFonts w:ascii="Times New Roman" w:eastAsia="Times New Roman" w:hAnsi="Times New Roman" w:cs="Times New Roman"/>
          <w:sz w:val="18"/>
          <w:szCs w:val="18"/>
          <w:lang w:eastAsia="tr-TR"/>
        </w:rPr>
        <w:t xml:space="preserve"> eklenmiştir.</w:t>
      </w:r>
    </w:p>
    <w:p w:rsidR="00FD5F0B" w:rsidRDefault="008C21A2" w:rsidP="00FA0DAD">
      <w:pPr>
        <w:tabs>
          <w:tab w:val="left" w:pos="567"/>
          <w:tab w:val="left" w:pos="709"/>
        </w:tabs>
        <w:spacing w:after="0" w:line="240" w:lineRule="auto"/>
        <w:jc w:val="both"/>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w:t>
      </w:r>
    </w:p>
    <w:tbl>
      <w:tblPr>
        <w:tblpPr w:leftFromText="141" w:rightFromText="141" w:vertAnchor="text" w:horzAnchor="margin" w:tblpY="203"/>
        <w:tblW w:w="49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29"/>
        <w:gridCol w:w="6805"/>
        <w:gridCol w:w="1094"/>
      </w:tblGrid>
      <w:tr w:rsidR="008C21A2" w:rsidRPr="00B37583" w:rsidTr="008C21A2">
        <w:trPr>
          <w:cantSplit/>
          <w:trHeight w:val="186"/>
        </w:trPr>
        <w:tc>
          <w:tcPr>
            <w:tcW w:w="625" w:type="pct"/>
            <w:shd w:val="clear" w:color="auto" w:fill="auto"/>
            <w:vAlign w:val="center"/>
            <w:hideMark/>
          </w:tcPr>
          <w:p w:rsidR="008C21A2" w:rsidRPr="00B37583" w:rsidRDefault="008C21A2" w:rsidP="00C21084">
            <w:pPr>
              <w:pStyle w:val="ListeParagraf"/>
              <w:spacing w:after="0" w:line="240" w:lineRule="auto"/>
              <w:ind w:left="0"/>
              <w:jc w:val="both"/>
              <w:rPr>
                <w:rFonts w:ascii="Times New Roman" w:hAnsi="Times New Roman" w:cs="Times New Roman"/>
                <w:bCs/>
                <w:sz w:val="18"/>
                <w:szCs w:val="18"/>
              </w:rPr>
            </w:pPr>
            <w:r w:rsidRPr="00B37583">
              <w:rPr>
                <w:rFonts w:ascii="Times New Roman" w:hAnsi="Times New Roman" w:cs="Times New Roman"/>
                <w:bCs/>
                <w:sz w:val="18"/>
                <w:szCs w:val="18"/>
              </w:rPr>
              <w:t> </w:t>
            </w:r>
          </w:p>
        </w:tc>
        <w:tc>
          <w:tcPr>
            <w:tcW w:w="3769" w:type="pct"/>
            <w:shd w:val="clear" w:color="auto" w:fill="auto"/>
            <w:vAlign w:val="center"/>
            <w:hideMark/>
          </w:tcPr>
          <w:p w:rsidR="008C21A2" w:rsidRPr="00B37583" w:rsidRDefault="008C21A2" w:rsidP="00C21084">
            <w:pPr>
              <w:spacing w:after="0" w:line="240" w:lineRule="auto"/>
              <w:jc w:val="both"/>
              <w:rPr>
                <w:rFonts w:ascii="Times New Roman" w:hAnsi="Times New Roman" w:cs="Times New Roman"/>
                <w:b/>
                <w:bCs/>
                <w:sz w:val="18"/>
                <w:szCs w:val="18"/>
              </w:rPr>
            </w:pPr>
            <w:r w:rsidRPr="00B37583">
              <w:rPr>
                <w:rFonts w:ascii="Times New Roman" w:hAnsi="Times New Roman" w:cs="Times New Roman"/>
                <w:b/>
                <w:bCs/>
                <w:sz w:val="18"/>
                <w:szCs w:val="18"/>
              </w:rPr>
              <w:t>TİTANYUM/NİTİNOL MALZEMELER (TÜM PARÇALARI)</w:t>
            </w:r>
          </w:p>
        </w:tc>
        <w:tc>
          <w:tcPr>
            <w:tcW w:w="606" w:type="pct"/>
          </w:tcPr>
          <w:p w:rsidR="008C21A2" w:rsidRPr="00B37583" w:rsidRDefault="008C21A2" w:rsidP="00C21084">
            <w:pPr>
              <w:pStyle w:val="ListeParagraf"/>
              <w:spacing w:after="0" w:line="240" w:lineRule="auto"/>
              <w:ind w:left="0"/>
              <w:jc w:val="both"/>
              <w:rPr>
                <w:rFonts w:ascii="Times New Roman" w:hAnsi="Times New Roman" w:cs="Times New Roman"/>
                <w:b/>
                <w:bCs/>
                <w:sz w:val="18"/>
                <w:szCs w:val="18"/>
              </w:rPr>
            </w:pPr>
          </w:p>
        </w:tc>
      </w:tr>
      <w:tr w:rsidR="008C21A2" w:rsidRPr="00B37583" w:rsidTr="008C21A2">
        <w:trPr>
          <w:cantSplit/>
          <w:trHeight w:val="53"/>
        </w:trPr>
        <w:tc>
          <w:tcPr>
            <w:tcW w:w="625" w:type="pct"/>
            <w:shd w:val="clear" w:color="auto" w:fill="auto"/>
            <w:vAlign w:val="center"/>
          </w:tcPr>
          <w:p w:rsidR="008C21A2" w:rsidRPr="00B37583" w:rsidRDefault="006778E8" w:rsidP="00C21084">
            <w:pPr>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 xml:space="preserve">    </w:t>
            </w:r>
            <w:r w:rsidR="008C21A2">
              <w:rPr>
                <w:rFonts w:ascii="Times New Roman" w:hAnsi="Times New Roman" w:cs="Times New Roman"/>
                <w:bCs/>
                <w:sz w:val="18"/>
                <w:szCs w:val="18"/>
              </w:rPr>
              <w:t>KV5000</w:t>
            </w:r>
          </w:p>
        </w:tc>
        <w:tc>
          <w:tcPr>
            <w:tcW w:w="3769" w:type="pct"/>
            <w:shd w:val="clear" w:color="auto" w:fill="auto"/>
            <w:vAlign w:val="center"/>
          </w:tcPr>
          <w:p w:rsidR="008C21A2" w:rsidRPr="00B37583" w:rsidRDefault="008C21A2" w:rsidP="00C21084">
            <w:pPr>
              <w:spacing w:after="0" w:line="240" w:lineRule="auto"/>
              <w:jc w:val="both"/>
              <w:rPr>
                <w:rFonts w:ascii="Times New Roman" w:hAnsi="Times New Roman" w:cs="Times New Roman"/>
                <w:bCs/>
                <w:sz w:val="18"/>
                <w:szCs w:val="18"/>
              </w:rPr>
            </w:pPr>
            <w:r w:rsidRPr="00B37583">
              <w:rPr>
                <w:rFonts w:ascii="Times New Roman" w:hAnsi="Times New Roman" w:cs="Times New Roman"/>
                <w:bCs/>
                <w:sz w:val="18"/>
                <w:szCs w:val="18"/>
              </w:rPr>
              <w:t>KLİPS/KELEPÇE</w:t>
            </w:r>
          </w:p>
        </w:tc>
        <w:tc>
          <w:tcPr>
            <w:tcW w:w="606" w:type="pct"/>
          </w:tcPr>
          <w:p w:rsidR="008C21A2" w:rsidRPr="00B37583" w:rsidRDefault="006778E8" w:rsidP="00C21084">
            <w:pPr>
              <w:pStyle w:val="ListeParagraf"/>
              <w:spacing w:after="0" w:line="240" w:lineRule="auto"/>
              <w:ind w:left="0"/>
              <w:jc w:val="both"/>
              <w:rPr>
                <w:rFonts w:ascii="Times New Roman" w:hAnsi="Times New Roman" w:cs="Times New Roman"/>
                <w:bCs/>
                <w:sz w:val="18"/>
                <w:szCs w:val="18"/>
              </w:rPr>
            </w:pPr>
            <w:r>
              <w:rPr>
                <w:rFonts w:ascii="Times New Roman" w:hAnsi="Times New Roman" w:cs="Times New Roman"/>
                <w:bCs/>
                <w:sz w:val="18"/>
                <w:szCs w:val="18"/>
              </w:rPr>
              <w:t xml:space="preserve">               </w:t>
            </w:r>
            <w:r w:rsidR="008C21A2" w:rsidRPr="00B37583">
              <w:rPr>
                <w:rFonts w:ascii="Times New Roman" w:hAnsi="Times New Roman" w:cs="Times New Roman"/>
                <w:bCs/>
                <w:sz w:val="18"/>
                <w:szCs w:val="18"/>
              </w:rPr>
              <w:t>450</w:t>
            </w:r>
          </w:p>
        </w:tc>
      </w:tr>
      <w:tr w:rsidR="008C21A2" w:rsidRPr="00B37583" w:rsidTr="008C21A2">
        <w:trPr>
          <w:cantSplit/>
          <w:trHeight w:val="53"/>
        </w:trPr>
        <w:tc>
          <w:tcPr>
            <w:tcW w:w="625" w:type="pct"/>
            <w:shd w:val="clear" w:color="auto" w:fill="auto"/>
          </w:tcPr>
          <w:p w:rsidR="008C21A2" w:rsidRDefault="008C21A2" w:rsidP="008C21A2">
            <w:pPr>
              <w:spacing w:after="0" w:line="240" w:lineRule="auto"/>
              <w:jc w:val="center"/>
            </w:pPr>
            <w:r w:rsidRPr="00AB13BA">
              <w:rPr>
                <w:rFonts w:ascii="Times New Roman" w:hAnsi="Times New Roman" w:cs="Times New Roman"/>
                <w:bCs/>
                <w:sz w:val="18"/>
                <w:szCs w:val="18"/>
              </w:rPr>
              <w:t>KV500</w:t>
            </w:r>
            <w:r>
              <w:rPr>
                <w:rFonts w:ascii="Times New Roman" w:hAnsi="Times New Roman" w:cs="Times New Roman"/>
                <w:bCs/>
                <w:sz w:val="18"/>
                <w:szCs w:val="18"/>
              </w:rPr>
              <w:t>1</w:t>
            </w:r>
          </w:p>
        </w:tc>
        <w:tc>
          <w:tcPr>
            <w:tcW w:w="3769" w:type="pct"/>
            <w:shd w:val="clear" w:color="auto" w:fill="auto"/>
            <w:vAlign w:val="center"/>
          </w:tcPr>
          <w:p w:rsidR="008C21A2" w:rsidRPr="00B37583" w:rsidRDefault="008C21A2" w:rsidP="008C21A2">
            <w:pPr>
              <w:spacing w:after="0" w:line="240" w:lineRule="auto"/>
              <w:rPr>
                <w:rFonts w:ascii="Times New Roman" w:hAnsi="Times New Roman" w:cs="Times New Roman"/>
                <w:bCs/>
                <w:sz w:val="18"/>
                <w:szCs w:val="18"/>
              </w:rPr>
            </w:pPr>
            <w:r w:rsidRPr="00B37583">
              <w:rPr>
                <w:rFonts w:ascii="Times New Roman" w:hAnsi="Times New Roman" w:cs="Times New Roman"/>
                <w:bCs/>
                <w:sz w:val="18"/>
                <w:szCs w:val="18"/>
              </w:rPr>
              <w:t>KABLO</w:t>
            </w:r>
          </w:p>
        </w:tc>
        <w:tc>
          <w:tcPr>
            <w:tcW w:w="606" w:type="pct"/>
          </w:tcPr>
          <w:p w:rsidR="008C21A2" w:rsidRPr="00B37583" w:rsidRDefault="008C21A2" w:rsidP="008C21A2">
            <w:pPr>
              <w:pStyle w:val="ListeParagraf"/>
              <w:spacing w:after="0" w:line="240" w:lineRule="auto"/>
              <w:ind w:left="0"/>
              <w:jc w:val="right"/>
              <w:rPr>
                <w:rFonts w:ascii="Times New Roman" w:hAnsi="Times New Roman" w:cs="Times New Roman"/>
                <w:bCs/>
                <w:sz w:val="18"/>
                <w:szCs w:val="18"/>
              </w:rPr>
            </w:pPr>
            <w:r w:rsidRPr="00B37583">
              <w:rPr>
                <w:rFonts w:ascii="Times New Roman" w:hAnsi="Times New Roman" w:cs="Times New Roman"/>
                <w:bCs/>
                <w:sz w:val="18"/>
                <w:szCs w:val="18"/>
              </w:rPr>
              <w:t>150</w:t>
            </w:r>
          </w:p>
        </w:tc>
      </w:tr>
      <w:tr w:rsidR="008C21A2" w:rsidRPr="00B37583" w:rsidTr="008C21A2">
        <w:trPr>
          <w:cantSplit/>
          <w:trHeight w:val="18"/>
        </w:trPr>
        <w:tc>
          <w:tcPr>
            <w:tcW w:w="625" w:type="pct"/>
            <w:shd w:val="clear" w:color="auto" w:fill="auto"/>
          </w:tcPr>
          <w:p w:rsidR="008C21A2" w:rsidRDefault="008C21A2" w:rsidP="008C21A2">
            <w:pPr>
              <w:spacing w:after="0" w:line="240" w:lineRule="auto"/>
              <w:jc w:val="center"/>
            </w:pPr>
            <w:r w:rsidRPr="00AB13BA">
              <w:rPr>
                <w:rFonts w:ascii="Times New Roman" w:hAnsi="Times New Roman" w:cs="Times New Roman"/>
                <w:bCs/>
                <w:sz w:val="18"/>
                <w:szCs w:val="18"/>
              </w:rPr>
              <w:t>KV500</w:t>
            </w:r>
            <w:r>
              <w:rPr>
                <w:rFonts w:ascii="Times New Roman" w:hAnsi="Times New Roman" w:cs="Times New Roman"/>
                <w:bCs/>
                <w:sz w:val="18"/>
                <w:szCs w:val="18"/>
              </w:rPr>
              <w:t>2</w:t>
            </w:r>
          </w:p>
        </w:tc>
        <w:tc>
          <w:tcPr>
            <w:tcW w:w="3769" w:type="pct"/>
            <w:shd w:val="clear" w:color="auto" w:fill="auto"/>
            <w:vAlign w:val="center"/>
          </w:tcPr>
          <w:p w:rsidR="008C21A2" w:rsidRPr="00B37583" w:rsidRDefault="008C21A2" w:rsidP="008C21A2">
            <w:pPr>
              <w:spacing w:after="0" w:line="240" w:lineRule="auto"/>
              <w:rPr>
                <w:rFonts w:ascii="Times New Roman" w:hAnsi="Times New Roman" w:cs="Times New Roman"/>
                <w:bCs/>
                <w:sz w:val="18"/>
                <w:szCs w:val="18"/>
              </w:rPr>
            </w:pPr>
            <w:r w:rsidRPr="00B37583">
              <w:rPr>
                <w:rFonts w:ascii="Times New Roman" w:hAnsi="Times New Roman" w:cs="Times New Roman"/>
                <w:bCs/>
                <w:sz w:val="18"/>
                <w:szCs w:val="18"/>
              </w:rPr>
              <w:t>KOSTA VE/VEYA STERNUM İÇİN PLAK ( HER BOY ŞEKİL</w:t>
            </w:r>
            <w:r w:rsidRPr="00456115">
              <w:rPr>
                <w:rFonts w:ascii="Times New Roman" w:hAnsi="Times New Roman" w:cs="Times New Roman"/>
                <w:bCs/>
                <w:sz w:val="18"/>
                <w:szCs w:val="18"/>
              </w:rPr>
              <w:t>VE</w:t>
            </w:r>
            <w:r w:rsidRPr="00B37583">
              <w:rPr>
                <w:rFonts w:ascii="Times New Roman" w:hAnsi="Times New Roman" w:cs="Times New Roman"/>
                <w:bCs/>
                <w:sz w:val="18"/>
                <w:szCs w:val="18"/>
              </w:rPr>
              <w:t xml:space="preserve"> ÖZELLİK </w:t>
            </w:r>
            <w:proofErr w:type="gramStart"/>
            <w:r w:rsidRPr="00B37583">
              <w:rPr>
                <w:rFonts w:ascii="Times New Roman" w:hAnsi="Times New Roman" w:cs="Times New Roman"/>
                <w:bCs/>
                <w:sz w:val="18"/>
                <w:szCs w:val="18"/>
              </w:rPr>
              <w:t>DAHİL</w:t>
            </w:r>
            <w:proofErr w:type="gramEnd"/>
            <w:r w:rsidRPr="00B37583">
              <w:rPr>
                <w:rFonts w:ascii="Times New Roman" w:hAnsi="Times New Roman" w:cs="Times New Roman"/>
                <w:bCs/>
                <w:sz w:val="18"/>
                <w:szCs w:val="18"/>
              </w:rPr>
              <w:t xml:space="preserve"> )</w:t>
            </w:r>
          </w:p>
        </w:tc>
        <w:tc>
          <w:tcPr>
            <w:tcW w:w="606" w:type="pct"/>
          </w:tcPr>
          <w:p w:rsidR="008C21A2" w:rsidRPr="00B37583" w:rsidRDefault="008C21A2" w:rsidP="008C21A2">
            <w:pPr>
              <w:pStyle w:val="ListeParagraf"/>
              <w:spacing w:after="0" w:line="240" w:lineRule="auto"/>
              <w:ind w:left="0"/>
              <w:jc w:val="right"/>
              <w:rPr>
                <w:rFonts w:ascii="Times New Roman" w:hAnsi="Times New Roman" w:cs="Times New Roman"/>
                <w:bCs/>
                <w:sz w:val="18"/>
                <w:szCs w:val="18"/>
              </w:rPr>
            </w:pPr>
            <w:r w:rsidRPr="00B37583">
              <w:rPr>
                <w:rFonts w:ascii="Times New Roman" w:hAnsi="Times New Roman" w:cs="Times New Roman"/>
                <w:bCs/>
                <w:sz w:val="18"/>
                <w:szCs w:val="18"/>
              </w:rPr>
              <w:t>800</w:t>
            </w:r>
          </w:p>
        </w:tc>
      </w:tr>
      <w:tr w:rsidR="008C21A2" w:rsidRPr="00B37583" w:rsidTr="008C21A2">
        <w:trPr>
          <w:cantSplit/>
          <w:trHeight w:val="53"/>
        </w:trPr>
        <w:tc>
          <w:tcPr>
            <w:tcW w:w="625" w:type="pct"/>
            <w:shd w:val="clear" w:color="auto" w:fill="auto"/>
          </w:tcPr>
          <w:p w:rsidR="008C21A2" w:rsidRDefault="008C21A2" w:rsidP="008C21A2">
            <w:pPr>
              <w:spacing w:after="0" w:line="240" w:lineRule="auto"/>
              <w:jc w:val="center"/>
            </w:pPr>
            <w:r w:rsidRPr="00AB13BA">
              <w:rPr>
                <w:rFonts w:ascii="Times New Roman" w:hAnsi="Times New Roman" w:cs="Times New Roman"/>
                <w:bCs/>
                <w:sz w:val="18"/>
                <w:szCs w:val="18"/>
              </w:rPr>
              <w:t>KV500</w:t>
            </w:r>
            <w:r>
              <w:rPr>
                <w:rFonts w:ascii="Times New Roman" w:hAnsi="Times New Roman" w:cs="Times New Roman"/>
                <w:bCs/>
                <w:sz w:val="18"/>
                <w:szCs w:val="18"/>
              </w:rPr>
              <w:t>3</w:t>
            </w:r>
          </w:p>
        </w:tc>
        <w:tc>
          <w:tcPr>
            <w:tcW w:w="3769" w:type="pct"/>
            <w:shd w:val="clear" w:color="auto" w:fill="auto"/>
            <w:vAlign w:val="center"/>
          </w:tcPr>
          <w:p w:rsidR="008C21A2" w:rsidRPr="00B37583" w:rsidRDefault="008C21A2" w:rsidP="008C21A2">
            <w:pPr>
              <w:spacing w:after="0" w:line="240" w:lineRule="auto"/>
              <w:rPr>
                <w:rFonts w:ascii="Times New Roman" w:hAnsi="Times New Roman" w:cs="Times New Roman"/>
                <w:bCs/>
                <w:sz w:val="18"/>
                <w:szCs w:val="18"/>
              </w:rPr>
            </w:pPr>
            <w:r w:rsidRPr="00B37583">
              <w:rPr>
                <w:rFonts w:ascii="Times New Roman" w:hAnsi="Times New Roman" w:cs="Times New Roman"/>
                <w:bCs/>
                <w:sz w:val="18"/>
                <w:szCs w:val="18"/>
              </w:rPr>
              <w:t xml:space="preserve">KOSTA VE/VEYA STERNUM İÇİN VİDA ( HER BOY ŞEKİL VE ÖZELLİK </w:t>
            </w:r>
            <w:proofErr w:type="gramStart"/>
            <w:r w:rsidRPr="00B37583">
              <w:rPr>
                <w:rFonts w:ascii="Times New Roman" w:hAnsi="Times New Roman" w:cs="Times New Roman"/>
                <w:bCs/>
                <w:sz w:val="18"/>
                <w:szCs w:val="18"/>
              </w:rPr>
              <w:t>DAHİL</w:t>
            </w:r>
            <w:proofErr w:type="gramEnd"/>
            <w:r w:rsidRPr="00B37583">
              <w:rPr>
                <w:rFonts w:ascii="Times New Roman" w:hAnsi="Times New Roman" w:cs="Times New Roman"/>
                <w:bCs/>
                <w:sz w:val="18"/>
                <w:szCs w:val="18"/>
              </w:rPr>
              <w:t>)</w:t>
            </w:r>
          </w:p>
        </w:tc>
        <w:tc>
          <w:tcPr>
            <w:tcW w:w="606" w:type="pct"/>
          </w:tcPr>
          <w:p w:rsidR="008C21A2" w:rsidRPr="00B37583" w:rsidRDefault="008C21A2" w:rsidP="008C21A2">
            <w:pPr>
              <w:pStyle w:val="ListeParagraf"/>
              <w:spacing w:after="0" w:line="240" w:lineRule="auto"/>
              <w:ind w:left="0"/>
              <w:jc w:val="right"/>
              <w:rPr>
                <w:rFonts w:ascii="Times New Roman" w:hAnsi="Times New Roman" w:cs="Times New Roman"/>
                <w:bCs/>
                <w:sz w:val="18"/>
                <w:szCs w:val="18"/>
              </w:rPr>
            </w:pPr>
            <w:r w:rsidRPr="00B37583">
              <w:rPr>
                <w:rFonts w:ascii="Times New Roman" w:hAnsi="Times New Roman" w:cs="Times New Roman"/>
                <w:bCs/>
                <w:sz w:val="18"/>
                <w:szCs w:val="18"/>
              </w:rPr>
              <w:t>100</w:t>
            </w:r>
          </w:p>
        </w:tc>
      </w:tr>
      <w:tr w:rsidR="008C21A2" w:rsidRPr="00B37583" w:rsidTr="008C21A2">
        <w:trPr>
          <w:cantSplit/>
          <w:trHeight w:val="53"/>
        </w:trPr>
        <w:tc>
          <w:tcPr>
            <w:tcW w:w="625" w:type="pct"/>
            <w:shd w:val="clear" w:color="auto" w:fill="auto"/>
          </w:tcPr>
          <w:p w:rsidR="008C21A2" w:rsidRDefault="008C21A2" w:rsidP="008C21A2">
            <w:pPr>
              <w:spacing w:after="0" w:line="240" w:lineRule="auto"/>
              <w:jc w:val="center"/>
            </w:pPr>
            <w:r w:rsidRPr="00AB13BA">
              <w:rPr>
                <w:rFonts w:ascii="Times New Roman" w:hAnsi="Times New Roman" w:cs="Times New Roman"/>
                <w:bCs/>
                <w:sz w:val="18"/>
                <w:szCs w:val="18"/>
              </w:rPr>
              <w:t>KV500</w:t>
            </w:r>
            <w:r>
              <w:rPr>
                <w:rFonts w:ascii="Times New Roman" w:hAnsi="Times New Roman" w:cs="Times New Roman"/>
                <w:bCs/>
                <w:sz w:val="18"/>
                <w:szCs w:val="18"/>
              </w:rPr>
              <w:t>4</w:t>
            </w:r>
          </w:p>
        </w:tc>
        <w:tc>
          <w:tcPr>
            <w:tcW w:w="3769" w:type="pct"/>
            <w:shd w:val="clear" w:color="auto" w:fill="auto"/>
            <w:vAlign w:val="center"/>
          </w:tcPr>
          <w:p w:rsidR="008C21A2" w:rsidRPr="00B37583" w:rsidRDefault="008C21A2" w:rsidP="008C21A2">
            <w:pPr>
              <w:spacing w:after="0" w:line="240" w:lineRule="auto"/>
              <w:rPr>
                <w:rFonts w:ascii="Times New Roman" w:hAnsi="Times New Roman" w:cs="Times New Roman"/>
                <w:bCs/>
                <w:sz w:val="18"/>
                <w:szCs w:val="18"/>
              </w:rPr>
            </w:pPr>
            <w:r w:rsidRPr="00B37583">
              <w:rPr>
                <w:rFonts w:ascii="Times New Roman" w:hAnsi="Times New Roman" w:cs="Times New Roman"/>
                <w:bCs/>
                <w:sz w:val="18"/>
                <w:szCs w:val="18"/>
              </w:rPr>
              <w:t xml:space="preserve">KOSTA İÇİN VİDASIZ PLAK SİSTEMİ (HER BOY ŞEKİL VE ÖZELLİK </w:t>
            </w:r>
            <w:proofErr w:type="gramStart"/>
            <w:r w:rsidRPr="00B37583">
              <w:rPr>
                <w:rFonts w:ascii="Times New Roman" w:hAnsi="Times New Roman" w:cs="Times New Roman"/>
                <w:bCs/>
                <w:sz w:val="18"/>
                <w:szCs w:val="18"/>
              </w:rPr>
              <w:t>DAHİL</w:t>
            </w:r>
            <w:proofErr w:type="gramEnd"/>
            <w:r w:rsidRPr="00B37583">
              <w:rPr>
                <w:rFonts w:ascii="Times New Roman" w:hAnsi="Times New Roman" w:cs="Times New Roman"/>
                <w:bCs/>
                <w:sz w:val="18"/>
                <w:szCs w:val="18"/>
              </w:rPr>
              <w:t>)</w:t>
            </w:r>
          </w:p>
        </w:tc>
        <w:tc>
          <w:tcPr>
            <w:tcW w:w="606" w:type="pct"/>
          </w:tcPr>
          <w:p w:rsidR="008C21A2" w:rsidRPr="00B37583" w:rsidRDefault="008C21A2" w:rsidP="008C21A2">
            <w:pPr>
              <w:pStyle w:val="ListeParagraf"/>
              <w:spacing w:after="0" w:line="240" w:lineRule="auto"/>
              <w:ind w:left="0"/>
              <w:jc w:val="right"/>
              <w:rPr>
                <w:rFonts w:ascii="Times New Roman" w:hAnsi="Times New Roman" w:cs="Times New Roman"/>
                <w:bCs/>
                <w:sz w:val="18"/>
                <w:szCs w:val="18"/>
              </w:rPr>
            </w:pPr>
            <w:r w:rsidRPr="00B37583">
              <w:rPr>
                <w:rFonts w:ascii="Times New Roman" w:hAnsi="Times New Roman" w:cs="Times New Roman"/>
                <w:bCs/>
                <w:sz w:val="18"/>
                <w:szCs w:val="18"/>
              </w:rPr>
              <w:t>1</w:t>
            </w:r>
            <w:r>
              <w:rPr>
                <w:rFonts w:ascii="Times New Roman" w:hAnsi="Times New Roman" w:cs="Times New Roman"/>
                <w:bCs/>
                <w:sz w:val="18"/>
                <w:szCs w:val="18"/>
              </w:rPr>
              <w:t>.</w:t>
            </w:r>
            <w:r w:rsidRPr="00B37583">
              <w:rPr>
                <w:rFonts w:ascii="Times New Roman" w:hAnsi="Times New Roman" w:cs="Times New Roman"/>
                <w:bCs/>
                <w:sz w:val="18"/>
                <w:szCs w:val="18"/>
              </w:rPr>
              <w:t>100</w:t>
            </w:r>
          </w:p>
        </w:tc>
      </w:tr>
      <w:tr w:rsidR="008C21A2" w:rsidRPr="00B37583" w:rsidTr="008C21A2">
        <w:trPr>
          <w:cantSplit/>
          <w:trHeight w:val="53"/>
        </w:trPr>
        <w:tc>
          <w:tcPr>
            <w:tcW w:w="625" w:type="pct"/>
            <w:shd w:val="clear" w:color="auto" w:fill="auto"/>
          </w:tcPr>
          <w:p w:rsidR="008C21A2" w:rsidRDefault="008C21A2" w:rsidP="008C21A2">
            <w:pPr>
              <w:spacing w:after="0" w:line="240" w:lineRule="auto"/>
              <w:jc w:val="center"/>
            </w:pPr>
            <w:r w:rsidRPr="00AB13BA">
              <w:rPr>
                <w:rFonts w:ascii="Times New Roman" w:hAnsi="Times New Roman" w:cs="Times New Roman"/>
                <w:bCs/>
                <w:sz w:val="18"/>
                <w:szCs w:val="18"/>
              </w:rPr>
              <w:t>KV500</w:t>
            </w:r>
            <w:r>
              <w:rPr>
                <w:rFonts w:ascii="Times New Roman" w:hAnsi="Times New Roman" w:cs="Times New Roman"/>
                <w:bCs/>
                <w:sz w:val="18"/>
                <w:szCs w:val="18"/>
              </w:rPr>
              <w:t>5</w:t>
            </w:r>
          </w:p>
        </w:tc>
        <w:tc>
          <w:tcPr>
            <w:tcW w:w="3769" w:type="pct"/>
            <w:shd w:val="clear" w:color="auto" w:fill="auto"/>
            <w:vAlign w:val="center"/>
          </w:tcPr>
          <w:p w:rsidR="008C21A2" w:rsidRPr="00B37583" w:rsidRDefault="008C21A2" w:rsidP="008C21A2">
            <w:pPr>
              <w:spacing w:after="0" w:line="240" w:lineRule="auto"/>
              <w:rPr>
                <w:rFonts w:ascii="Times New Roman" w:hAnsi="Times New Roman" w:cs="Times New Roman"/>
                <w:bCs/>
                <w:sz w:val="18"/>
                <w:szCs w:val="18"/>
              </w:rPr>
            </w:pPr>
            <w:r w:rsidRPr="00B37583">
              <w:rPr>
                <w:rFonts w:ascii="Times New Roman" w:hAnsi="Times New Roman" w:cs="Times New Roman"/>
                <w:bCs/>
                <w:sz w:val="18"/>
                <w:szCs w:val="18"/>
              </w:rPr>
              <w:t>KOSTA BİRLEŞTİRİCİ BAR</w:t>
            </w:r>
          </w:p>
        </w:tc>
        <w:tc>
          <w:tcPr>
            <w:tcW w:w="606" w:type="pct"/>
          </w:tcPr>
          <w:p w:rsidR="008C21A2" w:rsidRPr="00B37583" w:rsidRDefault="008C21A2" w:rsidP="008C21A2">
            <w:pPr>
              <w:pStyle w:val="ListeParagraf"/>
              <w:spacing w:after="0" w:line="240" w:lineRule="auto"/>
              <w:ind w:left="0"/>
              <w:jc w:val="right"/>
              <w:rPr>
                <w:rFonts w:ascii="Times New Roman" w:hAnsi="Times New Roman" w:cs="Times New Roman"/>
                <w:bCs/>
                <w:sz w:val="18"/>
                <w:szCs w:val="18"/>
              </w:rPr>
            </w:pPr>
            <w:r w:rsidRPr="00B37583">
              <w:rPr>
                <w:rFonts w:ascii="Times New Roman" w:hAnsi="Times New Roman" w:cs="Times New Roman"/>
                <w:bCs/>
                <w:sz w:val="18"/>
                <w:szCs w:val="18"/>
              </w:rPr>
              <w:t>800</w:t>
            </w:r>
          </w:p>
        </w:tc>
      </w:tr>
      <w:tr w:rsidR="008C21A2" w:rsidRPr="00B37583" w:rsidTr="008C21A2">
        <w:trPr>
          <w:cantSplit/>
          <w:trHeight w:val="53"/>
        </w:trPr>
        <w:tc>
          <w:tcPr>
            <w:tcW w:w="625" w:type="pct"/>
            <w:shd w:val="clear" w:color="auto" w:fill="auto"/>
            <w:hideMark/>
          </w:tcPr>
          <w:p w:rsidR="008C21A2" w:rsidRDefault="008C21A2" w:rsidP="008C21A2">
            <w:pPr>
              <w:spacing w:after="0" w:line="240" w:lineRule="auto"/>
              <w:jc w:val="center"/>
            </w:pPr>
          </w:p>
        </w:tc>
        <w:tc>
          <w:tcPr>
            <w:tcW w:w="3769" w:type="pct"/>
            <w:shd w:val="clear" w:color="auto" w:fill="auto"/>
            <w:vAlign w:val="center"/>
            <w:hideMark/>
          </w:tcPr>
          <w:p w:rsidR="008C21A2" w:rsidRPr="00B37583" w:rsidRDefault="008C21A2" w:rsidP="008C21A2">
            <w:pPr>
              <w:spacing w:after="0" w:line="240" w:lineRule="auto"/>
              <w:rPr>
                <w:rFonts w:ascii="Times New Roman" w:hAnsi="Times New Roman" w:cs="Times New Roman"/>
                <w:b/>
                <w:bCs/>
                <w:sz w:val="18"/>
                <w:szCs w:val="18"/>
              </w:rPr>
            </w:pPr>
            <w:r w:rsidRPr="00B37583">
              <w:rPr>
                <w:rFonts w:ascii="Times New Roman" w:hAnsi="Times New Roman" w:cs="Times New Roman"/>
                <w:b/>
                <w:bCs/>
                <w:sz w:val="18"/>
                <w:szCs w:val="18"/>
              </w:rPr>
              <w:t>DİĞER</w:t>
            </w:r>
          </w:p>
        </w:tc>
        <w:tc>
          <w:tcPr>
            <w:tcW w:w="606" w:type="pct"/>
          </w:tcPr>
          <w:p w:rsidR="008C21A2" w:rsidRPr="00B37583" w:rsidRDefault="008C21A2" w:rsidP="008C21A2">
            <w:pPr>
              <w:pStyle w:val="ListeParagraf"/>
              <w:spacing w:after="0" w:line="240" w:lineRule="auto"/>
              <w:ind w:left="0"/>
              <w:jc w:val="right"/>
              <w:rPr>
                <w:rFonts w:ascii="Times New Roman" w:hAnsi="Times New Roman" w:cs="Times New Roman"/>
                <w:b/>
                <w:bCs/>
                <w:sz w:val="18"/>
                <w:szCs w:val="18"/>
              </w:rPr>
            </w:pPr>
          </w:p>
        </w:tc>
      </w:tr>
      <w:tr w:rsidR="008C21A2" w:rsidRPr="00B37583" w:rsidTr="008C21A2">
        <w:trPr>
          <w:cantSplit/>
          <w:trHeight w:val="53"/>
        </w:trPr>
        <w:tc>
          <w:tcPr>
            <w:tcW w:w="625" w:type="pct"/>
            <w:shd w:val="clear" w:color="auto" w:fill="auto"/>
          </w:tcPr>
          <w:p w:rsidR="008C21A2" w:rsidRDefault="008C21A2" w:rsidP="008C21A2">
            <w:pPr>
              <w:spacing w:after="0" w:line="240" w:lineRule="auto"/>
              <w:jc w:val="center"/>
            </w:pPr>
            <w:r w:rsidRPr="00AB13BA">
              <w:rPr>
                <w:rFonts w:ascii="Times New Roman" w:hAnsi="Times New Roman" w:cs="Times New Roman"/>
                <w:bCs/>
                <w:sz w:val="18"/>
                <w:szCs w:val="18"/>
              </w:rPr>
              <w:t>KV500</w:t>
            </w:r>
            <w:r>
              <w:rPr>
                <w:rFonts w:ascii="Times New Roman" w:hAnsi="Times New Roman" w:cs="Times New Roman"/>
                <w:bCs/>
                <w:sz w:val="18"/>
                <w:szCs w:val="18"/>
              </w:rPr>
              <w:t>6</w:t>
            </w:r>
          </w:p>
        </w:tc>
        <w:tc>
          <w:tcPr>
            <w:tcW w:w="3769" w:type="pct"/>
            <w:shd w:val="clear" w:color="auto" w:fill="auto"/>
            <w:vAlign w:val="center"/>
          </w:tcPr>
          <w:p w:rsidR="008C21A2" w:rsidRPr="00B37583" w:rsidRDefault="008C21A2" w:rsidP="008C21A2">
            <w:pPr>
              <w:spacing w:after="0" w:line="240" w:lineRule="auto"/>
              <w:rPr>
                <w:rFonts w:ascii="Times New Roman" w:hAnsi="Times New Roman" w:cs="Times New Roman"/>
                <w:bCs/>
                <w:sz w:val="18"/>
                <w:szCs w:val="18"/>
              </w:rPr>
            </w:pPr>
            <w:r w:rsidRPr="00B37583">
              <w:rPr>
                <w:rFonts w:ascii="Times New Roman" w:hAnsi="Times New Roman" w:cs="Times New Roman"/>
                <w:bCs/>
                <w:sz w:val="18"/>
                <w:szCs w:val="18"/>
              </w:rPr>
              <w:t>PASLANMAZ ÇELİK KABLO</w:t>
            </w:r>
          </w:p>
        </w:tc>
        <w:tc>
          <w:tcPr>
            <w:tcW w:w="606" w:type="pct"/>
          </w:tcPr>
          <w:p w:rsidR="008C21A2" w:rsidRPr="00B37583" w:rsidRDefault="008C21A2" w:rsidP="008C21A2">
            <w:pPr>
              <w:pStyle w:val="ListeParagraf"/>
              <w:spacing w:after="0" w:line="240" w:lineRule="auto"/>
              <w:ind w:left="0"/>
              <w:jc w:val="right"/>
              <w:rPr>
                <w:rFonts w:ascii="Times New Roman" w:hAnsi="Times New Roman" w:cs="Times New Roman"/>
                <w:bCs/>
                <w:sz w:val="18"/>
                <w:szCs w:val="18"/>
              </w:rPr>
            </w:pPr>
            <w:r w:rsidRPr="00B37583">
              <w:rPr>
                <w:rFonts w:ascii="Times New Roman" w:hAnsi="Times New Roman" w:cs="Times New Roman"/>
                <w:bCs/>
                <w:sz w:val="18"/>
                <w:szCs w:val="18"/>
              </w:rPr>
              <w:t>150</w:t>
            </w:r>
          </w:p>
        </w:tc>
      </w:tr>
      <w:tr w:rsidR="008C21A2" w:rsidRPr="00B37583" w:rsidTr="008C21A2">
        <w:trPr>
          <w:cantSplit/>
          <w:trHeight w:val="53"/>
        </w:trPr>
        <w:tc>
          <w:tcPr>
            <w:tcW w:w="625" w:type="pct"/>
            <w:shd w:val="clear" w:color="auto" w:fill="auto"/>
          </w:tcPr>
          <w:p w:rsidR="008C21A2" w:rsidRDefault="008C21A2" w:rsidP="008C21A2">
            <w:pPr>
              <w:spacing w:after="0" w:line="240" w:lineRule="auto"/>
              <w:jc w:val="center"/>
            </w:pPr>
            <w:r w:rsidRPr="00AB13BA">
              <w:rPr>
                <w:rFonts w:ascii="Times New Roman" w:hAnsi="Times New Roman" w:cs="Times New Roman"/>
                <w:bCs/>
                <w:sz w:val="18"/>
                <w:szCs w:val="18"/>
              </w:rPr>
              <w:t>KV500</w:t>
            </w:r>
            <w:r>
              <w:rPr>
                <w:rFonts w:ascii="Times New Roman" w:hAnsi="Times New Roman" w:cs="Times New Roman"/>
                <w:bCs/>
                <w:sz w:val="18"/>
                <w:szCs w:val="18"/>
              </w:rPr>
              <w:t>7</w:t>
            </w:r>
          </w:p>
        </w:tc>
        <w:tc>
          <w:tcPr>
            <w:tcW w:w="3769" w:type="pct"/>
            <w:shd w:val="clear" w:color="auto" w:fill="auto"/>
            <w:vAlign w:val="center"/>
          </w:tcPr>
          <w:p w:rsidR="008C21A2" w:rsidRPr="00B37583" w:rsidRDefault="008C21A2" w:rsidP="008C21A2">
            <w:pPr>
              <w:spacing w:after="0" w:line="240" w:lineRule="auto"/>
              <w:rPr>
                <w:rFonts w:ascii="Times New Roman" w:hAnsi="Times New Roman" w:cs="Times New Roman"/>
                <w:bCs/>
                <w:sz w:val="18"/>
                <w:szCs w:val="18"/>
              </w:rPr>
            </w:pPr>
            <w:r w:rsidRPr="00B37583">
              <w:rPr>
                <w:rFonts w:ascii="Times New Roman" w:hAnsi="Times New Roman" w:cs="Times New Roman"/>
                <w:bCs/>
                <w:sz w:val="18"/>
                <w:szCs w:val="18"/>
              </w:rPr>
              <w:t>PEEK BANTLAR</w:t>
            </w:r>
          </w:p>
        </w:tc>
        <w:tc>
          <w:tcPr>
            <w:tcW w:w="606" w:type="pct"/>
          </w:tcPr>
          <w:p w:rsidR="008C21A2" w:rsidRPr="00B37583" w:rsidRDefault="008C21A2" w:rsidP="008C21A2">
            <w:pPr>
              <w:pStyle w:val="ListeParagraf"/>
              <w:spacing w:after="0" w:line="240" w:lineRule="auto"/>
              <w:ind w:left="0"/>
              <w:jc w:val="right"/>
              <w:rPr>
                <w:rFonts w:ascii="Times New Roman" w:hAnsi="Times New Roman" w:cs="Times New Roman"/>
                <w:bCs/>
                <w:sz w:val="18"/>
                <w:szCs w:val="18"/>
              </w:rPr>
            </w:pPr>
            <w:r w:rsidRPr="00B37583">
              <w:rPr>
                <w:rFonts w:ascii="Times New Roman" w:hAnsi="Times New Roman" w:cs="Times New Roman"/>
                <w:bCs/>
                <w:sz w:val="18"/>
                <w:szCs w:val="18"/>
              </w:rPr>
              <w:t>450</w:t>
            </w:r>
          </w:p>
        </w:tc>
      </w:tr>
      <w:tr w:rsidR="008C21A2" w:rsidRPr="00B37583" w:rsidTr="008C21A2">
        <w:trPr>
          <w:cantSplit/>
          <w:trHeight w:val="53"/>
        </w:trPr>
        <w:tc>
          <w:tcPr>
            <w:tcW w:w="625" w:type="pct"/>
            <w:shd w:val="clear" w:color="auto" w:fill="auto"/>
          </w:tcPr>
          <w:p w:rsidR="008C21A2" w:rsidRDefault="008C21A2" w:rsidP="008C21A2">
            <w:pPr>
              <w:spacing w:after="0" w:line="240" w:lineRule="auto"/>
              <w:jc w:val="center"/>
            </w:pPr>
            <w:r w:rsidRPr="00AB13BA">
              <w:rPr>
                <w:rFonts w:ascii="Times New Roman" w:hAnsi="Times New Roman" w:cs="Times New Roman"/>
                <w:bCs/>
                <w:sz w:val="18"/>
                <w:szCs w:val="18"/>
              </w:rPr>
              <w:t>KV500</w:t>
            </w:r>
            <w:r>
              <w:rPr>
                <w:rFonts w:ascii="Times New Roman" w:hAnsi="Times New Roman" w:cs="Times New Roman"/>
                <w:bCs/>
                <w:sz w:val="18"/>
                <w:szCs w:val="18"/>
              </w:rPr>
              <w:t>8</w:t>
            </w:r>
          </w:p>
        </w:tc>
        <w:tc>
          <w:tcPr>
            <w:tcW w:w="3769" w:type="pct"/>
            <w:shd w:val="clear" w:color="auto" w:fill="auto"/>
            <w:vAlign w:val="center"/>
          </w:tcPr>
          <w:p w:rsidR="008C21A2" w:rsidRPr="00B37583" w:rsidRDefault="008C21A2" w:rsidP="008C21A2">
            <w:pPr>
              <w:spacing w:after="0" w:line="240" w:lineRule="auto"/>
              <w:rPr>
                <w:rFonts w:ascii="Times New Roman" w:hAnsi="Times New Roman" w:cs="Times New Roman"/>
                <w:bCs/>
                <w:sz w:val="18"/>
                <w:szCs w:val="18"/>
              </w:rPr>
            </w:pPr>
            <w:r w:rsidRPr="00B37583">
              <w:rPr>
                <w:rFonts w:ascii="Times New Roman" w:hAnsi="Times New Roman" w:cs="Times New Roman"/>
                <w:bCs/>
                <w:sz w:val="18"/>
                <w:szCs w:val="18"/>
              </w:rPr>
              <w:t>DİĞER BANT SİSTEMLERİ</w:t>
            </w:r>
          </w:p>
        </w:tc>
        <w:tc>
          <w:tcPr>
            <w:tcW w:w="606" w:type="pct"/>
          </w:tcPr>
          <w:p w:rsidR="008C21A2" w:rsidRPr="00B37583" w:rsidRDefault="008C21A2" w:rsidP="008C21A2">
            <w:pPr>
              <w:pStyle w:val="ListeParagraf"/>
              <w:spacing w:after="0" w:line="240" w:lineRule="auto"/>
              <w:ind w:left="0"/>
              <w:jc w:val="right"/>
              <w:rPr>
                <w:rFonts w:ascii="Times New Roman" w:hAnsi="Times New Roman" w:cs="Times New Roman"/>
                <w:bCs/>
                <w:sz w:val="18"/>
                <w:szCs w:val="18"/>
              </w:rPr>
            </w:pPr>
            <w:r w:rsidRPr="00B37583">
              <w:rPr>
                <w:rFonts w:ascii="Times New Roman" w:hAnsi="Times New Roman" w:cs="Times New Roman"/>
                <w:bCs/>
                <w:sz w:val="18"/>
                <w:szCs w:val="18"/>
              </w:rPr>
              <w:t>450</w:t>
            </w:r>
          </w:p>
        </w:tc>
      </w:tr>
    </w:tbl>
    <w:p w:rsidR="00FD5F0B" w:rsidRDefault="008C21A2" w:rsidP="008833D1">
      <w:pPr>
        <w:tabs>
          <w:tab w:val="left" w:pos="567"/>
          <w:tab w:val="left" w:pos="709"/>
        </w:tabs>
        <w:spacing w:after="0" w:line="240" w:lineRule="auto"/>
        <w:jc w:val="both"/>
        <w:rPr>
          <w:rFonts w:ascii="Times New Roman" w:hAnsi="Times New Roman" w:cs="Times New Roman"/>
          <w:bCs/>
          <w:iCs/>
          <w:sz w:val="18"/>
          <w:szCs w:val="18"/>
        </w:rPr>
      </w:pPr>
      <w:r>
        <w:rPr>
          <w:rFonts w:ascii="Times New Roman" w:eastAsia="Times New Roman" w:hAnsi="Times New Roman" w:cs="Times New Roman"/>
          <w:sz w:val="18"/>
          <w:szCs w:val="18"/>
          <w:lang w:eastAsia="tr-TR"/>
        </w:rPr>
        <w:t xml:space="preserve">                                                                                                                                                                                                      ”</w:t>
      </w:r>
      <w:r w:rsidR="00FD5F0B">
        <w:rPr>
          <w:rFonts w:ascii="Times New Roman" w:hAnsi="Times New Roman" w:cs="Times New Roman"/>
          <w:bCs/>
          <w:iCs/>
          <w:sz w:val="18"/>
          <w:szCs w:val="18"/>
        </w:rPr>
        <w:t xml:space="preserve">                                                                                                                                                                                                                                                                                                                                  </w:t>
      </w:r>
    </w:p>
    <w:p w:rsidR="00FD5F0B" w:rsidRDefault="00FD5F0B" w:rsidP="00FD5F0B">
      <w:pPr>
        <w:tabs>
          <w:tab w:val="left" w:pos="567"/>
          <w:tab w:val="left" w:pos="709"/>
          <w:tab w:val="left" w:pos="851"/>
        </w:tabs>
        <w:spacing w:after="0"/>
        <w:jc w:val="both"/>
        <w:rPr>
          <w:rFonts w:ascii="Times New Roman" w:hAnsi="Times New Roman" w:cs="Times New Roman"/>
          <w:bCs/>
          <w:iCs/>
          <w:sz w:val="18"/>
          <w:szCs w:val="18"/>
        </w:rPr>
      </w:pPr>
      <w:r>
        <w:rPr>
          <w:rFonts w:ascii="Times New Roman" w:hAnsi="Times New Roman" w:cs="Times New Roman"/>
          <w:bCs/>
          <w:iCs/>
          <w:sz w:val="18"/>
          <w:szCs w:val="18"/>
        </w:rPr>
        <w:t xml:space="preserve">               c) </w:t>
      </w:r>
      <w:r w:rsidRPr="00CE576D">
        <w:rPr>
          <w:rFonts w:ascii="Times New Roman" w:hAnsi="Times New Roman" w:cs="Times New Roman"/>
          <w:bCs/>
          <w:iCs/>
          <w:sz w:val="18"/>
          <w:szCs w:val="18"/>
        </w:rPr>
        <w:t>Listede yer alan</w:t>
      </w:r>
      <w:r>
        <w:rPr>
          <w:rFonts w:ascii="Times New Roman" w:hAnsi="Times New Roman" w:cs="Times New Roman"/>
          <w:bCs/>
          <w:iCs/>
          <w:sz w:val="18"/>
          <w:szCs w:val="18"/>
        </w:rPr>
        <w:t xml:space="preserve"> “KV1124”, “KV1125”, “KV1126”, “KV4007”</w:t>
      </w:r>
      <w:r w:rsidR="00384618">
        <w:rPr>
          <w:rFonts w:ascii="Times New Roman" w:hAnsi="Times New Roman" w:cs="Times New Roman"/>
          <w:bCs/>
          <w:iCs/>
          <w:sz w:val="18"/>
          <w:szCs w:val="18"/>
        </w:rPr>
        <w:t xml:space="preserve"> </w:t>
      </w:r>
      <w:r>
        <w:rPr>
          <w:rFonts w:ascii="Times New Roman" w:hAnsi="Times New Roman" w:cs="Times New Roman"/>
          <w:bCs/>
          <w:iCs/>
          <w:sz w:val="18"/>
          <w:szCs w:val="18"/>
        </w:rPr>
        <w:t xml:space="preserve">ve “KV4008” SUT </w:t>
      </w:r>
      <w:r w:rsidRPr="00CE576D">
        <w:rPr>
          <w:rFonts w:ascii="Times New Roman" w:hAnsi="Times New Roman" w:cs="Times New Roman"/>
          <w:bCs/>
          <w:iCs/>
          <w:sz w:val="18"/>
          <w:szCs w:val="18"/>
        </w:rPr>
        <w:t>kodlu</w:t>
      </w:r>
      <w:r w:rsidR="00AB6EB2">
        <w:rPr>
          <w:rFonts w:ascii="Times New Roman" w:hAnsi="Times New Roman" w:cs="Times New Roman"/>
          <w:bCs/>
          <w:iCs/>
          <w:sz w:val="18"/>
          <w:szCs w:val="18"/>
        </w:rPr>
        <w:t xml:space="preserve"> satırlar</w:t>
      </w:r>
      <w:r w:rsidRPr="00CE576D">
        <w:rPr>
          <w:rFonts w:ascii="Times New Roman" w:hAnsi="Times New Roman" w:cs="Times New Roman"/>
          <w:bCs/>
          <w:iCs/>
          <w:sz w:val="18"/>
          <w:szCs w:val="18"/>
        </w:rPr>
        <w:t xml:space="preserve"> </w:t>
      </w:r>
      <w:r>
        <w:rPr>
          <w:rFonts w:ascii="Times New Roman" w:hAnsi="Times New Roman" w:cs="Times New Roman"/>
          <w:bCs/>
          <w:iCs/>
          <w:sz w:val="18"/>
          <w:szCs w:val="18"/>
        </w:rPr>
        <w:t xml:space="preserve">yürürlükten kaldırılmıştır. </w:t>
      </w:r>
    </w:p>
    <w:p w:rsidR="00FD5F0B" w:rsidRPr="00CE576D" w:rsidRDefault="00FD5F0B" w:rsidP="00FD5F0B">
      <w:pPr>
        <w:tabs>
          <w:tab w:val="left" w:pos="567"/>
          <w:tab w:val="left" w:pos="709"/>
          <w:tab w:val="left" w:pos="851"/>
        </w:tabs>
        <w:spacing w:after="0"/>
        <w:jc w:val="both"/>
        <w:rPr>
          <w:rFonts w:ascii="Times New Roman" w:hAnsi="Times New Roman" w:cs="Times New Roman"/>
          <w:bCs/>
          <w:iCs/>
          <w:sz w:val="18"/>
          <w:szCs w:val="18"/>
        </w:rPr>
      </w:pPr>
      <w:r>
        <w:rPr>
          <w:rFonts w:ascii="Times New Roman" w:hAnsi="Times New Roman" w:cs="Times New Roman"/>
          <w:bCs/>
          <w:iCs/>
          <w:sz w:val="18"/>
          <w:szCs w:val="18"/>
        </w:rPr>
        <w:t xml:space="preserve">               ç) </w:t>
      </w:r>
      <w:r w:rsidRPr="00CE576D">
        <w:rPr>
          <w:rFonts w:ascii="Times New Roman" w:hAnsi="Times New Roman" w:cs="Times New Roman"/>
          <w:bCs/>
          <w:iCs/>
          <w:sz w:val="18"/>
          <w:szCs w:val="18"/>
        </w:rPr>
        <w:t>Listede yer alan “KV2001” SUT kodlu tıbbi malzeme</w:t>
      </w:r>
      <w:r>
        <w:rPr>
          <w:rFonts w:ascii="Times New Roman" w:hAnsi="Times New Roman" w:cs="Times New Roman"/>
          <w:bCs/>
          <w:iCs/>
          <w:sz w:val="18"/>
          <w:szCs w:val="18"/>
        </w:rPr>
        <w:t>nin</w:t>
      </w:r>
      <w:r w:rsidRPr="00CE576D">
        <w:rPr>
          <w:rFonts w:ascii="Times New Roman" w:hAnsi="Times New Roman" w:cs="Times New Roman"/>
          <w:bCs/>
          <w:iCs/>
          <w:sz w:val="18"/>
          <w:szCs w:val="18"/>
        </w:rPr>
        <w:t xml:space="preserve"> ödeme kural ve/veya </w:t>
      </w:r>
      <w:proofErr w:type="gramStart"/>
      <w:r w:rsidRPr="00CE576D">
        <w:rPr>
          <w:rFonts w:ascii="Times New Roman" w:hAnsi="Times New Roman" w:cs="Times New Roman"/>
          <w:bCs/>
          <w:iCs/>
          <w:sz w:val="18"/>
          <w:szCs w:val="18"/>
        </w:rPr>
        <w:t>kriterlerinde</w:t>
      </w:r>
      <w:proofErr w:type="gramEnd"/>
      <w:r w:rsidR="000725E0">
        <w:rPr>
          <w:rFonts w:ascii="Times New Roman" w:hAnsi="Times New Roman" w:cs="Times New Roman"/>
          <w:bCs/>
          <w:iCs/>
          <w:sz w:val="18"/>
          <w:szCs w:val="18"/>
        </w:rPr>
        <w:t xml:space="preserve"> yer alan</w:t>
      </w:r>
      <w:r w:rsidRPr="00CE576D">
        <w:rPr>
          <w:rFonts w:ascii="Times New Roman" w:hAnsi="Times New Roman" w:cs="Times New Roman"/>
          <w:bCs/>
          <w:iCs/>
          <w:sz w:val="18"/>
          <w:szCs w:val="18"/>
        </w:rPr>
        <w:t xml:space="preserve"> “3. basamak Sağlık Bakanlığı Hastanelerinde</w:t>
      </w:r>
      <w:r>
        <w:rPr>
          <w:rFonts w:ascii="Times New Roman" w:hAnsi="Times New Roman" w:cs="Times New Roman"/>
          <w:bCs/>
          <w:iCs/>
          <w:sz w:val="18"/>
          <w:szCs w:val="18"/>
        </w:rPr>
        <w:t xml:space="preserve">” </w:t>
      </w:r>
      <w:r w:rsidRPr="00CE576D">
        <w:rPr>
          <w:rFonts w:ascii="Times New Roman" w:hAnsi="Times New Roman" w:cs="Times New Roman"/>
          <w:bCs/>
          <w:iCs/>
          <w:sz w:val="18"/>
          <w:szCs w:val="18"/>
        </w:rPr>
        <w:t>ibaresi “3. basamak sağlık hizmeti sunucularında” şeklinde değiştirilmiştir.</w:t>
      </w:r>
    </w:p>
    <w:p w:rsidR="00FD5F0B" w:rsidRPr="007120CB" w:rsidRDefault="00FD5F0B" w:rsidP="00FD5F0B">
      <w:pPr>
        <w:tabs>
          <w:tab w:val="left" w:pos="567"/>
          <w:tab w:val="left" w:pos="709"/>
          <w:tab w:val="left" w:pos="851"/>
        </w:tabs>
        <w:spacing w:after="0" w:line="240" w:lineRule="auto"/>
        <w:jc w:val="both"/>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               d</w:t>
      </w:r>
      <w:r w:rsidRPr="007120CB">
        <w:rPr>
          <w:rFonts w:ascii="Times New Roman" w:eastAsia="Calibri" w:hAnsi="Times New Roman" w:cs="Times New Roman"/>
          <w:sz w:val="18"/>
          <w:szCs w:val="18"/>
        </w:rPr>
        <w:t xml:space="preserve">) Listede yer alan “KV4000” SUT kodlu </w:t>
      </w:r>
      <w:r w:rsidRPr="007120CB">
        <w:rPr>
          <w:rFonts w:ascii="Times New Roman" w:hAnsi="Times New Roman" w:cs="Times New Roman"/>
          <w:bCs/>
          <w:iCs/>
          <w:sz w:val="18"/>
          <w:szCs w:val="18"/>
        </w:rPr>
        <w:t>tıbbi malzeme</w:t>
      </w:r>
      <w:r>
        <w:rPr>
          <w:rFonts w:ascii="Times New Roman" w:hAnsi="Times New Roman" w:cs="Times New Roman"/>
          <w:bCs/>
          <w:iCs/>
          <w:sz w:val="18"/>
          <w:szCs w:val="18"/>
        </w:rPr>
        <w:t>nin</w:t>
      </w:r>
      <w:r w:rsidRPr="007120CB">
        <w:rPr>
          <w:rFonts w:ascii="Times New Roman" w:hAnsi="Times New Roman" w:cs="Times New Roman"/>
          <w:bCs/>
          <w:iCs/>
          <w:sz w:val="18"/>
          <w:szCs w:val="18"/>
        </w:rPr>
        <w:t xml:space="preserve"> ödeme kural ve/veya </w:t>
      </w:r>
      <w:proofErr w:type="gramStart"/>
      <w:r w:rsidRPr="007120CB">
        <w:rPr>
          <w:rFonts w:ascii="Times New Roman" w:hAnsi="Times New Roman" w:cs="Times New Roman"/>
          <w:bCs/>
          <w:iCs/>
          <w:sz w:val="18"/>
          <w:szCs w:val="18"/>
        </w:rPr>
        <w:t>kriterlerinde</w:t>
      </w:r>
      <w:proofErr w:type="gramEnd"/>
      <w:r w:rsidR="000725E0">
        <w:rPr>
          <w:rFonts w:ascii="Times New Roman" w:hAnsi="Times New Roman" w:cs="Times New Roman"/>
          <w:bCs/>
          <w:iCs/>
          <w:sz w:val="18"/>
          <w:szCs w:val="18"/>
        </w:rPr>
        <w:t xml:space="preserve"> yer alan</w:t>
      </w:r>
      <w:r w:rsidRPr="007120CB">
        <w:rPr>
          <w:rFonts w:ascii="Times New Roman" w:hAnsi="Times New Roman" w:cs="Times New Roman"/>
          <w:bCs/>
          <w:iCs/>
          <w:sz w:val="18"/>
          <w:szCs w:val="18"/>
        </w:rPr>
        <w:t xml:space="preserve"> “P606150 kodlu işlem” i</w:t>
      </w:r>
      <w:r w:rsidR="00F30DFA">
        <w:rPr>
          <w:rFonts w:ascii="Times New Roman" w:hAnsi="Times New Roman" w:cs="Times New Roman"/>
          <w:bCs/>
          <w:iCs/>
          <w:sz w:val="18"/>
          <w:szCs w:val="18"/>
        </w:rPr>
        <w:t>baresinden sonra gelmek üzere “</w:t>
      </w:r>
      <w:r w:rsidRPr="007120CB">
        <w:rPr>
          <w:rFonts w:ascii="Times New Roman" w:hAnsi="Times New Roman" w:cs="Times New Roman"/>
          <w:bCs/>
          <w:iCs/>
          <w:sz w:val="18"/>
          <w:szCs w:val="18"/>
        </w:rPr>
        <w:t xml:space="preserve">veya </w:t>
      </w:r>
      <w:r>
        <w:rPr>
          <w:rFonts w:ascii="Times New Roman" w:hAnsi="Times New Roman" w:cs="Times New Roman"/>
          <w:bCs/>
          <w:iCs/>
          <w:sz w:val="18"/>
          <w:szCs w:val="18"/>
        </w:rPr>
        <w:t>606150</w:t>
      </w:r>
      <w:r w:rsidRPr="007120CB">
        <w:rPr>
          <w:rFonts w:ascii="Times New Roman" w:hAnsi="Times New Roman" w:cs="Times New Roman"/>
          <w:bCs/>
          <w:iCs/>
          <w:sz w:val="18"/>
          <w:szCs w:val="18"/>
        </w:rPr>
        <w:t xml:space="preserve"> kodlu işlem” ibaresi eklenmiştir.</w:t>
      </w:r>
    </w:p>
    <w:p w:rsidR="00FD5F0B" w:rsidRPr="007120CB" w:rsidRDefault="00FD5F0B" w:rsidP="00FD5F0B">
      <w:pPr>
        <w:tabs>
          <w:tab w:val="left" w:pos="567"/>
          <w:tab w:val="left" w:pos="709"/>
          <w:tab w:val="left" w:pos="851"/>
        </w:tabs>
        <w:spacing w:after="0" w:line="240" w:lineRule="auto"/>
        <w:jc w:val="both"/>
        <w:rPr>
          <w:rFonts w:ascii="Times New Roman" w:hAnsi="Times New Roman" w:cs="Times New Roman"/>
          <w:bCs/>
          <w:iCs/>
          <w:sz w:val="18"/>
          <w:szCs w:val="18"/>
        </w:rPr>
      </w:pPr>
      <w:r>
        <w:rPr>
          <w:rFonts w:ascii="Times New Roman" w:eastAsia="Calibri" w:hAnsi="Times New Roman" w:cs="Times New Roman"/>
          <w:sz w:val="18"/>
          <w:szCs w:val="18"/>
        </w:rPr>
        <w:tab/>
        <w:t xml:space="preserve">   e</w:t>
      </w:r>
      <w:r w:rsidRPr="007120CB">
        <w:rPr>
          <w:rFonts w:ascii="Times New Roman" w:eastAsia="Calibri" w:hAnsi="Times New Roman" w:cs="Times New Roman"/>
          <w:sz w:val="18"/>
          <w:szCs w:val="18"/>
        </w:rPr>
        <w:t xml:space="preserve">) Listede yer alan “KV4001” SUT kodlu </w:t>
      </w:r>
      <w:r w:rsidRPr="007120CB">
        <w:rPr>
          <w:rFonts w:ascii="Times New Roman" w:hAnsi="Times New Roman" w:cs="Times New Roman"/>
          <w:bCs/>
          <w:iCs/>
          <w:sz w:val="18"/>
          <w:szCs w:val="18"/>
        </w:rPr>
        <w:t>tıbbi malzeme</w:t>
      </w:r>
      <w:r>
        <w:rPr>
          <w:rFonts w:ascii="Times New Roman" w:hAnsi="Times New Roman" w:cs="Times New Roman"/>
          <w:bCs/>
          <w:iCs/>
          <w:sz w:val="18"/>
          <w:szCs w:val="18"/>
        </w:rPr>
        <w:t>nin</w:t>
      </w:r>
      <w:r w:rsidRPr="007120CB">
        <w:rPr>
          <w:rFonts w:ascii="Times New Roman" w:hAnsi="Times New Roman" w:cs="Times New Roman"/>
          <w:bCs/>
          <w:iCs/>
          <w:sz w:val="18"/>
          <w:szCs w:val="18"/>
        </w:rPr>
        <w:t xml:space="preserve"> ödeme kural ve/veya </w:t>
      </w:r>
      <w:proofErr w:type="gramStart"/>
      <w:r w:rsidRPr="007120CB">
        <w:rPr>
          <w:rFonts w:ascii="Times New Roman" w:hAnsi="Times New Roman" w:cs="Times New Roman"/>
          <w:bCs/>
          <w:iCs/>
          <w:sz w:val="18"/>
          <w:szCs w:val="18"/>
        </w:rPr>
        <w:t>kriterlerinde</w:t>
      </w:r>
      <w:proofErr w:type="gramEnd"/>
      <w:r w:rsidR="000725E0">
        <w:rPr>
          <w:rFonts w:ascii="Times New Roman" w:hAnsi="Times New Roman" w:cs="Times New Roman"/>
          <w:bCs/>
          <w:iCs/>
          <w:sz w:val="18"/>
          <w:szCs w:val="18"/>
        </w:rPr>
        <w:t xml:space="preserve"> yer alan</w:t>
      </w:r>
      <w:r w:rsidRPr="007120CB">
        <w:rPr>
          <w:rFonts w:ascii="Times New Roman" w:hAnsi="Times New Roman" w:cs="Times New Roman"/>
          <w:bCs/>
          <w:iCs/>
          <w:sz w:val="18"/>
          <w:szCs w:val="18"/>
        </w:rPr>
        <w:t xml:space="preserve"> “P605820</w:t>
      </w:r>
      <w:r>
        <w:rPr>
          <w:rFonts w:ascii="Times New Roman" w:hAnsi="Times New Roman" w:cs="Times New Roman"/>
          <w:bCs/>
          <w:iCs/>
          <w:sz w:val="18"/>
          <w:szCs w:val="18"/>
        </w:rPr>
        <w:t xml:space="preserve"> </w:t>
      </w:r>
      <w:r w:rsidRPr="007120CB">
        <w:rPr>
          <w:rFonts w:ascii="Times New Roman" w:hAnsi="Times New Roman" w:cs="Times New Roman"/>
          <w:bCs/>
          <w:iCs/>
          <w:sz w:val="18"/>
          <w:szCs w:val="18"/>
        </w:rPr>
        <w:t>kodlu işlem</w:t>
      </w:r>
      <w:r>
        <w:rPr>
          <w:rFonts w:ascii="Times New Roman" w:hAnsi="Times New Roman" w:cs="Times New Roman"/>
          <w:bCs/>
          <w:iCs/>
          <w:sz w:val="18"/>
          <w:szCs w:val="18"/>
        </w:rPr>
        <w:t>”</w:t>
      </w:r>
      <w:r w:rsidRPr="007120CB">
        <w:rPr>
          <w:rFonts w:ascii="Times New Roman" w:hAnsi="Times New Roman" w:cs="Times New Roman"/>
          <w:bCs/>
          <w:iCs/>
          <w:sz w:val="18"/>
          <w:szCs w:val="18"/>
        </w:rPr>
        <w:t xml:space="preserve"> ibaresinden sonra gelmek üzere “veya </w:t>
      </w:r>
      <w:r>
        <w:rPr>
          <w:rFonts w:ascii="Times New Roman" w:hAnsi="Times New Roman" w:cs="Times New Roman"/>
          <w:bCs/>
          <w:iCs/>
          <w:sz w:val="18"/>
          <w:szCs w:val="18"/>
        </w:rPr>
        <w:t>605820</w:t>
      </w:r>
      <w:r w:rsidRPr="007120CB">
        <w:rPr>
          <w:rFonts w:ascii="Times New Roman" w:hAnsi="Times New Roman" w:cs="Times New Roman"/>
          <w:bCs/>
          <w:iCs/>
          <w:sz w:val="18"/>
          <w:szCs w:val="18"/>
        </w:rPr>
        <w:t xml:space="preserve"> kodlu işlem” ibaresi eklenmiştir.</w:t>
      </w:r>
    </w:p>
    <w:p w:rsidR="00A66A96" w:rsidRPr="00FD6F47" w:rsidRDefault="00FD5F0B" w:rsidP="004C6B26">
      <w:pPr>
        <w:tabs>
          <w:tab w:val="left" w:pos="567"/>
          <w:tab w:val="left" w:pos="709"/>
          <w:tab w:val="left" w:pos="851"/>
        </w:tabs>
        <w:spacing w:after="0" w:line="240" w:lineRule="auto"/>
        <w:jc w:val="both"/>
        <w:rPr>
          <w:rFonts w:ascii="Times New Roman" w:hAnsi="Times New Roman" w:cs="Times New Roman"/>
          <w:sz w:val="18"/>
          <w:szCs w:val="18"/>
          <w:lang w:eastAsia="tr-TR"/>
        </w:rPr>
      </w:pPr>
      <w:r>
        <w:rPr>
          <w:rFonts w:ascii="Times New Roman" w:eastAsia="Calibri" w:hAnsi="Times New Roman" w:cs="Times New Roman"/>
          <w:sz w:val="18"/>
          <w:szCs w:val="18"/>
        </w:rPr>
        <w:t xml:space="preserve">             </w:t>
      </w:r>
      <w:r w:rsidR="00A66A96">
        <w:rPr>
          <w:rFonts w:ascii="Times New Roman" w:eastAsia="Calibri" w:hAnsi="Times New Roman" w:cs="Times New Roman"/>
          <w:sz w:val="18"/>
          <w:szCs w:val="18"/>
        </w:rPr>
        <w:tab/>
      </w:r>
      <w:r w:rsidR="004C6B26">
        <w:rPr>
          <w:rFonts w:ascii="Times New Roman" w:eastAsia="Calibri" w:hAnsi="Times New Roman" w:cs="Times New Roman"/>
          <w:sz w:val="18"/>
          <w:szCs w:val="18"/>
        </w:rPr>
        <w:t>f</w:t>
      </w:r>
      <w:r w:rsidR="00A66A96">
        <w:rPr>
          <w:rFonts w:ascii="Times New Roman" w:hAnsi="Times New Roman" w:cs="Times New Roman"/>
          <w:sz w:val="18"/>
          <w:szCs w:val="18"/>
          <w:lang w:eastAsia="tr-TR"/>
        </w:rPr>
        <w:t xml:space="preserve">) </w:t>
      </w:r>
      <w:r w:rsidR="003F1AD0">
        <w:rPr>
          <w:rFonts w:ascii="Times New Roman" w:eastAsia="Calibri" w:hAnsi="Times New Roman" w:cs="Times New Roman"/>
          <w:sz w:val="18"/>
          <w:szCs w:val="18"/>
        </w:rPr>
        <w:t>Listede yer alan</w:t>
      </w:r>
      <w:r w:rsidR="00A66A96" w:rsidRPr="00FD6F47">
        <w:rPr>
          <w:rFonts w:ascii="Times New Roman" w:eastAsia="Calibri" w:hAnsi="Times New Roman" w:cs="Times New Roman"/>
          <w:sz w:val="18"/>
          <w:szCs w:val="18"/>
        </w:rPr>
        <w:t xml:space="preserve"> </w:t>
      </w:r>
      <w:r w:rsidR="00A66A96" w:rsidRPr="00DE2ECD">
        <w:rPr>
          <w:rFonts w:ascii="Times New Roman" w:eastAsia="Calibri" w:hAnsi="Times New Roman" w:cs="Times New Roman"/>
          <w:sz w:val="18"/>
          <w:szCs w:val="18"/>
        </w:rPr>
        <w:t>“KV4020</w:t>
      </w:r>
      <w:r w:rsidR="00A66A96">
        <w:rPr>
          <w:rFonts w:ascii="Times New Roman" w:eastAsia="Calibri" w:hAnsi="Times New Roman" w:cs="Times New Roman"/>
          <w:sz w:val="18"/>
          <w:szCs w:val="18"/>
        </w:rPr>
        <w:t>”</w:t>
      </w:r>
      <w:r w:rsidR="00A66A96" w:rsidRPr="00FD6F47">
        <w:rPr>
          <w:rFonts w:ascii="Times New Roman" w:eastAsia="Calibri" w:hAnsi="Times New Roman" w:cs="Times New Roman"/>
          <w:sz w:val="18"/>
          <w:szCs w:val="18"/>
        </w:rPr>
        <w:t xml:space="preserve"> SUT kodlu tıbbi malzemenin </w:t>
      </w:r>
      <w:r w:rsidR="00A66A96" w:rsidRPr="00FD6F47">
        <w:rPr>
          <w:rFonts w:ascii="Times New Roman" w:hAnsi="Times New Roman" w:cs="Times New Roman"/>
          <w:bCs/>
          <w:iCs/>
          <w:sz w:val="18"/>
          <w:szCs w:val="18"/>
          <w:lang w:eastAsia="tr-TR"/>
        </w:rPr>
        <w:t xml:space="preserve">ödeme kural ve/veya </w:t>
      </w:r>
      <w:proofErr w:type="gramStart"/>
      <w:r w:rsidR="00A66A96" w:rsidRPr="00FD6F47">
        <w:rPr>
          <w:rFonts w:ascii="Times New Roman" w:hAnsi="Times New Roman" w:cs="Times New Roman"/>
          <w:bCs/>
          <w:iCs/>
          <w:sz w:val="18"/>
          <w:szCs w:val="18"/>
          <w:lang w:eastAsia="tr-TR"/>
        </w:rPr>
        <w:t>kriterlerinden</w:t>
      </w:r>
      <w:proofErr w:type="gramEnd"/>
      <w:r w:rsidR="00A66A96" w:rsidRPr="00FD6F47">
        <w:rPr>
          <w:rFonts w:ascii="Times New Roman" w:hAnsi="Times New Roman" w:cs="Times New Roman"/>
          <w:bCs/>
          <w:iCs/>
          <w:sz w:val="18"/>
          <w:szCs w:val="18"/>
          <w:lang w:eastAsia="tr-TR"/>
        </w:rPr>
        <w:t xml:space="preserve"> sonra gelmek üzere </w:t>
      </w:r>
      <w:r w:rsidR="00FE0DA6">
        <w:rPr>
          <w:rFonts w:ascii="Times New Roman" w:hAnsi="Times New Roman" w:cs="Times New Roman"/>
          <w:bCs/>
          <w:iCs/>
          <w:sz w:val="18"/>
          <w:szCs w:val="18"/>
          <w:lang w:eastAsia="tr-TR"/>
        </w:rPr>
        <w:t xml:space="preserve">aşağıdaki </w:t>
      </w:r>
      <w:r w:rsidR="00A66A96" w:rsidRPr="00FD6F47">
        <w:rPr>
          <w:rFonts w:ascii="Times New Roman" w:eastAsia="Calibri" w:hAnsi="Times New Roman" w:cs="Times New Roman"/>
          <w:sz w:val="18"/>
          <w:szCs w:val="18"/>
        </w:rPr>
        <w:t>SUT kod</w:t>
      </w:r>
      <w:r w:rsidR="00A66A96">
        <w:rPr>
          <w:rFonts w:ascii="Times New Roman" w:eastAsia="Calibri" w:hAnsi="Times New Roman" w:cs="Times New Roman"/>
          <w:sz w:val="18"/>
          <w:szCs w:val="18"/>
        </w:rPr>
        <w:t>l</w:t>
      </w:r>
      <w:r w:rsidR="00A66A96" w:rsidRPr="00FD6F47">
        <w:rPr>
          <w:rFonts w:ascii="Times New Roman" w:eastAsia="Calibri" w:hAnsi="Times New Roman" w:cs="Times New Roman"/>
          <w:sz w:val="18"/>
          <w:szCs w:val="18"/>
        </w:rPr>
        <w:t>u</w:t>
      </w:r>
      <w:r w:rsidR="00A66A96">
        <w:rPr>
          <w:rFonts w:ascii="Times New Roman" w:eastAsia="Calibri" w:hAnsi="Times New Roman" w:cs="Times New Roman"/>
          <w:sz w:val="18"/>
          <w:szCs w:val="18"/>
        </w:rPr>
        <w:t xml:space="preserve"> tıbbi malzeme</w:t>
      </w:r>
      <w:r w:rsidR="00A66A96" w:rsidRPr="00FD6F47">
        <w:rPr>
          <w:rFonts w:ascii="Times New Roman" w:eastAsia="Calibri" w:hAnsi="Times New Roman" w:cs="Times New Roman"/>
          <w:sz w:val="18"/>
          <w:szCs w:val="18"/>
        </w:rPr>
        <w:t xml:space="preserve"> </w:t>
      </w:r>
      <w:r w:rsidR="00A66A96" w:rsidRPr="00FD6F47">
        <w:rPr>
          <w:rFonts w:ascii="Times New Roman" w:eastAsia="Calibri" w:hAnsi="Times New Roman" w:cs="Times New Roman"/>
          <w:bCs/>
          <w:iCs/>
          <w:sz w:val="18"/>
          <w:szCs w:val="18"/>
        </w:rPr>
        <w:t xml:space="preserve">ödeme kural ve/veya kriterleri </w:t>
      </w:r>
      <w:r w:rsidR="00A66A96">
        <w:rPr>
          <w:rFonts w:ascii="Times New Roman" w:eastAsia="Calibri" w:hAnsi="Times New Roman" w:cs="Times New Roman"/>
          <w:bCs/>
          <w:iCs/>
          <w:sz w:val="18"/>
          <w:szCs w:val="18"/>
        </w:rPr>
        <w:t>ile</w:t>
      </w:r>
      <w:r w:rsidR="00A66A96" w:rsidRPr="00FD6F47">
        <w:rPr>
          <w:rFonts w:ascii="Times New Roman" w:eastAsia="Calibri" w:hAnsi="Times New Roman" w:cs="Times New Roman"/>
          <w:bCs/>
          <w:iCs/>
          <w:sz w:val="18"/>
          <w:szCs w:val="18"/>
        </w:rPr>
        <w:t xml:space="preserve"> birlikte</w:t>
      </w:r>
      <w:r w:rsidR="00A66A96">
        <w:rPr>
          <w:rFonts w:ascii="Times New Roman" w:eastAsia="Calibri" w:hAnsi="Times New Roman" w:cs="Times New Roman"/>
          <w:bCs/>
          <w:iCs/>
          <w:sz w:val="18"/>
          <w:szCs w:val="18"/>
        </w:rPr>
        <w:t xml:space="preserve"> </w:t>
      </w:r>
      <w:r w:rsidR="00A66A96" w:rsidRPr="00FD6F47">
        <w:rPr>
          <w:rFonts w:ascii="Times New Roman" w:hAnsi="Times New Roman" w:cs="Times New Roman"/>
          <w:bCs/>
          <w:sz w:val="18"/>
          <w:szCs w:val="18"/>
          <w:lang w:eastAsia="tr-TR"/>
        </w:rPr>
        <w:t>eklenmiştir.</w:t>
      </w:r>
    </w:p>
    <w:p w:rsidR="00A66A96" w:rsidRDefault="00A66A96" w:rsidP="00A66A96">
      <w:pPr>
        <w:pStyle w:val="AralkYok"/>
        <w:tabs>
          <w:tab w:val="left" w:pos="8080"/>
        </w:tabs>
        <w:jc w:val="both"/>
        <w:rPr>
          <w:rFonts w:ascii="Times New Roman" w:hAnsi="Times New Roman" w:cs="Times New Roman"/>
          <w:sz w:val="18"/>
          <w:szCs w:val="18"/>
          <w:lang w:eastAsia="tr-TR"/>
        </w:rPr>
      </w:pPr>
      <w:r>
        <w:rPr>
          <w:rFonts w:ascii="Times New Roman" w:hAnsi="Times New Roman" w:cs="Times New Roman"/>
          <w:sz w:val="18"/>
          <w:szCs w:val="18"/>
          <w:lang w:eastAsia="tr-TR"/>
        </w:rPr>
        <w:t xml:space="preserve"> “</w:t>
      </w:r>
    </w:p>
    <w:tbl>
      <w:tblPr>
        <w:tblStyle w:val="TabloKlavuzu"/>
        <w:tblW w:w="9011" w:type="dxa"/>
        <w:tblInd w:w="-5" w:type="dxa"/>
        <w:tblLook w:val="04A0" w:firstRow="1" w:lastRow="0" w:firstColumn="1" w:lastColumn="0" w:noHBand="0" w:noVBand="1"/>
      </w:tblPr>
      <w:tblGrid>
        <w:gridCol w:w="1134"/>
        <w:gridCol w:w="6804"/>
        <w:gridCol w:w="1073"/>
      </w:tblGrid>
      <w:tr w:rsidR="00A66A96" w:rsidRPr="00C715DC" w:rsidTr="00087C01">
        <w:trPr>
          <w:trHeight w:val="19"/>
        </w:trPr>
        <w:tc>
          <w:tcPr>
            <w:tcW w:w="1134" w:type="dxa"/>
            <w:vAlign w:val="center"/>
          </w:tcPr>
          <w:p w:rsidR="00A66A96" w:rsidRPr="00C715DC" w:rsidRDefault="00A66A96" w:rsidP="00A66A96">
            <w:pPr>
              <w:pStyle w:val="AralkYok"/>
              <w:tabs>
                <w:tab w:val="left" w:pos="8080"/>
              </w:tabs>
              <w:jc w:val="center"/>
              <w:rPr>
                <w:rFonts w:ascii="Times New Roman" w:hAnsi="Times New Roman" w:cs="Times New Roman"/>
                <w:bCs/>
                <w:iCs/>
                <w:sz w:val="18"/>
                <w:szCs w:val="18"/>
                <w:lang w:eastAsia="tr-TR"/>
              </w:rPr>
            </w:pPr>
            <w:r w:rsidRPr="00C715DC">
              <w:rPr>
                <w:rFonts w:ascii="Times New Roman" w:hAnsi="Times New Roman" w:cs="Times New Roman"/>
                <w:bCs/>
                <w:iCs/>
                <w:sz w:val="18"/>
                <w:szCs w:val="18"/>
                <w:lang w:eastAsia="tr-TR"/>
              </w:rPr>
              <w:t>KV4021</w:t>
            </w:r>
          </w:p>
        </w:tc>
        <w:tc>
          <w:tcPr>
            <w:tcW w:w="6804" w:type="dxa"/>
            <w:vAlign w:val="center"/>
          </w:tcPr>
          <w:p w:rsidR="00A66A96" w:rsidRPr="00C715DC" w:rsidRDefault="00A66A96" w:rsidP="00A66A96">
            <w:pPr>
              <w:pStyle w:val="AralkYok"/>
              <w:tabs>
                <w:tab w:val="left" w:pos="8080"/>
              </w:tabs>
              <w:jc w:val="both"/>
              <w:rPr>
                <w:rFonts w:ascii="Times New Roman" w:hAnsi="Times New Roman" w:cs="Times New Roman"/>
                <w:bCs/>
                <w:iCs/>
                <w:sz w:val="18"/>
                <w:szCs w:val="18"/>
                <w:lang w:eastAsia="tr-TR"/>
              </w:rPr>
            </w:pPr>
            <w:r w:rsidRPr="00C715DC">
              <w:rPr>
                <w:rFonts w:ascii="Times New Roman" w:hAnsi="Times New Roman" w:cs="Times New Roman"/>
                <w:bCs/>
                <w:iCs/>
                <w:sz w:val="18"/>
                <w:szCs w:val="18"/>
                <w:lang w:eastAsia="tr-TR"/>
              </w:rPr>
              <w:t>ENDOTEL KORUMA SOLÜSYONU</w:t>
            </w:r>
          </w:p>
        </w:tc>
        <w:tc>
          <w:tcPr>
            <w:tcW w:w="1073" w:type="dxa"/>
            <w:vAlign w:val="center"/>
          </w:tcPr>
          <w:p w:rsidR="00A66A96" w:rsidRPr="00C715DC" w:rsidRDefault="00A66A96" w:rsidP="00A66A96">
            <w:pPr>
              <w:pStyle w:val="AralkYok"/>
              <w:tabs>
                <w:tab w:val="left" w:pos="8080"/>
              </w:tabs>
              <w:jc w:val="right"/>
              <w:rPr>
                <w:rFonts w:ascii="Times New Roman" w:hAnsi="Times New Roman" w:cs="Times New Roman"/>
                <w:bCs/>
                <w:iCs/>
                <w:sz w:val="18"/>
                <w:szCs w:val="18"/>
                <w:lang w:eastAsia="tr-TR"/>
              </w:rPr>
            </w:pPr>
            <w:r w:rsidRPr="00C715DC">
              <w:rPr>
                <w:rFonts w:ascii="Times New Roman" w:hAnsi="Times New Roman" w:cs="Times New Roman"/>
                <w:bCs/>
                <w:iCs/>
                <w:sz w:val="18"/>
                <w:szCs w:val="18"/>
                <w:lang w:eastAsia="tr-TR"/>
              </w:rPr>
              <w:t>3.350</w:t>
            </w:r>
          </w:p>
        </w:tc>
      </w:tr>
      <w:tr w:rsidR="0045113E" w:rsidRPr="00C715DC" w:rsidTr="00BE63AF">
        <w:trPr>
          <w:trHeight w:val="19"/>
        </w:trPr>
        <w:tc>
          <w:tcPr>
            <w:tcW w:w="7938" w:type="dxa"/>
            <w:gridSpan w:val="2"/>
          </w:tcPr>
          <w:p w:rsidR="0029553A" w:rsidRPr="0029553A" w:rsidRDefault="0029553A" w:rsidP="0029553A">
            <w:pPr>
              <w:tabs>
                <w:tab w:val="left" w:pos="8080"/>
              </w:tabs>
              <w:spacing w:after="0" w:line="240" w:lineRule="auto"/>
              <w:jc w:val="both"/>
              <w:rPr>
                <w:rFonts w:ascii="Times New Roman" w:eastAsia="Times New Roman" w:hAnsi="Times New Roman" w:cs="Times New Roman"/>
                <w:bCs/>
                <w:iCs/>
                <w:sz w:val="18"/>
                <w:szCs w:val="18"/>
                <w:lang w:eastAsia="tr-TR"/>
              </w:rPr>
            </w:pPr>
            <w:r w:rsidRPr="0029553A">
              <w:rPr>
                <w:rFonts w:ascii="Times New Roman" w:eastAsia="Times New Roman" w:hAnsi="Times New Roman" w:cs="Times New Roman"/>
                <w:bCs/>
                <w:iCs/>
                <w:sz w:val="18"/>
                <w:szCs w:val="18"/>
                <w:lang w:eastAsia="tr-TR"/>
              </w:rPr>
              <w:lastRenderedPageBreak/>
              <w:t>(1) P604910, P604920, P604930, P604940, P604950, P604960, P604970, P604980, P604990, P605000 ve P605010 işlem kodları ile birlikte paket harici fatura edilebilecek şekilde ve aşağıda yer alan maddelerden herhangi birinin varlığı durumunda her ameliyatta en fazla 1 adet kullanılması durumunda bedeli karşılanır;</w:t>
            </w:r>
          </w:p>
          <w:p w:rsidR="0029553A" w:rsidRPr="0029553A" w:rsidRDefault="0029553A" w:rsidP="0029553A">
            <w:pPr>
              <w:numPr>
                <w:ilvl w:val="0"/>
                <w:numId w:val="10"/>
              </w:numPr>
              <w:spacing w:after="0" w:line="240" w:lineRule="auto"/>
              <w:rPr>
                <w:rFonts w:ascii="Times New Roman" w:eastAsia="Times New Roman" w:hAnsi="Times New Roman" w:cs="Times New Roman"/>
                <w:bCs/>
                <w:iCs/>
                <w:sz w:val="18"/>
                <w:szCs w:val="18"/>
                <w:lang w:eastAsia="tr-TR"/>
              </w:rPr>
            </w:pPr>
            <w:r w:rsidRPr="0029553A">
              <w:rPr>
                <w:rFonts w:ascii="Times New Roman" w:eastAsia="Times New Roman" w:hAnsi="Times New Roman" w:cs="Times New Roman"/>
                <w:bCs/>
                <w:iCs/>
                <w:sz w:val="18"/>
                <w:szCs w:val="18"/>
                <w:lang w:eastAsia="tr-TR"/>
              </w:rPr>
              <w:t>45 yaş ve altı;</w:t>
            </w:r>
          </w:p>
          <w:p w:rsidR="0029553A" w:rsidRPr="0029553A" w:rsidRDefault="0029553A" w:rsidP="0029553A">
            <w:pPr>
              <w:numPr>
                <w:ilvl w:val="1"/>
                <w:numId w:val="10"/>
              </w:numPr>
              <w:tabs>
                <w:tab w:val="left" w:pos="8080"/>
              </w:tabs>
              <w:spacing w:after="0" w:line="240" w:lineRule="auto"/>
              <w:rPr>
                <w:rFonts w:ascii="Times New Roman" w:eastAsia="Times New Roman" w:hAnsi="Times New Roman" w:cs="Times New Roman"/>
                <w:bCs/>
                <w:iCs/>
                <w:sz w:val="18"/>
                <w:szCs w:val="18"/>
                <w:lang w:eastAsia="tr-TR"/>
              </w:rPr>
            </w:pPr>
            <w:r w:rsidRPr="0029553A">
              <w:rPr>
                <w:rFonts w:ascii="Times New Roman" w:eastAsia="Times New Roman" w:hAnsi="Times New Roman" w:cs="Times New Roman"/>
                <w:bCs/>
                <w:iCs/>
                <w:sz w:val="18"/>
                <w:szCs w:val="18"/>
                <w:lang w:eastAsia="tr-TR"/>
              </w:rPr>
              <w:t xml:space="preserve">İnsülin bağımlı DM hastalar veya </w:t>
            </w:r>
          </w:p>
          <w:p w:rsidR="0029553A" w:rsidRPr="0029553A" w:rsidRDefault="0029553A" w:rsidP="0029553A">
            <w:pPr>
              <w:numPr>
                <w:ilvl w:val="1"/>
                <w:numId w:val="10"/>
              </w:numPr>
              <w:tabs>
                <w:tab w:val="left" w:pos="8080"/>
              </w:tabs>
              <w:spacing w:after="0" w:line="240" w:lineRule="auto"/>
              <w:rPr>
                <w:rFonts w:ascii="Times New Roman" w:eastAsia="Times New Roman" w:hAnsi="Times New Roman" w:cs="Times New Roman"/>
                <w:bCs/>
                <w:iCs/>
                <w:sz w:val="18"/>
                <w:szCs w:val="18"/>
                <w:lang w:eastAsia="tr-TR"/>
              </w:rPr>
            </w:pPr>
            <w:r w:rsidRPr="0029553A">
              <w:rPr>
                <w:rFonts w:ascii="Times New Roman" w:eastAsia="Times New Roman" w:hAnsi="Times New Roman" w:cs="Times New Roman"/>
                <w:bCs/>
                <w:iCs/>
                <w:sz w:val="18"/>
                <w:szCs w:val="18"/>
                <w:lang w:eastAsia="tr-TR"/>
              </w:rPr>
              <w:t xml:space="preserve">İlaç raporuyla belgelenen en az bir adet </w:t>
            </w:r>
            <w:proofErr w:type="spellStart"/>
            <w:r w:rsidRPr="0029553A">
              <w:rPr>
                <w:rFonts w:ascii="Times New Roman" w:eastAsia="Times New Roman" w:hAnsi="Times New Roman" w:cs="Times New Roman"/>
                <w:bCs/>
                <w:iCs/>
                <w:sz w:val="18"/>
                <w:szCs w:val="18"/>
                <w:lang w:eastAsia="tr-TR"/>
              </w:rPr>
              <w:t>antilipidemik</w:t>
            </w:r>
            <w:proofErr w:type="spellEnd"/>
            <w:r w:rsidRPr="0029553A">
              <w:rPr>
                <w:rFonts w:ascii="Times New Roman" w:eastAsia="Times New Roman" w:hAnsi="Times New Roman" w:cs="Times New Roman"/>
                <w:bCs/>
                <w:iCs/>
                <w:sz w:val="18"/>
                <w:szCs w:val="18"/>
                <w:lang w:eastAsia="tr-TR"/>
              </w:rPr>
              <w:t xml:space="preserve"> ilaç kullanan veya </w:t>
            </w:r>
            <w:proofErr w:type="spellStart"/>
            <w:r w:rsidRPr="0029553A">
              <w:rPr>
                <w:rFonts w:ascii="Times New Roman" w:eastAsia="Times New Roman" w:hAnsi="Times New Roman" w:cs="Times New Roman"/>
                <w:bCs/>
                <w:iCs/>
                <w:sz w:val="18"/>
                <w:szCs w:val="18"/>
                <w:lang w:eastAsia="tr-TR"/>
              </w:rPr>
              <w:t>preoperatif</w:t>
            </w:r>
            <w:proofErr w:type="spellEnd"/>
            <w:r w:rsidRPr="0029553A">
              <w:rPr>
                <w:rFonts w:ascii="Times New Roman" w:eastAsia="Times New Roman" w:hAnsi="Times New Roman" w:cs="Times New Roman"/>
                <w:bCs/>
                <w:iCs/>
                <w:sz w:val="18"/>
                <w:szCs w:val="18"/>
                <w:lang w:eastAsia="tr-TR"/>
              </w:rPr>
              <w:t xml:space="preserve"> dönemdeki tetkiklerde LDL değeri 130 mg/dl ve üzerinde olan hastalarda</w:t>
            </w:r>
          </w:p>
          <w:p w:rsidR="0029553A" w:rsidRPr="0029553A" w:rsidRDefault="0029553A" w:rsidP="0029553A">
            <w:pPr>
              <w:numPr>
                <w:ilvl w:val="0"/>
                <w:numId w:val="10"/>
              </w:numPr>
              <w:tabs>
                <w:tab w:val="left" w:pos="8080"/>
              </w:tabs>
              <w:spacing w:after="0" w:line="240" w:lineRule="auto"/>
              <w:rPr>
                <w:rFonts w:ascii="Times New Roman" w:eastAsia="Times New Roman" w:hAnsi="Times New Roman" w:cs="Times New Roman"/>
                <w:bCs/>
                <w:iCs/>
                <w:sz w:val="18"/>
                <w:szCs w:val="18"/>
                <w:lang w:eastAsia="tr-TR"/>
              </w:rPr>
            </w:pPr>
            <w:r w:rsidRPr="0029553A">
              <w:rPr>
                <w:rFonts w:ascii="Times New Roman" w:eastAsia="Times New Roman" w:hAnsi="Times New Roman" w:cs="Times New Roman"/>
                <w:bCs/>
                <w:iCs/>
                <w:sz w:val="18"/>
                <w:szCs w:val="18"/>
                <w:lang w:eastAsia="tr-TR"/>
              </w:rPr>
              <w:t>Diyaliz uygulanan kronik böbrek yetmezliği olan hastalarda,</w:t>
            </w:r>
          </w:p>
          <w:p w:rsidR="0029553A" w:rsidRPr="0029553A" w:rsidRDefault="0029553A" w:rsidP="0029553A">
            <w:pPr>
              <w:numPr>
                <w:ilvl w:val="0"/>
                <w:numId w:val="10"/>
              </w:numPr>
              <w:tabs>
                <w:tab w:val="left" w:pos="8080"/>
              </w:tabs>
              <w:spacing w:after="0" w:line="240" w:lineRule="auto"/>
              <w:rPr>
                <w:rFonts w:ascii="Times New Roman" w:eastAsia="Times New Roman" w:hAnsi="Times New Roman" w:cs="Times New Roman"/>
                <w:bCs/>
                <w:iCs/>
                <w:sz w:val="18"/>
                <w:szCs w:val="18"/>
                <w:lang w:eastAsia="tr-TR"/>
              </w:rPr>
            </w:pPr>
            <w:proofErr w:type="spellStart"/>
            <w:r w:rsidRPr="0029553A">
              <w:rPr>
                <w:rFonts w:ascii="Times New Roman" w:eastAsia="Times New Roman" w:hAnsi="Times New Roman" w:cs="Times New Roman"/>
                <w:bCs/>
                <w:iCs/>
                <w:sz w:val="18"/>
                <w:szCs w:val="18"/>
                <w:lang w:eastAsia="tr-TR"/>
              </w:rPr>
              <w:t>Redo</w:t>
            </w:r>
            <w:proofErr w:type="spellEnd"/>
            <w:r w:rsidRPr="0029553A">
              <w:rPr>
                <w:rFonts w:ascii="Times New Roman" w:eastAsia="Times New Roman" w:hAnsi="Times New Roman" w:cs="Times New Roman"/>
                <w:bCs/>
                <w:iCs/>
                <w:sz w:val="18"/>
                <w:szCs w:val="18"/>
                <w:lang w:eastAsia="tr-TR"/>
              </w:rPr>
              <w:t xml:space="preserve"> koroner bypass olgularında,</w:t>
            </w:r>
          </w:p>
          <w:p w:rsidR="0045113E" w:rsidRPr="00C715DC" w:rsidRDefault="005E1701" w:rsidP="0029553A">
            <w:pPr>
              <w:pStyle w:val="AralkYok"/>
              <w:tabs>
                <w:tab w:val="left" w:pos="8080"/>
              </w:tabs>
              <w:ind w:left="360"/>
              <w:rPr>
                <w:rFonts w:ascii="Times New Roman" w:hAnsi="Times New Roman" w:cs="Times New Roman"/>
                <w:bCs/>
                <w:iCs/>
                <w:sz w:val="18"/>
                <w:szCs w:val="18"/>
                <w:lang w:eastAsia="tr-TR"/>
              </w:rPr>
            </w:pPr>
            <w:r>
              <w:rPr>
                <w:rFonts w:ascii="Times New Roman" w:hAnsi="Times New Roman" w:cs="Times New Roman"/>
                <w:bCs/>
                <w:iCs/>
                <w:sz w:val="18"/>
                <w:szCs w:val="18"/>
                <w:lang w:eastAsia="tr-TR"/>
              </w:rPr>
              <w:t xml:space="preserve">ç)     </w:t>
            </w:r>
            <w:proofErr w:type="spellStart"/>
            <w:r w:rsidR="0029553A" w:rsidRPr="0029553A">
              <w:rPr>
                <w:rFonts w:ascii="Times New Roman" w:hAnsi="Times New Roman" w:cs="Times New Roman"/>
                <w:bCs/>
                <w:iCs/>
                <w:sz w:val="18"/>
                <w:szCs w:val="18"/>
                <w:lang w:eastAsia="tr-TR"/>
              </w:rPr>
              <w:t>Periferik</w:t>
            </w:r>
            <w:proofErr w:type="spellEnd"/>
            <w:r w:rsidR="0029553A" w:rsidRPr="0029553A">
              <w:rPr>
                <w:rFonts w:ascii="Times New Roman" w:hAnsi="Times New Roman" w:cs="Times New Roman"/>
                <w:bCs/>
                <w:iCs/>
                <w:sz w:val="18"/>
                <w:szCs w:val="18"/>
                <w:lang w:eastAsia="tr-TR"/>
              </w:rPr>
              <w:t xml:space="preserve"> arter hastalığı nedeniyle </w:t>
            </w:r>
            <w:proofErr w:type="spellStart"/>
            <w:r w:rsidR="0029553A" w:rsidRPr="0029553A">
              <w:rPr>
                <w:rFonts w:ascii="Times New Roman" w:hAnsi="Times New Roman" w:cs="Times New Roman"/>
                <w:bCs/>
                <w:iCs/>
                <w:sz w:val="18"/>
                <w:szCs w:val="18"/>
                <w:lang w:eastAsia="tr-TR"/>
              </w:rPr>
              <w:t>anjiyografik</w:t>
            </w:r>
            <w:proofErr w:type="spellEnd"/>
            <w:r w:rsidR="0029553A" w:rsidRPr="0029553A">
              <w:rPr>
                <w:rFonts w:ascii="Times New Roman" w:hAnsi="Times New Roman" w:cs="Times New Roman"/>
                <w:bCs/>
                <w:iCs/>
                <w:sz w:val="18"/>
                <w:szCs w:val="18"/>
                <w:lang w:eastAsia="tr-TR"/>
              </w:rPr>
              <w:t xml:space="preserve"> olarak </w:t>
            </w:r>
            <w:proofErr w:type="spellStart"/>
            <w:r w:rsidR="0029553A" w:rsidRPr="0029553A">
              <w:rPr>
                <w:rFonts w:ascii="Times New Roman" w:hAnsi="Times New Roman" w:cs="Times New Roman"/>
                <w:bCs/>
                <w:iCs/>
                <w:sz w:val="18"/>
                <w:szCs w:val="18"/>
                <w:lang w:eastAsia="tr-TR"/>
              </w:rPr>
              <w:t>dokümante</w:t>
            </w:r>
            <w:proofErr w:type="spellEnd"/>
            <w:r w:rsidR="0029553A" w:rsidRPr="0029553A">
              <w:rPr>
                <w:rFonts w:ascii="Times New Roman" w:hAnsi="Times New Roman" w:cs="Times New Roman"/>
                <w:bCs/>
                <w:iCs/>
                <w:sz w:val="18"/>
                <w:szCs w:val="18"/>
                <w:lang w:eastAsia="tr-TR"/>
              </w:rPr>
              <w:t xml:space="preserve"> edilmiş </w:t>
            </w:r>
            <w:proofErr w:type="spellStart"/>
            <w:r w:rsidR="0029553A" w:rsidRPr="0029553A">
              <w:rPr>
                <w:rFonts w:ascii="Times New Roman" w:hAnsi="Times New Roman" w:cs="Times New Roman"/>
                <w:bCs/>
                <w:iCs/>
                <w:sz w:val="18"/>
                <w:szCs w:val="18"/>
                <w:lang w:eastAsia="tr-TR"/>
              </w:rPr>
              <w:t>arteriyal</w:t>
            </w:r>
            <w:proofErr w:type="spellEnd"/>
            <w:r w:rsidR="0029553A" w:rsidRPr="0029553A">
              <w:rPr>
                <w:rFonts w:ascii="Times New Roman" w:hAnsi="Times New Roman" w:cs="Times New Roman"/>
                <w:bCs/>
                <w:iCs/>
                <w:sz w:val="18"/>
                <w:szCs w:val="18"/>
                <w:lang w:eastAsia="tr-TR"/>
              </w:rPr>
              <w:t xml:space="preserve"> damar </w:t>
            </w:r>
            <w:proofErr w:type="spellStart"/>
            <w:r w:rsidR="0029553A" w:rsidRPr="0029553A">
              <w:rPr>
                <w:rFonts w:ascii="Times New Roman" w:hAnsi="Times New Roman" w:cs="Times New Roman"/>
                <w:bCs/>
                <w:iCs/>
                <w:sz w:val="18"/>
                <w:szCs w:val="18"/>
                <w:lang w:eastAsia="tr-TR"/>
              </w:rPr>
              <w:t>grefti</w:t>
            </w:r>
            <w:proofErr w:type="spellEnd"/>
            <w:r w:rsidR="0029553A" w:rsidRPr="0029553A">
              <w:rPr>
                <w:rFonts w:ascii="Times New Roman" w:hAnsi="Times New Roman" w:cs="Times New Roman"/>
                <w:bCs/>
                <w:iCs/>
                <w:sz w:val="18"/>
                <w:szCs w:val="18"/>
                <w:lang w:eastAsia="tr-TR"/>
              </w:rPr>
              <w:t xml:space="preserve"> kullanılamayan hastalarda kullanıldığında.</w:t>
            </w:r>
          </w:p>
        </w:tc>
        <w:tc>
          <w:tcPr>
            <w:tcW w:w="1073" w:type="dxa"/>
          </w:tcPr>
          <w:p w:rsidR="0045113E" w:rsidRPr="00C715DC" w:rsidRDefault="0045113E" w:rsidP="00A66A96">
            <w:pPr>
              <w:pStyle w:val="AralkYok"/>
              <w:tabs>
                <w:tab w:val="left" w:pos="8080"/>
              </w:tabs>
              <w:ind w:firstLine="708"/>
              <w:rPr>
                <w:rFonts w:ascii="Times New Roman" w:hAnsi="Times New Roman" w:cs="Times New Roman"/>
                <w:bCs/>
                <w:iCs/>
                <w:sz w:val="18"/>
                <w:szCs w:val="18"/>
                <w:lang w:eastAsia="tr-TR"/>
              </w:rPr>
            </w:pPr>
          </w:p>
        </w:tc>
      </w:tr>
    </w:tbl>
    <w:p w:rsidR="008E6183" w:rsidRDefault="00A66A96" w:rsidP="008E6183">
      <w:pPr>
        <w:pStyle w:val="AralkYok"/>
        <w:tabs>
          <w:tab w:val="left" w:pos="142"/>
          <w:tab w:val="left" w:pos="567"/>
        </w:tabs>
        <w:ind w:hanging="595"/>
        <w:jc w:val="both"/>
        <w:rPr>
          <w:rFonts w:ascii="Times New Roman" w:hAnsi="Times New Roman" w:cs="Times New Roman"/>
          <w:sz w:val="18"/>
          <w:szCs w:val="18"/>
          <w:lang w:eastAsia="tr-TR"/>
        </w:rPr>
      </w:pPr>
      <w:r>
        <w:rPr>
          <w:rFonts w:ascii="Times New Roman" w:hAnsi="Times New Roman" w:cs="Times New Roman"/>
          <w:color w:val="FF0000"/>
          <w:sz w:val="18"/>
          <w:szCs w:val="18"/>
          <w:lang w:eastAsia="tr-TR"/>
        </w:rPr>
        <w:t xml:space="preserve">  </w:t>
      </w:r>
      <w:r>
        <w:rPr>
          <w:rFonts w:ascii="Times New Roman" w:hAnsi="Times New Roman" w:cs="Times New Roman"/>
          <w:color w:val="FF0000"/>
          <w:sz w:val="18"/>
          <w:szCs w:val="18"/>
          <w:lang w:eastAsia="tr-TR"/>
        </w:rPr>
        <w:tab/>
      </w:r>
      <w:r>
        <w:rPr>
          <w:rFonts w:ascii="Times New Roman" w:hAnsi="Times New Roman" w:cs="Times New Roman"/>
          <w:color w:val="FF0000"/>
          <w:sz w:val="18"/>
          <w:szCs w:val="18"/>
          <w:lang w:eastAsia="tr-TR"/>
        </w:rPr>
        <w:tab/>
      </w:r>
      <w:r>
        <w:rPr>
          <w:rFonts w:ascii="Times New Roman" w:hAnsi="Times New Roman" w:cs="Times New Roman"/>
          <w:color w:val="FF0000"/>
          <w:sz w:val="18"/>
          <w:szCs w:val="18"/>
          <w:lang w:eastAsia="tr-TR"/>
        </w:rPr>
        <w:tab/>
      </w:r>
      <w:r>
        <w:rPr>
          <w:rFonts w:ascii="Times New Roman" w:hAnsi="Times New Roman" w:cs="Times New Roman"/>
          <w:color w:val="FF0000"/>
          <w:sz w:val="18"/>
          <w:szCs w:val="18"/>
          <w:lang w:eastAsia="tr-TR"/>
        </w:rPr>
        <w:tab/>
      </w:r>
      <w:r>
        <w:rPr>
          <w:rFonts w:ascii="Times New Roman" w:hAnsi="Times New Roman" w:cs="Times New Roman"/>
          <w:color w:val="FF0000"/>
          <w:sz w:val="18"/>
          <w:szCs w:val="18"/>
          <w:lang w:eastAsia="tr-TR"/>
        </w:rPr>
        <w:tab/>
      </w:r>
      <w:r>
        <w:rPr>
          <w:rFonts w:ascii="Times New Roman" w:hAnsi="Times New Roman" w:cs="Times New Roman"/>
          <w:color w:val="FF0000"/>
          <w:sz w:val="18"/>
          <w:szCs w:val="18"/>
          <w:lang w:eastAsia="tr-TR"/>
        </w:rPr>
        <w:tab/>
      </w:r>
      <w:r>
        <w:rPr>
          <w:rFonts w:ascii="Times New Roman" w:hAnsi="Times New Roman" w:cs="Times New Roman"/>
          <w:color w:val="FF0000"/>
          <w:sz w:val="18"/>
          <w:szCs w:val="18"/>
          <w:lang w:eastAsia="tr-TR"/>
        </w:rPr>
        <w:tab/>
      </w:r>
      <w:r>
        <w:rPr>
          <w:rFonts w:ascii="Times New Roman" w:hAnsi="Times New Roman" w:cs="Times New Roman"/>
          <w:color w:val="FF0000"/>
          <w:sz w:val="18"/>
          <w:szCs w:val="18"/>
          <w:lang w:eastAsia="tr-TR"/>
        </w:rPr>
        <w:tab/>
      </w:r>
      <w:r>
        <w:rPr>
          <w:rFonts w:ascii="Times New Roman" w:hAnsi="Times New Roman" w:cs="Times New Roman"/>
          <w:color w:val="FF0000"/>
          <w:sz w:val="18"/>
          <w:szCs w:val="18"/>
          <w:lang w:eastAsia="tr-TR"/>
        </w:rPr>
        <w:tab/>
      </w:r>
      <w:r>
        <w:rPr>
          <w:rFonts w:ascii="Times New Roman" w:hAnsi="Times New Roman" w:cs="Times New Roman"/>
          <w:color w:val="FF0000"/>
          <w:sz w:val="18"/>
          <w:szCs w:val="18"/>
          <w:lang w:eastAsia="tr-TR"/>
        </w:rPr>
        <w:tab/>
        <w:t xml:space="preserve">   </w:t>
      </w:r>
      <w:r>
        <w:rPr>
          <w:rFonts w:ascii="Times New Roman" w:hAnsi="Times New Roman" w:cs="Times New Roman"/>
          <w:color w:val="FF0000"/>
          <w:sz w:val="18"/>
          <w:szCs w:val="18"/>
          <w:lang w:eastAsia="tr-TR"/>
        </w:rPr>
        <w:tab/>
      </w:r>
      <w:r>
        <w:rPr>
          <w:rFonts w:ascii="Times New Roman" w:hAnsi="Times New Roman" w:cs="Times New Roman"/>
          <w:color w:val="FF0000"/>
          <w:sz w:val="18"/>
          <w:szCs w:val="18"/>
          <w:lang w:eastAsia="tr-TR"/>
        </w:rPr>
        <w:tab/>
      </w:r>
      <w:r w:rsidRPr="00C715DC">
        <w:rPr>
          <w:rFonts w:ascii="Times New Roman" w:hAnsi="Times New Roman" w:cs="Times New Roman"/>
          <w:sz w:val="18"/>
          <w:szCs w:val="18"/>
          <w:lang w:eastAsia="tr-TR"/>
        </w:rPr>
        <w:tab/>
      </w:r>
      <w:r w:rsidR="009965B8">
        <w:rPr>
          <w:rFonts w:ascii="Times New Roman" w:hAnsi="Times New Roman" w:cs="Times New Roman"/>
          <w:sz w:val="18"/>
          <w:szCs w:val="18"/>
          <w:lang w:eastAsia="tr-TR"/>
        </w:rPr>
        <w:t xml:space="preserve">      </w:t>
      </w:r>
      <w:r w:rsidR="00C064BC">
        <w:rPr>
          <w:rFonts w:ascii="Times New Roman" w:hAnsi="Times New Roman" w:cs="Times New Roman"/>
          <w:sz w:val="18"/>
          <w:szCs w:val="18"/>
          <w:lang w:eastAsia="tr-TR"/>
        </w:rPr>
        <w:t xml:space="preserve">                               </w:t>
      </w:r>
      <w:r w:rsidR="009965B8">
        <w:rPr>
          <w:rFonts w:ascii="Times New Roman" w:hAnsi="Times New Roman" w:cs="Times New Roman"/>
          <w:sz w:val="18"/>
          <w:szCs w:val="18"/>
          <w:lang w:eastAsia="tr-TR"/>
        </w:rPr>
        <w:t xml:space="preserve">   </w:t>
      </w:r>
      <w:r w:rsidRPr="00C715DC">
        <w:rPr>
          <w:rFonts w:ascii="Times New Roman" w:hAnsi="Times New Roman" w:cs="Times New Roman"/>
          <w:sz w:val="18"/>
          <w:szCs w:val="18"/>
          <w:lang w:eastAsia="tr-TR"/>
        </w:rPr>
        <w:t>”</w:t>
      </w:r>
      <w:r w:rsidR="009965B8">
        <w:rPr>
          <w:rFonts w:ascii="Times New Roman" w:hAnsi="Times New Roman" w:cs="Times New Roman"/>
          <w:sz w:val="18"/>
          <w:szCs w:val="18"/>
          <w:lang w:eastAsia="tr-TR"/>
        </w:rPr>
        <w:t xml:space="preserve"> </w:t>
      </w:r>
      <w:r w:rsidR="008E6183">
        <w:rPr>
          <w:rFonts w:ascii="Times New Roman" w:hAnsi="Times New Roman" w:cs="Times New Roman"/>
          <w:sz w:val="18"/>
          <w:szCs w:val="18"/>
          <w:lang w:eastAsia="tr-TR"/>
        </w:rPr>
        <w:t xml:space="preserve">        </w:t>
      </w:r>
    </w:p>
    <w:p w:rsidR="00A66A96" w:rsidRPr="007120CB" w:rsidRDefault="008E6183" w:rsidP="008E6183">
      <w:pPr>
        <w:pStyle w:val="AralkYok"/>
        <w:tabs>
          <w:tab w:val="left" w:pos="142"/>
          <w:tab w:val="left" w:pos="567"/>
          <w:tab w:val="left" w:pos="709"/>
        </w:tabs>
        <w:ind w:hanging="595"/>
        <w:jc w:val="both"/>
        <w:rPr>
          <w:rFonts w:ascii="Times New Roman" w:hAnsi="Times New Roman" w:cs="Times New Roman"/>
          <w:bCs/>
          <w:sz w:val="18"/>
          <w:szCs w:val="18"/>
          <w:lang w:eastAsia="tr-TR"/>
        </w:rPr>
      </w:pPr>
      <w:r>
        <w:rPr>
          <w:rFonts w:ascii="Times New Roman" w:hAnsi="Times New Roman" w:cs="Times New Roman"/>
          <w:sz w:val="18"/>
          <w:szCs w:val="18"/>
          <w:lang w:eastAsia="tr-TR"/>
        </w:rPr>
        <w:t xml:space="preserve">                            </w:t>
      </w:r>
      <w:r w:rsidR="00A66A96">
        <w:rPr>
          <w:rFonts w:ascii="Times New Roman" w:hAnsi="Times New Roman" w:cs="Times New Roman"/>
          <w:b/>
          <w:bCs/>
          <w:sz w:val="18"/>
          <w:szCs w:val="18"/>
          <w:lang w:eastAsia="tr-TR"/>
        </w:rPr>
        <w:t xml:space="preserve">MADDE </w:t>
      </w:r>
      <w:r w:rsidR="0070199F">
        <w:rPr>
          <w:rFonts w:ascii="Times New Roman" w:hAnsi="Times New Roman" w:cs="Times New Roman"/>
          <w:b/>
          <w:bCs/>
          <w:sz w:val="18"/>
          <w:szCs w:val="18"/>
          <w:lang w:eastAsia="tr-TR"/>
        </w:rPr>
        <w:t>5</w:t>
      </w:r>
      <w:r w:rsidR="00C1306D">
        <w:rPr>
          <w:rFonts w:ascii="Times New Roman" w:hAnsi="Times New Roman" w:cs="Times New Roman"/>
          <w:b/>
          <w:bCs/>
          <w:sz w:val="18"/>
          <w:szCs w:val="18"/>
          <w:lang w:eastAsia="tr-TR"/>
        </w:rPr>
        <w:t>4</w:t>
      </w:r>
      <w:r w:rsidR="00A66A96" w:rsidRPr="007120CB">
        <w:rPr>
          <w:rFonts w:ascii="Times New Roman" w:hAnsi="Times New Roman" w:cs="Times New Roman"/>
          <w:b/>
          <w:bCs/>
          <w:sz w:val="18"/>
          <w:szCs w:val="18"/>
          <w:lang w:eastAsia="tr-TR"/>
        </w:rPr>
        <w:t>-</w:t>
      </w:r>
      <w:r w:rsidR="00A66A96" w:rsidRPr="007120CB">
        <w:rPr>
          <w:rFonts w:ascii="Times New Roman" w:hAnsi="Times New Roman" w:cs="Times New Roman"/>
          <w:bCs/>
          <w:sz w:val="18"/>
          <w:szCs w:val="18"/>
          <w:lang w:eastAsia="tr-TR"/>
        </w:rPr>
        <w:t xml:space="preserve"> Aynı Tebliğ eki “</w:t>
      </w:r>
      <w:r w:rsidR="00A66A96" w:rsidRPr="007120CB">
        <w:rPr>
          <w:rFonts w:ascii="Times New Roman" w:hAnsi="Times New Roman" w:cs="Times New Roman"/>
          <w:bCs/>
          <w:sz w:val="18"/>
          <w:szCs w:val="18"/>
        </w:rPr>
        <w:t xml:space="preserve">Kulak Burun Boğaz Branşına Ait Tıbbi Malzemeler </w:t>
      </w:r>
      <w:r w:rsidR="00A66A96" w:rsidRPr="007120CB">
        <w:rPr>
          <w:rFonts w:ascii="Times New Roman" w:hAnsi="Times New Roman" w:cs="Times New Roman"/>
          <w:bCs/>
          <w:sz w:val="18"/>
          <w:szCs w:val="18"/>
          <w:lang w:eastAsia="tr-TR"/>
        </w:rPr>
        <w:t xml:space="preserve">Listesi </w:t>
      </w:r>
      <w:r w:rsidR="00A66A96" w:rsidRPr="007120CB">
        <w:rPr>
          <w:rFonts w:ascii="Times New Roman" w:hAnsi="Times New Roman" w:cs="Times New Roman"/>
          <w:bCs/>
          <w:sz w:val="18"/>
          <w:szCs w:val="18"/>
        </w:rPr>
        <w:t>(</w:t>
      </w:r>
      <w:r w:rsidR="00A66A96" w:rsidRPr="007120CB">
        <w:rPr>
          <w:rFonts w:ascii="Times New Roman" w:hAnsi="Times New Roman" w:cs="Times New Roman"/>
          <w:bCs/>
          <w:sz w:val="18"/>
          <w:szCs w:val="18"/>
          <w:lang w:eastAsia="tr-TR"/>
        </w:rPr>
        <w:t>EK -3/J)”</w:t>
      </w:r>
      <w:r w:rsidR="008833D1">
        <w:rPr>
          <w:rFonts w:ascii="Times New Roman" w:hAnsi="Times New Roman" w:cs="Times New Roman"/>
          <w:bCs/>
          <w:sz w:val="18"/>
          <w:szCs w:val="18"/>
          <w:lang w:eastAsia="tr-TR"/>
        </w:rPr>
        <w:t xml:space="preserve"> </w:t>
      </w:r>
      <w:proofErr w:type="spellStart"/>
      <w:r w:rsidR="00A66A96" w:rsidRPr="007120CB">
        <w:rPr>
          <w:rFonts w:ascii="Times New Roman" w:hAnsi="Times New Roman" w:cs="Times New Roman"/>
          <w:bCs/>
          <w:sz w:val="18"/>
          <w:szCs w:val="18"/>
          <w:lang w:eastAsia="tr-TR"/>
        </w:rPr>
        <w:t>nde</w:t>
      </w:r>
      <w:proofErr w:type="spellEnd"/>
      <w:r w:rsidR="00A66A96" w:rsidRPr="007120CB">
        <w:rPr>
          <w:rFonts w:ascii="Times New Roman" w:hAnsi="Times New Roman" w:cs="Times New Roman"/>
          <w:bCs/>
          <w:sz w:val="18"/>
          <w:szCs w:val="18"/>
          <w:lang w:eastAsia="tr-TR"/>
        </w:rPr>
        <w:t xml:space="preserve"> </w:t>
      </w:r>
      <w:r w:rsidR="00A66A96" w:rsidRPr="007120CB">
        <w:rPr>
          <w:rFonts w:ascii="Times New Roman" w:eastAsia="Calibri" w:hAnsi="Times New Roman" w:cs="Times New Roman"/>
          <w:sz w:val="18"/>
          <w:szCs w:val="18"/>
        </w:rPr>
        <w:t xml:space="preserve">yer alan “KB1017” SUT kodlu </w:t>
      </w:r>
      <w:r w:rsidR="00007A9A">
        <w:rPr>
          <w:rFonts w:ascii="Times New Roman" w:eastAsia="Calibri" w:hAnsi="Times New Roman" w:cs="Times New Roman"/>
          <w:sz w:val="18"/>
          <w:szCs w:val="18"/>
        </w:rPr>
        <w:t>satır</w:t>
      </w:r>
      <w:r w:rsidR="00A66A96" w:rsidRPr="007120CB">
        <w:rPr>
          <w:rFonts w:ascii="Times New Roman" w:eastAsia="Calibri" w:hAnsi="Times New Roman" w:cs="Times New Roman"/>
          <w:sz w:val="18"/>
          <w:szCs w:val="18"/>
        </w:rPr>
        <w:t xml:space="preserve"> </w:t>
      </w:r>
      <w:r w:rsidR="00A66A96">
        <w:rPr>
          <w:rFonts w:ascii="Times New Roman" w:eastAsia="Calibri" w:hAnsi="Times New Roman" w:cs="Times New Roman"/>
          <w:sz w:val="18"/>
          <w:szCs w:val="18"/>
        </w:rPr>
        <w:t xml:space="preserve">aşağıdaki </w:t>
      </w:r>
      <w:r w:rsidR="00A66A96">
        <w:rPr>
          <w:rFonts w:ascii="Times New Roman" w:hAnsi="Times New Roman" w:cs="Times New Roman"/>
          <w:sz w:val="18"/>
          <w:szCs w:val="18"/>
          <w:lang w:eastAsia="tr-TR"/>
        </w:rPr>
        <w:t>şekilde değiştirilmiştir.</w:t>
      </w:r>
    </w:p>
    <w:p w:rsidR="00A66A96" w:rsidRPr="007120CB" w:rsidRDefault="00A66A96" w:rsidP="00A66A96">
      <w:pPr>
        <w:spacing w:after="0" w:line="240" w:lineRule="auto"/>
        <w:jc w:val="both"/>
        <w:rPr>
          <w:rFonts w:ascii="Times New Roman" w:eastAsia="Times New Roman" w:hAnsi="Times New Roman" w:cs="Times New Roman"/>
          <w:bCs/>
          <w:sz w:val="18"/>
          <w:szCs w:val="18"/>
          <w:lang w:eastAsia="tr-TR"/>
        </w:rPr>
      </w:pPr>
      <w:r w:rsidRPr="007120CB">
        <w:rPr>
          <w:rFonts w:ascii="Times New Roman" w:eastAsia="Times New Roman" w:hAnsi="Times New Roman" w:cs="Times New Roman"/>
          <w:bCs/>
          <w:sz w:val="18"/>
          <w:szCs w:val="18"/>
          <w:lang w:eastAsia="tr-TR"/>
        </w:rPr>
        <w:t xml:space="preserve"> </w:t>
      </w:r>
      <w:r>
        <w:rPr>
          <w:rFonts w:ascii="Times New Roman" w:eastAsia="Times New Roman" w:hAnsi="Times New Roman" w:cs="Times New Roman"/>
          <w:bCs/>
          <w:sz w:val="18"/>
          <w:szCs w:val="18"/>
          <w:lang w:eastAsia="tr-TR"/>
        </w:rPr>
        <w:t>“</w:t>
      </w:r>
      <w:r w:rsidRPr="007120CB">
        <w:rPr>
          <w:rFonts w:ascii="Times New Roman" w:eastAsia="Times New Roman" w:hAnsi="Times New Roman" w:cs="Times New Roman"/>
          <w:bCs/>
          <w:sz w:val="18"/>
          <w:szCs w:val="18"/>
          <w:lang w:eastAsia="tr-TR"/>
        </w:rPr>
        <w:t xml:space="preserve">                    </w:t>
      </w:r>
    </w:p>
    <w:tbl>
      <w:tblPr>
        <w:tblW w:w="9067" w:type="dxa"/>
        <w:tblLayout w:type="fixed"/>
        <w:tblCellMar>
          <w:left w:w="70" w:type="dxa"/>
          <w:right w:w="70" w:type="dxa"/>
        </w:tblCellMar>
        <w:tblLook w:val="04A0" w:firstRow="1" w:lastRow="0" w:firstColumn="1" w:lastColumn="0" w:noHBand="0" w:noVBand="1"/>
      </w:tblPr>
      <w:tblGrid>
        <w:gridCol w:w="1021"/>
        <w:gridCol w:w="7211"/>
        <w:gridCol w:w="835"/>
      </w:tblGrid>
      <w:tr w:rsidR="00F7751A" w:rsidRPr="00F7751A" w:rsidTr="009965B8">
        <w:trPr>
          <w:trHeight w:val="187"/>
        </w:trPr>
        <w:tc>
          <w:tcPr>
            <w:tcW w:w="102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66A96" w:rsidRPr="005D7B8A" w:rsidRDefault="00A66A96" w:rsidP="00A66A96">
            <w:pPr>
              <w:spacing w:after="0" w:line="240" w:lineRule="auto"/>
              <w:ind w:firstLineChars="100" w:firstLine="180"/>
              <w:jc w:val="both"/>
              <w:rPr>
                <w:rFonts w:ascii="Times New Roman" w:eastAsia="Times New Roman" w:hAnsi="Times New Roman" w:cs="Times New Roman"/>
                <w:bCs/>
                <w:sz w:val="18"/>
                <w:szCs w:val="18"/>
                <w:lang w:eastAsia="tr-TR"/>
              </w:rPr>
            </w:pPr>
            <w:r w:rsidRPr="005D7B8A">
              <w:rPr>
                <w:rFonts w:ascii="Times New Roman" w:eastAsia="Times New Roman" w:hAnsi="Times New Roman" w:cs="Times New Roman"/>
                <w:bCs/>
                <w:sz w:val="18"/>
                <w:szCs w:val="18"/>
                <w:lang w:eastAsia="tr-TR"/>
              </w:rPr>
              <w:t>KB1017</w:t>
            </w:r>
          </w:p>
        </w:tc>
        <w:tc>
          <w:tcPr>
            <w:tcW w:w="7211" w:type="dxa"/>
            <w:tcBorders>
              <w:top w:val="single" w:sz="4" w:space="0" w:color="auto"/>
              <w:left w:val="nil"/>
              <w:bottom w:val="single" w:sz="4" w:space="0" w:color="auto"/>
              <w:right w:val="single" w:sz="4" w:space="0" w:color="auto"/>
            </w:tcBorders>
            <w:shd w:val="clear" w:color="000000" w:fill="FFFFFF"/>
            <w:noWrap/>
            <w:vAlign w:val="bottom"/>
            <w:hideMark/>
          </w:tcPr>
          <w:p w:rsidR="00A66A96" w:rsidRPr="005D7B8A" w:rsidRDefault="00A66A96" w:rsidP="00A66A96">
            <w:pPr>
              <w:spacing w:after="0" w:line="240" w:lineRule="auto"/>
              <w:jc w:val="both"/>
              <w:rPr>
                <w:rFonts w:ascii="Times New Roman" w:eastAsia="Times New Roman" w:hAnsi="Times New Roman" w:cs="Times New Roman"/>
                <w:bCs/>
                <w:sz w:val="18"/>
                <w:szCs w:val="18"/>
                <w:lang w:eastAsia="tr-TR"/>
              </w:rPr>
            </w:pPr>
            <w:r w:rsidRPr="005D7B8A">
              <w:rPr>
                <w:rFonts w:ascii="Times New Roman" w:eastAsia="Times New Roman" w:hAnsi="Times New Roman" w:cs="Times New Roman"/>
                <w:bCs/>
                <w:sz w:val="18"/>
                <w:szCs w:val="18"/>
                <w:lang w:eastAsia="tr-TR"/>
              </w:rPr>
              <w:t>NAZAL KAVİTE VE PARANAZAL SİNÜS TIRAŞ BIÇAKLARI/BURLARI (Tek kullanımlık)</w:t>
            </w:r>
          </w:p>
        </w:tc>
        <w:tc>
          <w:tcPr>
            <w:tcW w:w="835" w:type="dxa"/>
            <w:tcBorders>
              <w:top w:val="single" w:sz="4" w:space="0" w:color="auto"/>
              <w:left w:val="nil"/>
              <w:bottom w:val="single" w:sz="4" w:space="0" w:color="auto"/>
              <w:right w:val="single" w:sz="4" w:space="0" w:color="auto"/>
            </w:tcBorders>
            <w:shd w:val="clear" w:color="000000" w:fill="FFFFFF"/>
            <w:noWrap/>
            <w:vAlign w:val="center"/>
          </w:tcPr>
          <w:p w:rsidR="00A66A96" w:rsidRPr="00F7751A" w:rsidRDefault="004D511E" w:rsidP="00A66A96">
            <w:pPr>
              <w:spacing w:after="0" w:line="240" w:lineRule="auto"/>
              <w:ind w:firstLineChars="100" w:firstLine="180"/>
              <w:jc w:val="center"/>
              <w:rPr>
                <w:rFonts w:ascii="Times New Roman" w:eastAsia="Times New Roman" w:hAnsi="Times New Roman" w:cs="Times New Roman"/>
                <w:bCs/>
                <w:sz w:val="18"/>
                <w:szCs w:val="18"/>
                <w:lang w:eastAsia="tr-TR"/>
              </w:rPr>
            </w:pPr>
            <w:r w:rsidRPr="00F7751A">
              <w:rPr>
                <w:rFonts w:ascii="Times New Roman" w:eastAsia="Times New Roman" w:hAnsi="Times New Roman" w:cs="Times New Roman"/>
                <w:bCs/>
                <w:sz w:val="18"/>
                <w:szCs w:val="18"/>
                <w:lang w:eastAsia="tr-TR"/>
              </w:rPr>
              <w:t>566,5</w:t>
            </w:r>
            <w:r w:rsidR="00A66A96" w:rsidRPr="00F7751A">
              <w:rPr>
                <w:rFonts w:ascii="Times New Roman" w:eastAsia="Times New Roman" w:hAnsi="Times New Roman" w:cs="Times New Roman"/>
                <w:bCs/>
                <w:sz w:val="18"/>
                <w:szCs w:val="18"/>
                <w:lang w:eastAsia="tr-TR"/>
              </w:rPr>
              <w:t>0</w:t>
            </w:r>
          </w:p>
        </w:tc>
      </w:tr>
    </w:tbl>
    <w:p w:rsidR="00A66A96" w:rsidRPr="007120CB" w:rsidRDefault="00A66A96" w:rsidP="009965B8">
      <w:pPr>
        <w:tabs>
          <w:tab w:val="left" w:pos="709"/>
        </w:tabs>
        <w:spacing w:after="0" w:line="240" w:lineRule="auto"/>
        <w:ind w:firstLineChars="100" w:firstLine="180"/>
        <w:jc w:val="both"/>
        <w:rPr>
          <w:rFonts w:ascii="Times New Roman" w:eastAsia="Times New Roman" w:hAnsi="Times New Roman" w:cs="Times New Roman"/>
          <w:bCs/>
          <w:sz w:val="18"/>
          <w:szCs w:val="18"/>
          <w:lang w:eastAsia="tr-TR"/>
        </w:rPr>
      </w:pPr>
      <w:r w:rsidRPr="007120CB">
        <w:rPr>
          <w:rFonts w:ascii="Times New Roman" w:eastAsia="Times New Roman" w:hAnsi="Times New Roman" w:cs="Times New Roman"/>
          <w:bCs/>
          <w:sz w:val="18"/>
          <w:szCs w:val="18"/>
          <w:lang w:eastAsia="tr-TR"/>
        </w:rPr>
        <w:t xml:space="preserve">      </w:t>
      </w:r>
      <w:r>
        <w:rPr>
          <w:rFonts w:ascii="Times New Roman" w:eastAsia="Times New Roman" w:hAnsi="Times New Roman" w:cs="Times New Roman"/>
          <w:bCs/>
          <w:sz w:val="18"/>
          <w:szCs w:val="18"/>
          <w:lang w:eastAsia="tr-TR"/>
        </w:rPr>
        <w:t xml:space="preserve"> </w:t>
      </w:r>
      <w:r w:rsidRPr="007120CB">
        <w:rPr>
          <w:rFonts w:ascii="Times New Roman" w:eastAsia="Times New Roman" w:hAnsi="Times New Roman" w:cs="Times New Roman"/>
          <w:bCs/>
          <w:sz w:val="18"/>
          <w:szCs w:val="18"/>
          <w:lang w:eastAsia="tr-TR"/>
        </w:rPr>
        <w:t xml:space="preserve">                                                                                                                                                                         </w:t>
      </w:r>
      <w:r>
        <w:rPr>
          <w:rFonts w:ascii="Times New Roman" w:eastAsia="Times New Roman" w:hAnsi="Times New Roman" w:cs="Times New Roman"/>
          <w:bCs/>
          <w:sz w:val="18"/>
          <w:szCs w:val="18"/>
          <w:lang w:eastAsia="tr-TR"/>
        </w:rPr>
        <w:t xml:space="preserve">               </w:t>
      </w:r>
      <w:r w:rsidR="009965B8">
        <w:rPr>
          <w:rFonts w:ascii="Times New Roman" w:eastAsia="Times New Roman" w:hAnsi="Times New Roman" w:cs="Times New Roman"/>
          <w:bCs/>
          <w:sz w:val="18"/>
          <w:szCs w:val="18"/>
          <w:lang w:eastAsia="tr-TR"/>
        </w:rPr>
        <w:t xml:space="preserve"> </w:t>
      </w:r>
      <w:r>
        <w:rPr>
          <w:rFonts w:ascii="Times New Roman" w:eastAsia="Times New Roman" w:hAnsi="Times New Roman" w:cs="Times New Roman"/>
          <w:bCs/>
          <w:sz w:val="18"/>
          <w:szCs w:val="18"/>
          <w:lang w:eastAsia="tr-TR"/>
        </w:rPr>
        <w:t xml:space="preserve"> </w:t>
      </w:r>
      <w:r w:rsidR="009965B8">
        <w:rPr>
          <w:rFonts w:ascii="Times New Roman" w:eastAsia="Times New Roman" w:hAnsi="Times New Roman" w:cs="Times New Roman"/>
          <w:bCs/>
          <w:sz w:val="18"/>
          <w:szCs w:val="18"/>
          <w:lang w:eastAsia="tr-TR"/>
        </w:rPr>
        <w:t xml:space="preserve"> </w:t>
      </w:r>
      <w:r>
        <w:rPr>
          <w:rFonts w:ascii="Times New Roman" w:eastAsia="Times New Roman" w:hAnsi="Times New Roman" w:cs="Times New Roman"/>
          <w:bCs/>
          <w:sz w:val="18"/>
          <w:szCs w:val="18"/>
          <w:lang w:eastAsia="tr-TR"/>
        </w:rPr>
        <w:t xml:space="preserve"> ”</w:t>
      </w:r>
      <w:r w:rsidRPr="007120CB">
        <w:rPr>
          <w:rFonts w:ascii="Times New Roman" w:eastAsia="Times New Roman" w:hAnsi="Times New Roman" w:cs="Times New Roman"/>
          <w:bCs/>
          <w:sz w:val="18"/>
          <w:szCs w:val="18"/>
          <w:lang w:eastAsia="tr-TR"/>
        </w:rPr>
        <w:t xml:space="preserve">    </w:t>
      </w:r>
    </w:p>
    <w:p w:rsidR="00A66A96" w:rsidRPr="007120CB" w:rsidRDefault="00A66A96" w:rsidP="00A66A96">
      <w:pPr>
        <w:tabs>
          <w:tab w:val="left" w:pos="566"/>
          <w:tab w:val="left" w:pos="709"/>
        </w:tabs>
        <w:spacing w:after="0" w:line="240" w:lineRule="auto"/>
        <w:jc w:val="both"/>
        <w:rPr>
          <w:rFonts w:ascii="Times New Roman" w:eastAsia="Calibri" w:hAnsi="Times New Roman" w:cs="Times New Roman"/>
          <w:sz w:val="18"/>
          <w:szCs w:val="18"/>
        </w:rPr>
      </w:pPr>
      <w:r w:rsidRPr="007120CB">
        <w:rPr>
          <w:rFonts w:ascii="Times New Roman" w:eastAsia="Times New Roman" w:hAnsi="Times New Roman" w:cs="Times New Roman"/>
          <w:b/>
          <w:bCs/>
          <w:sz w:val="18"/>
          <w:szCs w:val="18"/>
          <w:lang w:eastAsia="tr-TR"/>
        </w:rPr>
        <w:tab/>
      </w:r>
      <w:r>
        <w:rPr>
          <w:rFonts w:ascii="Times New Roman" w:eastAsia="Times New Roman" w:hAnsi="Times New Roman" w:cs="Times New Roman"/>
          <w:b/>
          <w:bCs/>
          <w:sz w:val="18"/>
          <w:szCs w:val="18"/>
          <w:lang w:eastAsia="tr-TR"/>
        </w:rPr>
        <w:t xml:space="preserve">   MADDE </w:t>
      </w:r>
      <w:r w:rsidR="0070199F">
        <w:rPr>
          <w:rFonts w:ascii="Times New Roman" w:eastAsia="Times New Roman" w:hAnsi="Times New Roman" w:cs="Times New Roman"/>
          <w:b/>
          <w:bCs/>
          <w:sz w:val="18"/>
          <w:szCs w:val="18"/>
          <w:lang w:eastAsia="tr-TR"/>
        </w:rPr>
        <w:t>5</w:t>
      </w:r>
      <w:r w:rsidR="00C1306D">
        <w:rPr>
          <w:rFonts w:ascii="Times New Roman" w:eastAsia="Times New Roman" w:hAnsi="Times New Roman" w:cs="Times New Roman"/>
          <w:b/>
          <w:bCs/>
          <w:sz w:val="18"/>
          <w:szCs w:val="18"/>
          <w:lang w:eastAsia="tr-TR"/>
        </w:rPr>
        <w:t>5</w:t>
      </w:r>
      <w:r w:rsidRPr="007120CB">
        <w:rPr>
          <w:rFonts w:ascii="Times New Roman" w:eastAsia="Times New Roman" w:hAnsi="Times New Roman" w:cs="Times New Roman"/>
          <w:b/>
          <w:bCs/>
          <w:sz w:val="18"/>
          <w:szCs w:val="18"/>
          <w:lang w:eastAsia="tr-TR"/>
        </w:rPr>
        <w:t>-</w:t>
      </w:r>
      <w:r w:rsidRPr="007120CB">
        <w:rPr>
          <w:rFonts w:ascii="Times New Roman" w:eastAsia="Times New Roman" w:hAnsi="Times New Roman" w:cs="Times New Roman"/>
          <w:bCs/>
          <w:sz w:val="18"/>
          <w:szCs w:val="18"/>
          <w:lang w:eastAsia="tr-TR"/>
        </w:rPr>
        <w:t xml:space="preserve"> </w:t>
      </w:r>
      <w:r w:rsidRPr="007120CB">
        <w:rPr>
          <w:rFonts w:ascii="Times New Roman" w:eastAsia="Calibri" w:hAnsi="Times New Roman" w:cs="Times New Roman"/>
          <w:sz w:val="18"/>
          <w:szCs w:val="18"/>
        </w:rPr>
        <w:t>Aynı Tebliğ eki “Kadın Hastalıkları ve Doğum Branşına Ait Tıbbi Malzemeler Listesi (EK-3/K)”</w:t>
      </w:r>
      <w:r>
        <w:rPr>
          <w:rFonts w:ascii="Times New Roman" w:eastAsia="Calibri" w:hAnsi="Times New Roman" w:cs="Times New Roman"/>
          <w:sz w:val="18"/>
          <w:szCs w:val="18"/>
        </w:rPr>
        <w:t xml:space="preserve"> </w:t>
      </w:r>
      <w:proofErr w:type="spellStart"/>
      <w:r w:rsidRPr="007120CB">
        <w:rPr>
          <w:rFonts w:ascii="Times New Roman" w:eastAsia="Calibri" w:hAnsi="Times New Roman" w:cs="Times New Roman"/>
          <w:sz w:val="18"/>
          <w:szCs w:val="18"/>
        </w:rPr>
        <w:t>nde</w:t>
      </w:r>
      <w:proofErr w:type="spellEnd"/>
      <w:r w:rsidRPr="007120CB">
        <w:rPr>
          <w:rFonts w:ascii="Times New Roman" w:eastAsia="Calibri" w:hAnsi="Times New Roman" w:cs="Times New Roman"/>
          <w:sz w:val="18"/>
          <w:szCs w:val="18"/>
        </w:rPr>
        <w:t xml:space="preserve"> aşağıdaki düzenlemeler yapılmıştır.</w:t>
      </w:r>
    </w:p>
    <w:p w:rsidR="00A66A96" w:rsidRPr="00797545" w:rsidRDefault="00A66A96" w:rsidP="00A66A96">
      <w:pPr>
        <w:tabs>
          <w:tab w:val="left" w:pos="567"/>
          <w:tab w:val="left" w:pos="709"/>
          <w:tab w:val="left" w:pos="851"/>
        </w:tabs>
        <w:spacing w:after="0" w:line="240" w:lineRule="auto"/>
        <w:jc w:val="both"/>
        <w:rPr>
          <w:rFonts w:ascii="Times New Roman" w:eastAsia="Calibri" w:hAnsi="Times New Roman" w:cs="Times New Roman"/>
          <w:sz w:val="18"/>
          <w:szCs w:val="18"/>
        </w:rPr>
      </w:pPr>
      <w:r>
        <w:rPr>
          <w:rFonts w:ascii="Times New Roman" w:eastAsia="Calibri" w:hAnsi="Times New Roman" w:cs="Times New Roman"/>
          <w:sz w:val="18"/>
          <w:szCs w:val="18"/>
        </w:rPr>
        <w:t xml:space="preserve">                a)</w:t>
      </w:r>
      <w:r w:rsidRPr="00797545">
        <w:rPr>
          <w:rFonts w:ascii="Times New Roman" w:eastAsia="Calibri" w:hAnsi="Times New Roman" w:cs="Times New Roman"/>
          <w:sz w:val="18"/>
          <w:szCs w:val="18"/>
        </w:rPr>
        <w:t xml:space="preserve"> Listede yer alan “</w:t>
      </w:r>
      <w:r w:rsidRPr="001B59F8">
        <w:rPr>
          <w:rFonts w:ascii="Times New Roman" w:eastAsia="Calibri" w:hAnsi="Times New Roman" w:cs="Times New Roman"/>
          <w:b/>
          <w:sz w:val="18"/>
          <w:szCs w:val="18"/>
        </w:rPr>
        <w:t>Üİ (ÜRİNER İNKONTİNANS) TEDAVİSİ İÇİN ASKI MATERYALLERİ</w:t>
      </w:r>
      <w:r w:rsidR="0056713A" w:rsidRPr="001B59F8">
        <w:rPr>
          <w:rFonts w:ascii="Times New Roman" w:eastAsia="Calibri" w:hAnsi="Times New Roman" w:cs="Times New Roman"/>
          <w:b/>
          <w:sz w:val="18"/>
          <w:szCs w:val="18"/>
        </w:rPr>
        <w:t xml:space="preserve"> </w:t>
      </w:r>
      <w:r w:rsidR="0056713A" w:rsidRPr="001B59F8">
        <w:rPr>
          <w:rFonts w:ascii="Times New Roman" w:hAnsi="Times New Roman" w:cs="Times New Roman"/>
          <w:b/>
          <w:sz w:val="18"/>
          <w:szCs w:val="18"/>
        </w:rPr>
        <w:t>(</w:t>
      </w:r>
      <w:proofErr w:type="gramStart"/>
      <w:r w:rsidR="0056713A" w:rsidRPr="001B59F8">
        <w:rPr>
          <w:rFonts w:ascii="Times New Roman" w:hAnsi="Times New Roman" w:cs="Times New Roman"/>
          <w:b/>
          <w:sz w:val="18"/>
          <w:szCs w:val="18"/>
        </w:rPr>
        <w:t>PP</w:t>
      </w:r>
      <w:r w:rsidR="001E46E5" w:rsidRPr="001B59F8">
        <w:rPr>
          <w:rFonts w:ascii="Times New Roman" w:hAnsi="Times New Roman" w:cs="Times New Roman"/>
          <w:b/>
          <w:sz w:val="18"/>
          <w:szCs w:val="18"/>
        </w:rPr>
        <w:t>,</w:t>
      </w:r>
      <w:r w:rsidR="0056713A" w:rsidRPr="001B59F8">
        <w:rPr>
          <w:rFonts w:ascii="Times New Roman" w:hAnsi="Times New Roman" w:cs="Times New Roman"/>
          <w:b/>
          <w:sz w:val="18"/>
          <w:szCs w:val="18"/>
        </w:rPr>
        <w:t>PVDF</w:t>
      </w:r>
      <w:proofErr w:type="gramEnd"/>
      <w:r w:rsidR="0056713A" w:rsidRPr="001B59F8">
        <w:rPr>
          <w:rFonts w:ascii="Times New Roman" w:hAnsi="Times New Roman" w:cs="Times New Roman"/>
          <w:b/>
          <w:sz w:val="18"/>
          <w:szCs w:val="18"/>
        </w:rPr>
        <w:t>)</w:t>
      </w:r>
      <w:r w:rsidRPr="0056713A">
        <w:rPr>
          <w:rFonts w:ascii="Times New Roman" w:eastAsia="Calibri" w:hAnsi="Times New Roman" w:cs="Times New Roman"/>
          <w:sz w:val="18"/>
          <w:szCs w:val="18"/>
        </w:rPr>
        <w:t>”</w:t>
      </w:r>
      <w:r w:rsidRPr="00797545">
        <w:rPr>
          <w:rFonts w:ascii="Times New Roman" w:eastAsia="Calibri" w:hAnsi="Times New Roman" w:cs="Times New Roman"/>
          <w:sz w:val="18"/>
          <w:szCs w:val="18"/>
        </w:rPr>
        <w:t xml:space="preserve"> başlığından sonra gelmek üzere aşağıdaki ödeme kural ve/veya kriterleri eklenmiştir.</w:t>
      </w:r>
    </w:p>
    <w:p w:rsidR="00A66A96" w:rsidRDefault="00A66A96" w:rsidP="00A66A96">
      <w:pPr>
        <w:tabs>
          <w:tab w:val="left" w:pos="567"/>
          <w:tab w:val="left" w:pos="709"/>
          <w:tab w:val="left" w:pos="851"/>
        </w:tabs>
        <w:spacing w:after="0" w:line="240" w:lineRule="auto"/>
        <w:jc w:val="both"/>
        <w:rPr>
          <w:rFonts w:ascii="Times New Roman" w:hAnsi="Times New Roman" w:cs="Times New Roman"/>
          <w:sz w:val="18"/>
          <w:szCs w:val="18"/>
        </w:rPr>
      </w:pPr>
      <w:r>
        <w:rPr>
          <w:rFonts w:ascii="Times New Roman" w:eastAsia="Calibri" w:hAnsi="Times New Roman" w:cs="Times New Roman"/>
          <w:sz w:val="18"/>
          <w:szCs w:val="18"/>
        </w:rPr>
        <w:t xml:space="preserve">               “(1) </w:t>
      </w:r>
      <w:r w:rsidR="00801BB9">
        <w:rPr>
          <w:rFonts w:ascii="Times New Roman" w:hAnsi="Times New Roman" w:cs="Times New Roman"/>
          <w:sz w:val="18"/>
          <w:szCs w:val="18"/>
        </w:rPr>
        <w:t>2 (iki) k</w:t>
      </w:r>
      <w:r w:rsidRPr="007120CB">
        <w:rPr>
          <w:rFonts w:ascii="Times New Roman" w:hAnsi="Times New Roman" w:cs="Times New Roman"/>
          <w:sz w:val="18"/>
          <w:szCs w:val="18"/>
        </w:rPr>
        <w:t xml:space="preserve">adın </w:t>
      </w:r>
      <w:r>
        <w:rPr>
          <w:rFonts w:ascii="Times New Roman" w:hAnsi="Times New Roman" w:cs="Times New Roman"/>
          <w:sz w:val="18"/>
          <w:szCs w:val="18"/>
        </w:rPr>
        <w:t>h</w:t>
      </w:r>
      <w:r w:rsidRPr="007120CB">
        <w:rPr>
          <w:rFonts w:ascii="Times New Roman" w:hAnsi="Times New Roman" w:cs="Times New Roman"/>
          <w:sz w:val="18"/>
          <w:szCs w:val="18"/>
        </w:rPr>
        <w:t xml:space="preserve">astalıkları ve </w:t>
      </w:r>
      <w:r>
        <w:rPr>
          <w:rFonts w:ascii="Times New Roman" w:hAnsi="Times New Roman" w:cs="Times New Roman"/>
          <w:sz w:val="18"/>
          <w:szCs w:val="18"/>
        </w:rPr>
        <w:t>d</w:t>
      </w:r>
      <w:r w:rsidRPr="007120CB">
        <w:rPr>
          <w:rFonts w:ascii="Times New Roman" w:hAnsi="Times New Roman" w:cs="Times New Roman"/>
          <w:sz w:val="18"/>
          <w:szCs w:val="18"/>
        </w:rPr>
        <w:t xml:space="preserve">oğum uzmanının </w:t>
      </w:r>
      <w:r>
        <w:rPr>
          <w:rFonts w:ascii="Times New Roman" w:hAnsi="Times New Roman" w:cs="Times New Roman"/>
          <w:sz w:val="18"/>
          <w:szCs w:val="18"/>
        </w:rPr>
        <w:t xml:space="preserve">yer </w:t>
      </w:r>
      <w:r w:rsidRPr="007120CB">
        <w:rPr>
          <w:rFonts w:ascii="Times New Roman" w:hAnsi="Times New Roman" w:cs="Times New Roman"/>
          <w:sz w:val="18"/>
          <w:szCs w:val="18"/>
        </w:rPr>
        <w:t>aldığı sağlık kurulu raporuna istinaden bedeli Kurumca karşılanır.”</w:t>
      </w:r>
    </w:p>
    <w:p w:rsidR="00A66A96" w:rsidRPr="00797545" w:rsidRDefault="00A66A96" w:rsidP="00A66A96">
      <w:pPr>
        <w:tabs>
          <w:tab w:val="left" w:pos="0"/>
          <w:tab w:val="left" w:pos="567"/>
          <w:tab w:val="left" w:pos="709"/>
          <w:tab w:val="left" w:pos="851"/>
        </w:tabs>
        <w:spacing w:after="0" w:line="240" w:lineRule="auto"/>
        <w:jc w:val="both"/>
        <w:rPr>
          <w:rFonts w:ascii="Times New Roman" w:eastAsia="Calibri" w:hAnsi="Times New Roman" w:cs="Times New Roman"/>
          <w:sz w:val="18"/>
          <w:szCs w:val="18"/>
        </w:rPr>
      </w:pPr>
      <w:r>
        <w:rPr>
          <w:rFonts w:ascii="Times New Roman" w:eastAsia="Calibri" w:hAnsi="Times New Roman" w:cs="Times New Roman"/>
          <w:sz w:val="18"/>
          <w:szCs w:val="18"/>
        </w:rPr>
        <w:t xml:space="preserve">                b) </w:t>
      </w:r>
      <w:r w:rsidRPr="00797545">
        <w:rPr>
          <w:rFonts w:ascii="Times New Roman" w:eastAsia="Calibri" w:hAnsi="Times New Roman" w:cs="Times New Roman"/>
          <w:sz w:val="18"/>
          <w:szCs w:val="18"/>
        </w:rPr>
        <w:t xml:space="preserve">Listede yer alan “KD1009”, “KD1010”, “KD1011” ve “KD1012” SUT kodlu tıbbi malzemelerin ödeme kural ve/veya </w:t>
      </w:r>
      <w:proofErr w:type="gramStart"/>
      <w:r w:rsidRPr="00797545">
        <w:rPr>
          <w:rFonts w:ascii="Times New Roman" w:eastAsia="Calibri" w:hAnsi="Times New Roman" w:cs="Times New Roman"/>
          <w:sz w:val="18"/>
          <w:szCs w:val="18"/>
        </w:rPr>
        <w:t>kriterleri</w:t>
      </w:r>
      <w:proofErr w:type="gramEnd"/>
      <w:r w:rsidRPr="00797545">
        <w:rPr>
          <w:rFonts w:ascii="Times New Roman" w:eastAsia="Calibri" w:hAnsi="Times New Roman" w:cs="Times New Roman"/>
          <w:sz w:val="18"/>
          <w:szCs w:val="18"/>
        </w:rPr>
        <w:t xml:space="preserve"> yürürlükten kaldırılmıştır.                                                                                                                                                                                                                                      </w:t>
      </w:r>
    </w:p>
    <w:p w:rsidR="00451CD3" w:rsidRPr="005E2B8E" w:rsidRDefault="00451CD3" w:rsidP="00C32A00">
      <w:pPr>
        <w:tabs>
          <w:tab w:val="left" w:pos="567"/>
          <w:tab w:val="left" w:pos="709"/>
        </w:tabs>
        <w:spacing w:after="0" w:line="240" w:lineRule="auto"/>
        <w:jc w:val="both"/>
        <w:rPr>
          <w:rFonts w:ascii="Times New Roman" w:eastAsia="Calibri" w:hAnsi="Times New Roman" w:cs="Times New Roman"/>
          <w:sz w:val="18"/>
          <w:szCs w:val="18"/>
        </w:rPr>
      </w:pPr>
      <w:r w:rsidRPr="005E2B8E">
        <w:rPr>
          <w:rFonts w:ascii="Times New Roman" w:eastAsia="Calibri" w:hAnsi="Times New Roman" w:cs="Times New Roman"/>
          <w:sz w:val="18"/>
          <w:szCs w:val="18"/>
        </w:rPr>
        <w:t xml:space="preserve">               c) Listede yer alan “KD1013” SUT kodlu tıbbi malzemenin ödeme kural ve/veya </w:t>
      </w:r>
      <w:proofErr w:type="gramStart"/>
      <w:r w:rsidRPr="005E2B8E">
        <w:rPr>
          <w:rFonts w:ascii="Times New Roman" w:eastAsia="Calibri" w:hAnsi="Times New Roman" w:cs="Times New Roman"/>
          <w:sz w:val="18"/>
          <w:szCs w:val="18"/>
        </w:rPr>
        <w:t>kriterleri</w:t>
      </w:r>
      <w:proofErr w:type="gramEnd"/>
      <w:r w:rsidRPr="005E2B8E">
        <w:rPr>
          <w:rFonts w:ascii="Times New Roman" w:eastAsia="Calibri" w:hAnsi="Times New Roman" w:cs="Times New Roman"/>
          <w:sz w:val="18"/>
          <w:szCs w:val="18"/>
        </w:rPr>
        <w:t xml:space="preserve"> aşağıdaki şekilde değiştirilmiştir.</w:t>
      </w:r>
    </w:p>
    <w:p w:rsidR="00451CD3" w:rsidRPr="007120CB" w:rsidRDefault="00451CD3" w:rsidP="00A66A96">
      <w:pPr>
        <w:tabs>
          <w:tab w:val="left" w:pos="567"/>
          <w:tab w:val="left" w:pos="709"/>
        </w:tabs>
        <w:spacing w:after="0" w:line="240" w:lineRule="auto"/>
        <w:jc w:val="both"/>
        <w:rPr>
          <w:rFonts w:ascii="Times New Roman" w:eastAsia="Calibri" w:hAnsi="Times New Roman" w:cs="Times New Roman"/>
          <w:sz w:val="18"/>
          <w:szCs w:val="18"/>
        </w:rPr>
      </w:pPr>
      <w:r w:rsidRPr="005E2B8E">
        <w:rPr>
          <w:rFonts w:ascii="Times New Roman" w:eastAsia="Calibri" w:hAnsi="Times New Roman" w:cs="Times New Roman"/>
          <w:sz w:val="18"/>
          <w:szCs w:val="18"/>
        </w:rPr>
        <w:t xml:space="preserve">               “(1) </w:t>
      </w:r>
      <w:proofErr w:type="spellStart"/>
      <w:r w:rsidRPr="005E2B8E">
        <w:rPr>
          <w:rFonts w:ascii="Times New Roman" w:eastAsia="Calibri" w:hAnsi="Times New Roman" w:cs="Times New Roman"/>
          <w:sz w:val="18"/>
          <w:szCs w:val="18"/>
        </w:rPr>
        <w:t>Pelvik</w:t>
      </w:r>
      <w:proofErr w:type="spellEnd"/>
      <w:r w:rsidRPr="005E2B8E">
        <w:rPr>
          <w:rFonts w:ascii="Times New Roman" w:eastAsia="Calibri" w:hAnsi="Times New Roman" w:cs="Times New Roman"/>
          <w:sz w:val="18"/>
          <w:szCs w:val="18"/>
        </w:rPr>
        <w:t xml:space="preserve"> organ </w:t>
      </w:r>
      <w:proofErr w:type="spellStart"/>
      <w:r w:rsidRPr="005E2B8E">
        <w:rPr>
          <w:rFonts w:ascii="Times New Roman" w:eastAsia="Calibri" w:hAnsi="Times New Roman" w:cs="Times New Roman"/>
          <w:sz w:val="18"/>
          <w:szCs w:val="18"/>
        </w:rPr>
        <w:t>prolapsusu</w:t>
      </w:r>
      <w:proofErr w:type="spellEnd"/>
      <w:r w:rsidRPr="005E2B8E">
        <w:rPr>
          <w:rFonts w:ascii="Times New Roman" w:eastAsia="Calibri" w:hAnsi="Times New Roman" w:cs="Times New Roman"/>
          <w:sz w:val="18"/>
          <w:szCs w:val="18"/>
        </w:rPr>
        <w:t xml:space="preserve"> (POP) ve stres </w:t>
      </w:r>
      <w:proofErr w:type="spellStart"/>
      <w:r w:rsidRPr="005E2B8E">
        <w:rPr>
          <w:rFonts w:ascii="Times New Roman" w:eastAsia="Calibri" w:hAnsi="Times New Roman" w:cs="Times New Roman"/>
          <w:sz w:val="18"/>
          <w:szCs w:val="18"/>
        </w:rPr>
        <w:t>inkontinans</w:t>
      </w:r>
      <w:proofErr w:type="spellEnd"/>
      <w:r w:rsidRPr="005E2B8E">
        <w:rPr>
          <w:rFonts w:ascii="Times New Roman" w:eastAsia="Calibri" w:hAnsi="Times New Roman" w:cs="Times New Roman"/>
          <w:sz w:val="18"/>
          <w:szCs w:val="18"/>
        </w:rPr>
        <w:t xml:space="preserve"> tanıları konulan hastalarda bedeli Kurumca karşılanır.”</w:t>
      </w:r>
    </w:p>
    <w:p w:rsidR="00A66A96" w:rsidRPr="007120CB" w:rsidRDefault="00A66A96" w:rsidP="00A66A96">
      <w:pPr>
        <w:tabs>
          <w:tab w:val="left" w:pos="567"/>
          <w:tab w:val="left" w:pos="709"/>
          <w:tab w:val="left" w:pos="851"/>
        </w:tabs>
        <w:spacing w:after="0" w:line="240" w:lineRule="auto"/>
        <w:jc w:val="both"/>
        <w:rPr>
          <w:rFonts w:ascii="Times New Roman" w:eastAsia="Calibri" w:hAnsi="Times New Roman" w:cs="Times New Roman"/>
          <w:sz w:val="18"/>
          <w:szCs w:val="18"/>
        </w:rPr>
      </w:pPr>
      <w:r w:rsidRPr="007120CB">
        <w:rPr>
          <w:rFonts w:ascii="Times New Roman" w:eastAsia="Calibri" w:hAnsi="Times New Roman" w:cs="Times New Roman"/>
          <w:sz w:val="18"/>
          <w:szCs w:val="18"/>
        </w:rPr>
        <w:tab/>
      </w:r>
      <w:r>
        <w:rPr>
          <w:rFonts w:ascii="Times New Roman" w:eastAsia="Calibri" w:hAnsi="Times New Roman" w:cs="Times New Roman"/>
          <w:sz w:val="18"/>
          <w:szCs w:val="18"/>
        </w:rPr>
        <w:t xml:space="preserve">   </w:t>
      </w:r>
      <w:r w:rsidRPr="007120CB">
        <w:rPr>
          <w:rFonts w:ascii="Times New Roman" w:eastAsia="Calibri" w:hAnsi="Times New Roman" w:cs="Times New Roman"/>
          <w:sz w:val="18"/>
          <w:szCs w:val="18"/>
        </w:rPr>
        <w:t>ç) Listede yer alan “KD1014” SUT kodlu tıbbi malzeme</w:t>
      </w:r>
      <w:r>
        <w:rPr>
          <w:rFonts w:ascii="Times New Roman" w:eastAsia="Calibri" w:hAnsi="Times New Roman" w:cs="Times New Roman"/>
          <w:sz w:val="18"/>
          <w:szCs w:val="18"/>
        </w:rPr>
        <w:t>nin</w:t>
      </w:r>
      <w:r w:rsidRPr="007120CB">
        <w:rPr>
          <w:rFonts w:ascii="Times New Roman" w:eastAsia="Calibri" w:hAnsi="Times New Roman" w:cs="Times New Roman"/>
          <w:sz w:val="18"/>
          <w:szCs w:val="18"/>
        </w:rPr>
        <w:t xml:space="preserve"> ödeme kural ve/veya </w:t>
      </w:r>
      <w:proofErr w:type="gramStart"/>
      <w:r w:rsidRPr="007120CB">
        <w:rPr>
          <w:rFonts w:ascii="Times New Roman" w:eastAsia="Calibri" w:hAnsi="Times New Roman" w:cs="Times New Roman"/>
          <w:sz w:val="18"/>
          <w:szCs w:val="18"/>
        </w:rPr>
        <w:t>kriter</w:t>
      </w:r>
      <w:r>
        <w:rPr>
          <w:rFonts w:ascii="Times New Roman" w:eastAsia="Calibri" w:hAnsi="Times New Roman" w:cs="Times New Roman"/>
          <w:sz w:val="18"/>
          <w:szCs w:val="18"/>
        </w:rPr>
        <w:t>leri</w:t>
      </w:r>
      <w:proofErr w:type="gramEnd"/>
      <w:r w:rsidRPr="007120CB">
        <w:rPr>
          <w:rFonts w:ascii="Times New Roman" w:eastAsia="Calibri" w:hAnsi="Times New Roman" w:cs="Times New Roman"/>
          <w:sz w:val="18"/>
          <w:szCs w:val="18"/>
        </w:rPr>
        <w:t xml:space="preserve"> </w:t>
      </w:r>
      <w:r>
        <w:rPr>
          <w:rFonts w:ascii="Times New Roman" w:eastAsia="Calibri" w:hAnsi="Times New Roman" w:cs="Times New Roman"/>
          <w:sz w:val="18"/>
          <w:szCs w:val="18"/>
        </w:rPr>
        <w:t>aşağıdaki şekilde değiştirilmiştir.</w:t>
      </w:r>
    </w:p>
    <w:p w:rsidR="00A66A96" w:rsidRPr="007120CB" w:rsidRDefault="00A66A96" w:rsidP="00A66A96">
      <w:pPr>
        <w:spacing w:after="0" w:line="240" w:lineRule="auto"/>
        <w:jc w:val="both"/>
        <w:rPr>
          <w:rFonts w:ascii="Times New Roman" w:eastAsia="Times New Roman" w:hAnsi="Times New Roman" w:cs="Times New Roman"/>
          <w:b/>
          <w:sz w:val="18"/>
          <w:szCs w:val="18"/>
          <w:lang w:eastAsia="tr-TR"/>
        </w:rPr>
      </w:pPr>
      <w:r>
        <w:rPr>
          <w:rFonts w:ascii="Times New Roman" w:eastAsia="Calibri" w:hAnsi="Times New Roman" w:cs="Times New Roman"/>
          <w:sz w:val="18"/>
          <w:szCs w:val="18"/>
        </w:rPr>
        <w:t xml:space="preserve">               “</w:t>
      </w:r>
      <w:r w:rsidRPr="005939D7">
        <w:rPr>
          <w:rFonts w:ascii="Times New Roman" w:eastAsia="Calibri" w:hAnsi="Times New Roman" w:cs="Times New Roman"/>
          <w:sz w:val="18"/>
          <w:szCs w:val="18"/>
        </w:rPr>
        <w:t xml:space="preserve">(1) Stres </w:t>
      </w:r>
      <w:proofErr w:type="spellStart"/>
      <w:r w:rsidRPr="005939D7">
        <w:rPr>
          <w:rFonts w:ascii="Times New Roman" w:eastAsia="Calibri" w:hAnsi="Times New Roman" w:cs="Times New Roman"/>
          <w:sz w:val="18"/>
          <w:szCs w:val="18"/>
        </w:rPr>
        <w:t>inkontinans</w:t>
      </w:r>
      <w:proofErr w:type="spellEnd"/>
      <w:r w:rsidRPr="005939D7">
        <w:rPr>
          <w:rFonts w:ascii="Times New Roman" w:eastAsia="Calibri" w:hAnsi="Times New Roman" w:cs="Times New Roman"/>
          <w:sz w:val="18"/>
          <w:szCs w:val="18"/>
        </w:rPr>
        <w:t xml:space="preserve"> tanıları konulan hastalarda bedeli Kurumca karşılanır.</w:t>
      </w:r>
      <w:r>
        <w:rPr>
          <w:rFonts w:ascii="Times New Roman" w:eastAsia="Calibri" w:hAnsi="Times New Roman" w:cs="Times New Roman"/>
          <w:sz w:val="18"/>
          <w:szCs w:val="18"/>
        </w:rPr>
        <w:t>”</w:t>
      </w:r>
    </w:p>
    <w:p w:rsidR="00A66A96" w:rsidRPr="007120CB" w:rsidRDefault="00A66A96" w:rsidP="00A66A96">
      <w:pPr>
        <w:tabs>
          <w:tab w:val="left" w:pos="709"/>
        </w:tabs>
        <w:spacing w:after="0" w:line="240" w:lineRule="auto"/>
        <w:ind w:firstLine="567"/>
        <w:jc w:val="both"/>
        <w:rPr>
          <w:rFonts w:ascii="Times New Roman" w:eastAsia="Times New Roman" w:hAnsi="Times New Roman" w:cs="Times New Roman"/>
          <w:sz w:val="18"/>
          <w:szCs w:val="18"/>
          <w:lang w:eastAsia="tr-TR"/>
        </w:rPr>
      </w:pPr>
      <w:r>
        <w:rPr>
          <w:rFonts w:ascii="Times New Roman" w:eastAsia="Times New Roman" w:hAnsi="Times New Roman" w:cs="Times New Roman"/>
          <w:b/>
          <w:sz w:val="18"/>
          <w:szCs w:val="18"/>
          <w:lang w:eastAsia="tr-TR"/>
        </w:rPr>
        <w:t xml:space="preserve">   </w:t>
      </w:r>
      <w:r w:rsidRPr="007120CB">
        <w:rPr>
          <w:rFonts w:ascii="Times New Roman" w:eastAsia="Times New Roman" w:hAnsi="Times New Roman" w:cs="Times New Roman"/>
          <w:b/>
          <w:sz w:val="18"/>
          <w:szCs w:val="18"/>
          <w:lang w:eastAsia="tr-TR"/>
        </w:rPr>
        <w:t xml:space="preserve">MADDE </w:t>
      </w:r>
      <w:r w:rsidR="0070199F">
        <w:rPr>
          <w:rFonts w:ascii="Times New Roman" w:eastAsia="Times New Roman" w:hAnsi="Times New Roman" w:cs="Times New Roman"/>
          <w:b/>
          <w:sz w:val="18"/>
          <w:szCs w:val="18"/>
          <w:lang w:eastAsia="tr-TR"/>
        </w:rPr>
        <w:t>5</w:t>
      </w:r>
      <w:r w:rsidR="00C1306D">
        <w:rPr>
          <w:rFonts w:ascii="Times New Roman" w:eastAsia="Times New Roman" w:hAnsi="Times New Roman" w:cs="Times New Roman"/>
          <w:b/>
          <w:sz w:val="18"/>
          <w:szCs w:val="18"/>
          <w:lang w:eastAsia="tr-TR"/>
        </w:rPr>
        <w:t>6</w:t>
      </w:r>
      <w:r w:rsidRPr="007120CB">
        <w:rPr>
          <w:rFonts w:ascii="Times New Roman" w:eastAsia="Times New Roman" w:hAnsi="Times New Roman" w:cs="Times New Roman"/>
          <w:b/>
          <w:sz w:val="18"/>
          <w:szCs w:val="18"/>
          <w:lang w:eastAsia="tr-TR"/>
        </w:rPr>
        <w:t>-</w:t>
      </w:r>
      <w:r w:rsidRPr="007120CB">
        <w:rPr>
          <w:rFonts w:ascii="Times New Roman" w:eastAsia="Times New Roman" w:hAnsi="Times New Roman" w:cs="Times New Roman"/>
          <w:sz w:val="18"/>
          <w:szCs w:val="18"/>
          <w:lang w:eastAsia="tr-TR"/>
        </w:rPr>
        <w:t xml:space="preserve"> Aynı Tebliğ eki “Üroloji Branşına Ait Tıbbi Malzemeler Listesi (EK-3/L)”</w:t>
      </w:r>
      <w:r>
        <w:rPr>
          <w:rFonts w:ascii="Times New Roman" w:eastAsia="Times New Roman" w:hAnsi="Times New Roman" w:cs="Times New Roman"/>
          <w:sz w:val="18"/>
          <w:szCs w:val="18"/>
          <w:lang w:eastAsia="tr-TR"/>
        </w:rPr>
        <w:t xml:space="preserve"> </w:t>
      </w:r>
      <w:proofErr w:type="spellStart"/>
      <w:r w:rsidRPr="007120CB">
        <w:rPr>
          <w:rFonts w:ascii="Times New Roman" w:eastAsia="Times New Roman" w:hAnsi="Times New Roman" w:cs="Times New Roman"/>
          <w:sz w:val="18"/>
          <w:szCs w:val="18"/>
          <w:lang w:eastAsia="tr-TR"/>
        </w:rPr>
        <w:t>nde</w:t>
      </w:r>
      <w:proofErr w:type="spellEnd"/>
      <w:r w:rsidRPr="007120CB">
        <w:rPr>
          <w:rFonts w:ascii="Times New Roman" w:eastAsia="Times New Roman" w:hAnsi="Times New Roman" w:cs="Times New Roman"/>
          <w:sz w:val="18"/>
          <w:szCs w:val="18"/>
          <w:lang w:eastAsia="tr-TR"/>
        </w:rPr>
        <w:t xml:space="preserve"> aşağıdaki düzenlemeler yapılmıştır.</w:t>
      </w:r>
    </w:p>
    <w:p w:rsidR="00A66A96" w:rsidRDefault="00A66A96" w:rsidP="00A66A96">
      <w:pPr>
        <w:spacing w:after="0" w:line="240" w:lineRule="auto"/>
        <w:ind w:firstLine="567"/>
        <w:jc w:val="both"/>
        <w:rPr>
          <w:rFonts w:ascii="Times New Roman" w:eastAsia="Calibri" w:hAnsi="Times New Roman" w:cs="Times New Roman"/>
          <w:sz w:val="18"/>
          <w:szCs w:val="18"/>
        </w:rPr>
      </w:pPr>
      <w:r>
        <w:rPr>
          <w:rFonts w:ascii="Times New Roman" w:eastAsia="Calibri" w:hAnsi="Times New Roman" w:cs="Times New Roman"/>
          <w:sz w:val="18"/>
          <w:szCs w:val="18"/>
        </w:rPr>
        <w:t xml:space="preserve">   </w:t>
      </w:r>
      <w:r w:rsidRPr="007120CB">
        <w:rPr>
          <w:rFonts w:ascii="Times New Roman" w:eastAsia="Calibri" w:hAnsi="Times New Roman" w:cs="Times New Roman"/>
          <w:sz w:val="18"/>
          <w:szCs w:val="18"/>
        </w:rPr>
        <w:t>a) Listede yer alan “</w:t>
      </w:r>
      <w:r w:rsidRPr="001B59F8">
        <w:rPr>
          <w:rFonts w:ascii="Times New Roman" w:eastAsia="Calibri" w:hAnsi="Times New Roman" w:cs="Times New Roman"/>
          <w:b/>
          <w:sz w:val="18"/>
          <w:szCs w:val="18"/>
        </w:rPr>
        <w:t>KADINLAR İÇİN</w:t>
      </w:r>
      <w:r w:rsidRPr="007120CB">
        <w:rPr>
          <w:rFonts w:ascii="Times New Roman" w:eastAsia="Calibri" w:hAnsi="Times New Roman" w:cs="Times New Roman"/>
          <w:sz w:val="18"/>
          <w:szCs w:val="18"/>
        </w:rPr>
        <w:t xml:space="preserve">” başlığı altındaki ödeme kural ve/veya </w:t>
      </w:r>
      <w:proofErr w:type="gramStart"/>
      <w:r w:rsidRPr="007120CB">
        <w:rPr>
          <w:rFonts w:ascii="Times New Roman" w:eastAsia="Calibri" w:hAnsi="Times New Roman" w:cs="Times New Roman"/>
          <w:sz w:val="18"/>
          <w:szCs w:val="18"/>
        </w:rPr>
        <w:t>kriter</w:t>
      </w:r>
      <w:r>
        <w:rPr>
          <w:rFonts w:ascii="Times New Roman" w:eastAsia="Calibri" w:hAnsi="Times New Roman" w:cs="Times New Roman"/>
          <w:sz w:val="18"/>
          <w:szCs w:val="18"/>
        </w:rPr>
        <w:t>ler</w:t>
      </w:r>
      <w:r w:rsidRPr="007120CB">
        <w:rPr>
          <w:rFonts w:ascii="Times New Roman" w:eastAsia="Calibri" w:hAnsi="Times New Roman" w:cs="Times New Roman"/>
          <w:sz w:val="18"/>
          <w:szCs w:val="18"/>
        </w:rPr>
        <w:t>i</w:t>
      </w:r>
      <w:proofErr w:type="gramEnd"/>
      <w:r>
        <w:rPr>
          <w:rFonts w:ascii="Times New Roman" w:eastAsia="Calibri" w:hAnsi="Times New Roman" w:cs="Times New Roman"/>
          <w:sz w:val="18"/>
          <w:szCs w:val="18"/>
        </w:rPr>
        <w:t xml:space="preserve"> aşağıdaki </w:t>
      </w:r>
      <w:r w:rsidRPr="007120CB">
        <w:rPr>
          <w:rFonts w:ascii="Times New Roman" w:eastAsia="Calibri" w:hAnsi="Times New Roman" w:cs="Times New Roman"/>
          <w:sz w:val="18"/>
          <w:szCs w:val="18"/>
        </w:rPr>
        <w:t>şek</w:t>
      </w:r>
      <w:r>
        <w:rPr>
          <w:rFonts w:ascii="Times New Roman" w:eastAsia="Calibri" w:hAnsi="Times New Roman" w:cs="Times New Roman"/>
          <w:sz w:val="18"/>
          <w:szCs w:val="18"/>
        </w:rPr>
        <w:t>i</w:t>
      </w:r>
      <w:r w:rsidRPr="007120CB">
        <w:rPr>
          <w:rFonts w:ascii="Times New Roman" w:eastAsia="Calibri" w:hAnsi="Times New Roman" w:cs="Times New Roman"/>
          <w:sz w:val="18"/>
          <w:szCs w:val="18"/>
        </w:rPr>
        <w:t>lde değiştirilmiştir.</w:t>
      </w:r>
    </w:p>
    <w:p w:rsidR="00A66A96" w:rsidRDefault="00A66A96" w:rsidP="00A66A96">
      <w:pPr>
        <w:spacing w:after="0" w:line="240" w:lineRule="auto"/>
        <w:ind w:firstLine="567"/>
        <w:jc w:val="both"/>
        <w:rPr>
          <w:rFonts w:ascii="Times New Roman" w:hAnsi="Times New Roman" w:cs="Times New Roman"/>
          <w:sz w:val="18"/>
          <w:szCs w:val="18"/>
        </w:rPr>
      </w:pPr>
      <w:r>
        <w:rPr>
          <w:rFonts w:ascii="Times New Roman" w:eastAsia="Calibri" w:hAnsi="Times New Roman" w:cs="Times New Roman"/>
          <w:sz w:val="18"/>
          <w:szCs w:val="18"/>
        </w:rPr>
        <w:t xml:space="preserve">   “ </w:t>
      </w:r>
      <w:r w:rsidR="00703F76">
        <w:rPr>
          <w:rFonts w:ascii="Times New Roman" w:hAnsi="Times New Roman" w:cs="Times New Roman"/>
          <w:sz w:val="18"/>
          <w:szCs w:val="18"/>
        </w:rPr>
        <w:t>(1) 2 (iki) ü</w:t>
      </w:r>
      <w:r w:rsidRPr="007120CB">
        <w:rPr>
          <w:rFonts w:ascii="Times New Roman" w:hAnsi="Times New Roman" w:cs="Times New Roman"/>
          <w:sz w:val="18"/>
          <w:szCs w:val="18"/>
        </w:rPr>
        <w:t>roloji uzmanının yer aldığı sağlık kurulu raporuna istinaden bedeli Kurumca karşılanır.”</w:t>
      </w:r>
    </w:p>
    <w:p w:rsidR="00A66A96" w:rsidRDefault="00A66A96" w:rsidP="00A66A96">
      <w:pPr>
        <w:tabs>
          <w:tab w:val="left" w:pos="709"/>
        </w:tabs>
        <w:spacing w:after="0" w:line="240" w:lineRule="auto"/>
        <w:ind w:firstLine="567"/>
        <w:jc w:val="both"/>
        <w:rPr>
          <w:rFonts w:ascii="Times New Roman" w:eastAsia="Calibri" w:hAnsi="Times New Roman" w:cs="Times New Roman"/>
          <w:sz w:val="18"/>
          <w:szCs w:val="18"/>
        </w:rPr>
      </w:pPr>
      <w:r>
        <w:rPr>
          <w:rFonts w:ascii="Times New Roman" w:eastAsia="Times New Roman" w:hAnsi="Times New Roman" w:cs="Times New Roman"/>
          <w:sz w:val="18"/>
          <w:szCs w:val="18"/>
          <w:lang w:eastAsia="tr-TR"/>
        </w:rPr>
        <w:t xml:space="preserve">   </w:t>
      </w:r>
      <w:r w:rsidRPr="007120CB">
        <w:rPr>
          <w:rFonts w:ascii="Times New Roman" w:eastAsia="Times New Roman" w:hAnsi="Times New Roman" w:cs="Times New Roman"/>
          <w:sz w:val="18"/>
          <w:szCs w:val="18"/>
          <w:lang w:eastAsia="tr-TR"/>
        </w:rPr>
        <w:t>b)</w:t>
      </w:r>
      <w:r w:rsidRPr="007120CB">
        <w:rPr>
          <w:rFonts w:ascii="Times New Roman" w:eastAsia="Calibri" w:hAnsi="Times New Roman" w:cs="Times New Roman"/>
          <w:color w:val="FF0000"/>
          <w:sz w:val="18"/>
          <w:szCs w:val="18"/>
        </w:rPr>
        <w:t xml:space="preserve"> </w:t>
      </w:r>
      <w:r w:rsidRPr="007120CB">
        <w:rPr>
          <w:rFonts w:ascii="Times New Roman" w:eastAsia="Calibri" w:hAnsi="Times New Roman" w:cs="Times New Roman"/>
          <w:sz w:val="18"/>
          <w:szCs w:val="18"/>
        </w:rPr>
        <w:t>Listede yer alan “</w:t>
      </w:r>
      <w:r w:rsidRPr="007120CB">
        <w:rPr>
          <w:rFonts w:ascii="Times New Roman" w:eastAsia="Times New Roman" w:hAnsi="Times New Roman" w:cs="Times New Roman"/>
          <w:sz w:val="18"/>
          <w:szCs w:val="18"/>
          <w:lang w:eastAsia="tr-TR"/>
        </w:rPr>
        <w:t xml:space="preserve">UR1017” SUT kodlu </w:t>
      </w:r>
      <w:r w:rsidRPr="007120CB">
        <w:rPr>
          <w:rFonts w:ascii="Times New Roman" w:eastAsia="Calibri" w:hAnsi="Times New Roman" w:cs="Times New Roman"/>
          <w:sz w:val="18"/>
          <w:szCs w:val="18"/>
        </w:rPr>
        <w:t>tıbbi malzeme</w:t>
      </w:r>
      <w:r>
        <w:rPr>
          <w:rFonts w:ascii="Times New Roman" w:eastAsia="Calibri" w:hAnsi="Times New Roman" w:cs="Times New Roman"/>
          <w:sz w:val="18"/>
          <w:szCs w:val="18"/>
        </w:rPr>
        <w:t>den</w:t>
      </w:r>
      <w:r w:rsidRPr="007120CB">
        <w:rPr>
          <w:rFonts w:ascii="Times New Roman" w:eastAsia="Calibri" w:hAnsi="Times New Roman" w:cs="Times New Roman"/>
          <w:sz w:val="18"/>
          <w:szCs w:val="18"/>
        </w:rPr>
        <w:t xml:space="preserve"> </w:t>
      </w:r>
      <w:r>
        <w:rPr>
          <w:rFonts w:ascii="Times New Roman" w:eastAsia="Calibri" w:hAnsi="Times New Roman" w:cs="Times New Roman"/>
          <w:sz w:val="18"/>
          <w:szCs w:val="18"/>
        </w:rPr>
        <w:t>sonra gelmek üzere</w:t>
      </w:r>
      <w:r w:rsidRPr="005939D7">
        <w:rPr>
          <w:rFonts w:ascii="Times New Roman" w:eastAsia="Calibri" w:hAnsi="Times New Roman" w:cs="Times New Roman"/>
          <w:sz w:val="18"/>
          <w:szCs w:val="18"/>
        </w:rPr>
        <w:t xml:space="preserve"> </w:t>
      </w:r>
      <w:r w:rsidRPr="007120CB">
        <w:rPr>
          <w:rFonts w:ascii="Times New Roman" w:eastAsia="Calibri" w:hAnsi="Times New Roman" w:cs="Times New Roman"/>
          <w:sz w:val="18"/>
          <w:szCs w:val="18"/>
        </w:rPr>
        <w:t xml:space="preserve">ödeme kural ve/veya </w:t>
      </w:r>
      <w:proofErr w:type="gramStart"/>
      <w:r w:rsidRPr="007120CB">
        <w:rPr>
          <w:rFonts w:ascii="Times New Roman" w:eastAsia="Calibri" w:hAnsi="Times New Roman" w:cs="Times New Roman"/>
          <w:sz w:val="18"/>
          <w:szCs w:val="18"/>
        </w:rPr>
        <w:t>kriter</w:t>
      </w:r>
      <w:r>
        <w:rPr>
          <w:rFonts w:ascii="Times New Roman" w:eastAsia="Calibri" w:hAnsi="Times New Roman" w:cs="Times New Roman"/>
          <w:sz w:val="18"/>
          <w:szCs w:val="18"/>
        </w:rPr>
        <w:t>ler</w:t>
      </w:r>
      <w:r w:rsidRPr="007120CB">
        <w:rPr>
          <w:rFonts w:ascii="Times New Roman" w:eastAsia="Calibri" w:hAnsi="Times New Roman" w:cs="Times New Roman"/>
          <w:sz w:val="18"/>
          <w:szCs w:val="18"/>
        </w:rPr>
        <w:t>i</w:t>
      </w:r>
      <w:proofErr w:type="gramEnd"/>
      <w:r w:rsidRPr="007120CB">
        <w:rPr>
          <w:rFonts w:ascii="Times New Roman" w:eastAsia="Calibri" w:hAnsi="Times New Roman" w:cs="Times New Roman"/>
          <w:sz w:val="18"/>
          <w:szCs w:val="18"/>
        </w:rPr>
        <w:t xml:space="preserve"> </w:t>
      </w:r>
      <w:r>
        <w:rPr>
          <w:rFonts w:ascii="Times New Roman" w:eastAsia="Calibri" w:hAnsi="Times New Roman" w:cs="Times New Roman"/>
          <w:sz w:val="18"/>
          <w:szCs w:val="18"/>
        </w:rPr>
        <w:t xml:space="preserve">aşağıdaki şekilde </w:t>
      </w:r>
      <w:r w:rsidRPr="007120CB">
        <w:rPr>
          <w:rFonts w:ascii="Times New Roman" w:eastAsia="Calibri" w:hAnsi="Times New Roman" w:cs="Times New Roman"/>
          <w:sz w:val="18"/>
          <w:szCs w:val="18"/>
        </w:rPr>
        <w:t xml:space="preserve">eklenmiştir.  </w:t>
      </w:r>
    </w:p>
    <w:p w:rsidR="00A66A96" w:rsidRPr="007120CB" w:rsidRDefault="00A66A96" w:rsidP="00A66A96">
      <w:pPr>
        <w:tabs>
          <w:tab w:val="left" w:pos="566"/>
          <w:tab w:val="left" w:pos="709"/>
        </w:tabs>
        <w:spacing w:after="0" w:line="240" w:lineRule="auto"/>
        <w:jc w:val="both"/>
        <w:rPr>
          <w:rFonts w:ascii="Times New Roman" w:eastAsia="Calibri" w:hAnsi="Times New Roman" w:cs="Times New Roman"/>
          <w:strike/>
          <w:color w:val="FF0000"/>
          <w:sz w:val="18"/>
          <w:szCs w:val="18"/>
        </w:rPr>
      </w:pPr>
      <w:r>
        <w:rPr>
          <w:rFonts w:ascii="Times New Roman" w:eastAsia="Calibri" w:hAnsi="Times New Roman" w:cs="Times New Roman"/>
          <w:sz w:val="18"/>
          <w:szCs w:val="18"/>
        </w:rPr>
        <w:t xml:space="preserve">               </w:t>
      </w:r>
      <w:r w:rsidRPr="007120CB">
        <w:rPr>
          <w:rFonts w:ascii="Times New Roman" w:eastAsia="Calibri" w:hAnsi="Times New Roman" w:cs="Times New Roman"/>
          <w:sz w:val="18"/>
          <w:szCs w:val="18"/>
        </w:rPr>
        <w:t>“</w:t>
      </w:r>
      <w:r w:rsidRPr="007120CB">
        <w:rPr>
          <w:rFonts w:ascii="Times New Roman" w:hAnsi="Times New Roman" w:cs="Times New Roman"/>
          <w:sz w:val="18"/>
          <w:szCs w:val="18"/>
        </w:rPr>
        <w:t xml:space="preserve">(1) Stres </w:t>
      </w:r>
      <w:proofErr w:type="spellStart"/>
      <w:r w:rsidRPr="007120CB">
        <w:rPr>
          <w:rFonts w:ascii="Times New Roman" w:hAnsi="Times New Roman" w:cs="Times New Roman"/>
          <w:sz w:val="18"/>
          <w:szCs w:val="18"/>
        </w:rPr>
        <w:t>inkontinans</w:t>
      </w:r>
      <w:proofErr w:type="spellEnd"/>
      <w:r w:rsidRPr="007120CB">
        <w:rPr>
          <w:rFonts w:ascii="Times New Roman" w:hAnsi="Times New Roman" w:cs="Times New Roman"/>
          <w:sz w:val="18"/>
          <w:szCs w:val="18"/>
        </w:rPr>
        <w:t xml:space="preserve"> tanıları konulan hastalarda bedeli Kurumca karşılanır.”</w:t>
      </w:r>
      <w:r w:rsidRPr="007120CB">
        <w:rPr>
          <w:rFonts w:ascii="Times New Roman" w:eastAsia="Calibri" w:hAnsi="Times New Roman" w:cs="Times New Roman"/>
          <w:sz w:val="18"/>
          <w:szCs w:val="18"/>
        </w:rPr>
        <w:t xml:space="preserve"> </w:t>
      </w:r>
    </w:p>
    <w:p w:rsidR="00A66A96" w:rsidRPr="007120CB" w:rsidRDefault="00A66A96" w:rsidP="00A66A96">
      <w:pPr>
        <w:pStyle w:val="AralkYok"/>
        <w:ind w:firstLine="709"/>
        <w:jc w:val="both"/>
        <w:rPr>
          <w:rFonts w:ascii="Times New Roman" w:hAnsi="Times New Roman" w:cs="Times New Roman"/>
          <w:sz w:val="18"/>
          <w:szCs w:val="18"/>
          <w:lang w:eastAsia="tr-TR"/>
        </w:rPr>
      </w:pPr>
      <w:r>
        <w:rPr>
          <w:rFonts w:ascii="Times New Roman" w:hAnsi="Times New Roman" w:cs="Times New Roman"/>
          <w:b/>
          <w:sz w:val="18"/>
          <w:szCs w:val="18"/>
          <w:lang w:eastAsia="tr-TR"/>
        </w:rPr>
        <w:t xml:space="preserve">MADDE </w:t>
      </w:r>
      <w:r w:rsidR="0070199F">
        <w:rPr>
          <w:rFonts w:ascii="Times New Roman" w:hAnsi="Times New Roman" w:cs="Times New Roman"/>
          <w:b/>
          <w:sz w:val="18"/>
          <w:szCs w:val="18"/>
          <w:lang w:eastAsia="tr-TR"/>
        </w:rPr>
        <w:t>5</w:t>
      </w:r>
      <w:r w:rsidR="00C1306D">
        <w:rPr>
          <w:rFonts w:ascii="Times New Roman" w:hAnsi="Times New Roman" w:cs="Times New Roman"/>
          <w:b/>
          <w:sz w:val="18"/>
          <w:szCs w:val="18"/>
          <w:lang w:eastAsia="tr-TR"/>
        </w:rPr>
        <w:t>7</w:t>
      </w:r>
      <w:r w:rsidRPr="007120CB">
        <w:rPr>
          <w:rFonts w:ascii="Times New Roman" w:hAnsi="Times New Roman" w:cs="Times New Roman"/>
          <w:b/>
          <w:sz w:val="18"/>
          <w:szCs w:val="18"/>
          <w:lang w:eastAsia="tr-TR"/>
        </w:rPr>
        <w:t>-</w:t>
      </w:r>
      <w:r>
        <w:rPr>
          <w:rFonts w:ascii="Times New Roman" w:hAnsi="Times New Roman" w:cs="Times New Roman"/>
          <w:sz w:val="18"/>
          <w:szCs w:val="18"/>
          <w:lang w:eastAsia="tr-TR"/>
        </w:rPr>
        <w:t xml:space="preserve"> </w:t>
      </w:r>
      <w:r w:rsidRPr="007120CB">
        <w:rPr>
          <w:rFonts w:ascii="Times New Roman" w:hAnsi="Times New Roman" w:cs="Times New Roman"/>
          <w:sz w:val="18"/>
          <w:szCs w:val="18"/>
          <w:lang w:eastAsia="tr-TR"/>
        </w:rPr>
        <w:t xml:space="preserve">Aynı Tebliğ eki “Radyoloji Branşı ve </w:t>
      </w:r>
      <w:proofErr w:type="spellStart"/>
      <w:r w:rsidRPr="007120CB">
        <w:rPr>
          <w:rFonts w:ascii="Times New Roman" w:hAnsi="Times New Roman" w:cs="Times New Roman"/>
          <w:sz w:val="18"/>
          <w:szCs w:val="18"/>
          <w:lang w:eastAsia="tr-TR"/>
        </w:rPr>
        <w:t>Endovasküler</w:t>
      </w:r>
      <w:proofErr w:type="spellEnd"/>
      <w:r w:rsidRPr="007120CB">
        <w:rPr>
          <w:rFonts w:ascii="Times New Roman" w:hAnsi="Times New Roman" w:cs="Times New Roman"/>
          <w:sz w:val="18"/>
          <w:szCs w:val="18"/>
          <w:lang w:eastAsia="tr-TR"/>
        </w:rPr>
        <w:t>/</w:t>
      </w:r>
      <w:proofErr w:type="spellStart"/>
      <w:r w:rsidRPr="007120CB">
        <w:rPr>
          <w:rFonts w:ascii="Times New Roman" w:hAnsi="Times New Roman" w:cs="Times New Roman"/>
          <w:sz w:val="18"/>
          <w:szCs w:val="18"/>
          <w:lang w:eastAsia="tr-TR"/>
        </w:rPr>
        <w:t>Nonvasküler</w:t>
      </w:r>
      <w:proofErr w:type="spellEnd"/>
      <w:r w:rsidRPr="007120CB">
        <w:rPr>
          <w:rFonts w:ascii="Times New Roman" w:hAnsi="Times New Roman" w:cs="Times New Roman"/>
          <w:sz w:val="18"/>
          <w:szCs w:val="18"/>
          <w:lang w:eastAsia="tr-TR"/>
        </w:rPr>
        <w:t xml:space="preserve"> Girişimsel İşlemlere Ait Tıbbi Malzemeler </w:t>
      </w:r>
      <w:r>
        <w:rPr>
          <w:rFonts w:ascii="Times New Roman" w:hAnsi="Times New Roman" w:cs="Times New Roman"/>
          <w:sz w:val="18"/>
          <w:szCs w:val="18"/>
          <w:lang w:eastAsia="tr-TR"/>
        </w:rPr>
        <w:t>L</w:t>
      </w:r>
      <w:r w:rsidRPr="007120CB">
        <w:rPr>
          <w:rFonts w:ascii="Times New Roman" w:hAnsi="Times New Roman" w:cs="Times New Roman"/>
          <w:sz w:val="18"/>
          <w:szCs w:val="18"/>
          <w:lang w:eastAsia="tr-TR"/>
        </w:rPr>
        <w:t>istesi</w:t>
      </w:r>
      <w:r>
        <w:rPr>
          <w:rFonts w:ascii="Times New Roman" w:hAnsi="Times New Roman" w:cs="Times New Roman"/>
          <w:sz w:val="18"/>
          <w:szCs w:val="18"/>
          <w:lang w:eastAsia="tr-TR"/>
        </w:rPr>
        <w:t xml:space="preserve"> </w:t>
      </w:r>
      <w:r w:rsidRPr="007120CB">
        <w:rPr>
          <w:rFonts w:ascii="Times New Roman" w:hAnsi="Times New Roman" w:cs="Times New Roman"/>
          <w:sz w:val="18"/>
          <w:szCs w:val="18"/>
          <w:lang w:eastAsia="tr-TR"/>
        </w:rPr>
        <w:t>(EK-3/M)”</w:t>
      </w:r>
      <w:r>
        <w:rPr>
          <w:rFonts w:ascii="Times New Roman" w:hAnsi="Times New Roman" w:cs="Times New Roman"/>
          <w:sz w:val="18"/>
          <w:szCs w:val="18"/>
          <w:lang w:eastAsia="tr-TR"/>
        </w:rPr>
        <w:t xml:space="preserve"> </w:t>
      </w:r>
      <w:proofErr w:type="spellStart"/>
      <w:r w:rsidRPr="007120CB">
        <w:rPr>
          <w:rFonts w:ascii="Times New Roman" w:hAnsi="Times New Roman" w:cs="Times New Roman"/>
          <w:sz w:val="18"/>
          <w:szCs w:val="18"/>
          <w:lang w:eastAsia="tr-TR"/>
        </w:rPr>
        <w:t>nde</w:t>
      </w:r>
      <w:proofErr w:type="spellEnd"/>
      <w:r w:rsidRPr="007120CB">
        <w:rPr>
          <w:rFonts w:ascii="Times New Roman" w:hAnsi="Times New Roman" w:cs="Times New Roman"/>
          <w:sz w:val="18"/>
          <w:szCs w:val="18"/>
          <w:lang w:eastAsia="tr-TR"/>
        </w:rPr>
        <w:t xml:space="preserve"> aşağıdaki düzenlemeler yapılmıştır.</w:t>
      </w:r>
    </w:p>
    <w:p w:rsidR="00E97F24" w:rsidRPr="00FE7D19" w:rsidRDefault="00A66A96" w:rsidP="00E97F24">
      <w:pPr>
        <w:tabs>
          <w:tab w:val="left" w:pos="567"/>
          <w:tab w:val="left" w:pos="851"/>
        </w:tabs>
        <w:spacing w:after="0" w:line="240" w:lineRule="auto"/>
        <w:jc w:val="both"/>
        <w:rPr>
          <w:rFonts w:ascii="Times New Roman" w:eastAsia="Times New Roman" w:hAnsi="Times New Roman" w:cs="Times New Roman"/>
          <w:bCs/>
          <w:sz w:val="18"/>
          <w:szCs w:val="18"/>
          <w:lang w:eastAsia="tr-TR"/>
        </w:rPr>
      </w:pPr>
      <w:r w:rsidRPr="007120CB">
        <w:rPr>
          <w:rFonts w:ascii="Times New Roman" w:hAnsi="Times New Roman" w:cs="Times New Roman"/>
          <w:sz w:val="18"/>
          <w:szCs w:val="18"/>
          <w:lang w:eastAsia="tr-TR"/>
        </w:rPr>
        <w:tab/>
      </w:r>
      <w:r w:rsidR="00E97F24">
        <w:rPr>
          <w:rFonts w:ascii="Times New Roman" w:hAnsi="Times New Roman" w:cs="Times New Roman"/>
          <w:sz w:val="18"/>
          <w:szCs w:val="18"/>
          <w:lang w:eastAsia="tr-TR"/>
        </w:rPr>
        <w:t xml:space="preserve">   </w:t>
      </w:r>
      <w:r w:rsidR="00E97F24" w:rsidRPr="00E97F24">
        <w:rPr>
          <w:rFonts w:ascii="Times New Roman" w:hAnsi="Times New Roman" w:cs="Times New Roman"/>
          <w:sz w:val="18"/>
          <w:szCs w:val="18"/>
          <w:lang w:eastAsia="tr-TR"/>
        </w:rPr>
        <w:t xml:space="preserve">a)  </w:t>
      </w:r>
      <w:r w:rsidR="00E97F24" w:rsidRPr="00E97F24">
        <w:rPr>
          <w:rFonts w:ascii="Times New Roman" w:eastAsia="Calibri" w:hAnsi="Times New Roman" w:cs="Times New Roman"/>
          <w:sz w:val="18"/>
          <w:szCs w:val="18"/>
        </w:rPr>
        <w:t>Listede yer alan</w:t>
      </w:r>
      <w:r w:rsidR="00E97F24" w:rsidRPr="00E97F24">
        <w:rPr>
          <w:rFonts w:ascii="Times New Roman" w:eastAsia="Times New Roman" w:hAnsi="Times New Roman" w:cs="Times New Roman"/>
          <w:sz w:val="18"/>
          <w:szCs w:val="18"/>
          <w:lang w:eastAsia="tr-TR"/>
        </w:rPr>
        <w:t xml:space="preserve"> “GR2011” SUT kodlu </w:t>
      </w:r>
      <w:r w:rsidR="00E97F24" w:rsidRPr="00FE7D19">
        <w:rPr>
          <w:rFonts w:ascii="Times New Roman" w:eastAsia="Times New Roman" w:hAnsi="Times New Roman" w:cs="Times New Roman"/>
          <w:sz w:val="18"/>
          <w:szCs w:val="18"/>
          <w:lang w:eastAsia="tr-TR"/>
        </w:rPr>
        <w:t xml:space="preserve">satır aşağıdaki </w:t>
      </w:r>
      <w:r w:rsidR="00E97F24" w:rsidRPr="00FE7D19">
        <w:rPr>
          <w:rFonts w:ascii="Times New Roman" w:eastAsia="Times New Roman" w:hAnsi="Times New Roman" w:cs="Times New Roman"/>
          <w:bCs/>
          <w:sz w:val="18"/>
          <w:szCs w:val="18"/>
          <w:lang w:eastAsia="tr-TR"/>
        </w:rPr>
        <w:t>şekilde değiştirilmiştir.</w:t>
      </w:r>
    </w:p>
    <w:p w:rsidR="00E97F24" w:rsidRPr="00FE7D19" w:rsidRDefault="005E1701" w:rsidP="00E97F24">
      <w:pPr>
        <w:tabs>
          <w:tab w:val="left" w:pos="567"/>
          <w:tab w:val="left" w:pos="851"/>
        </w:tabs>
        <w:spacing w:after="0" w:line="240" w:lineRule="auto"/>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w:t>
      </w:r>
    </w:p>
    <w:tbl>
      <w:tblPr>
        <w:tblStyle w:val="TabloKlavuzu"/>
        <w:tblW w:w="0" w:type="auto"/>
        <w:tblLook w:val="04A0" w:firstRow="1" w:lastRow="0" w:firstColumn="1" w:lastColumn="0" w:noHBand="0" w:noVBand="1"/>
      </w:tblPr>
      <w:tblGrid>
        <w:gridCol w:w="1549"/>
        <w:gridCol w:w="6273"/>
        <w:gridCol w:w="1240"/>
      </w:tblGrid>
      <w:tr w:rsidR="00E97F24" w:rsidRPr="00FE7D19" w:rsidTr="005E1701">
        <w:trPr>
          <w:trHeight w:val="268"/>
        </w:trPr>
        <w:tc>
          <w:tcPr>
            <w:tcW w:w="2320" w:type="dxa"/>
            <w:hideMark/>
          </w:tcPr>
          <w:p w:rsidR="00E97F24" w:rsidRPr="00FE7D19" w:rsidRDefault="00E97F24" w:rsidP="005051B4">
            <w:pPr>
              <w:tabs>
                <w:tab w:val="left" w:pos="567"/>
                <w:tab w:val="left" w:pos="851"/>
              </w:tabs>
              <w:spacing w:after="0" w:line="240" w:lineRule="auto"/>
              <w:jc w:val="center"/>
              <w:rPr>
                <w:rFonts w:ascii="Times New Roman" w:hAnsi="Times New Roman" w:cs="Times New Roman"/>
                <w:b/>
                <w:bCs/>
                <w:sz w:val="18"/>
                <w:szCs w:val="18"/>
                <w:lang w:eastAsia="tr-TR"/>
              </w:rPr>
            </w:pPr>
            <w:r w:rsidRPr="00FE7D19">
              <w:rPr>
                <w:rFonts w:ascii="Times New Roman" w:hAnsi="Times New Roman" w:cs="Times New Roman"/>
                <w:sz w:val="18"/>
                <w:szCs w:val="18"/>
                <w:lang w:eastAsia="tr-TR"/>
              </w:rPr>
              <w:t>GR2011</w:t>
            </w:r>
          </w:p>
        </w:tc>
        <w:tc>
          <w:tcPr>
            <w:tcW w:w="11120" w:type="dxa"/>
            <w:hideMark/>
          </w:tcPr>
          <w:p w:rsidR="00E97F24" w:rsidRPr="00FE7D19" w:rsidRDefault="00E97F24" w:rsidP="005765A4">
            <w:pPr>
              <w:tabs>
                <w:tab w:val="left" w:pos="567"/>
                <w:tab w:val="left" w:pos="851"/>
              </w:tabs>
              <w:spacing w:after="0" w:line="240" w:lineRule="auto"/>
              <w:jc w:val="both"/>
              <w:rPr>
                <w:rFonts w:ascii="Times New Roman" w:hAnsi="Times New Roman" w:cs="Times New Roman"/>
                <w:sz w:val="18"/>
                <w:szCs w:val="18"/>
                <w:lang w:eastAsia="tr-TR"/>
              </w:rPr>
            </w:pPr>
            <w:r w:rsidRPr="00FE7D19">
              <w:rPr>
                <w:rFonts w:ascii="Times New Roman" w:hAnsi="Times New Roman" w:cs="Times New Roman"/>
                <w:sz w:val="18"/>
                <w:szCs w:val="18"/>
                <w:lang w:eastAsia="tr-TR"/>
              </w:rPr>
              <w:t>KATETER, KILAVUZ, NÖROVASKÜLER, ÖRGÜLÜ, İNTRAKRANİAL DİSTAL ERİŞİM İÇİN, DİSTAL KISMI 4.5F DEN KÜÇÜK, 105 CM VE ÜZERİ</w:t>
            </w:r>
          </w:p>
        </w:tc>
        <w:tc>
          <w:tcPr>
            <w:tcW w:w="1240" w:type="dxa"/>
            <w:noWrap/>
            <w:hideMark/>
          </w:tcPr>
          <w:p w:rsidR="00E97F24" w:rsidRPr="00FE7D19" w:rsidRDefault="00E97F24" w:rsidP="005E1701">
            <w:pPr>
              <w:tabs>
                <w:tab w:val="left" w:pos="567"/>
                <w:tab w:val="left" w:pos="851"/>
              </w:tabs>
              <w:spacing w:after="0" w:line="240" w:lineRule="auto"/>
              <w:jc w:val="center"/>
              <w:rPr>
                <w:rFonts w:ascii="Times New Roman" w:hAnsi="Times New Roman" w:cs="Times New Roman"/>
                <w:sz w:val="18"/>
                <w:szCs w:val="18"/>
                <w:lang w:eastAsia="tr-TR"/>
              </w:rPr>
            </w:pPr>
            <w:r w:rsidRPr="00FE7D19">
              <w:rPr>
                <w:rFonts w:ascii="Times New Roman" w:hAnsi="Times New Roman" w:cs="Times New Roman"/>
                <w:sz w:val="18"/>
                <w:szCs w:val="18"/>
                <w:lang w:eastAsia="tr-TR"/>
              </w:rPr>
              <w:t>2.240,00</w:t>
            </w:r>
          </w:p>
        </w:tc>
      </w:tr>
    </w:tbl>
    <w:p w:rsidR="00E97F24" w:rsidRPr="00FE7D19" w:rsidRDefault="005E1701" w:rsidP="00E97F24">
      <w:pPr>
        <w:tabs>
          <w:tab w:val="left" w:pos="567"/>
          <w:tab w:val="left" w:pos="851"/>
        </w:tabs>
        <w:spacing w:after="0" w:line="240" w:lineRule="auto"/>
        <w:jc w:val="both"/>
        <w:rPr>
          <w:rFonts w:ascii="Times New Roman" w:hAnsi="Times New Roman" w:cs="Times New Roman"/>
          <w:sz w:val="18"/>
          <w:szCs w:val="18"/>
          <w:lang w:eastAsia="tr-TR"/>
        </w:rPr>
      </w:pPr>
      <w:r>
        <w:rPr>
          <w:rFonts w:ascii="Times New Roman" w:hAnsi="Times New Roman" w:cs="Times New Roman"/>
          <w:sz w:val="18"/>
          <w:szCs w:val="18"/>
          <w:lang w:eastAsia="tr-TR"/>
        </w:rPr>
        <w:t xml:space="preserve">                                                                                                                                                                                                       ”</w:t>
      </w:r>
    </w:p>
    <w:p w:rsidR="00E97F24" w:rsidRPr="00FE7D19" w:rsidRDefault="00E97F24" w:rsidP="00E97F24">
      <w:pPr>
        <w:tabs>
          <w:tab w:val="left" w:pos="709"/>
          <w:tab w:val="left" w:pos="851"/>
        </w:tabs>
        <w:spacing w:after="0" w:line="240" w:lineRule="auto"/>
        <w:jc w:val="both"/>
        <w:rPr>
          <w:rFonts w:ascii="Times New Roman" w:eastAsia="Times New Roman" w:hAnsi="Times New Roman" w:cs="Times New Roman"/>
          <w:bCs/>
          <w:sz w:val="18"/>
          <w:szCs w:val="18"/>
          <w:lang w:eastAsia="tr-TR"/>
        </w:rPr>
      </w:pPr>
      <w:r w:rsidRPr="00FE7D19">
        <w:rPr>
          <w:rFonts w:ascii="Times New Roman" w:hAnsi="Times New Roman" w:cs="Times New Roman"/>
          <w:sz w:val="18"/>
          <w:szCs w:val="18"/>
          <w:lang w:eastAsia="tr-TR"/>
        </w:rPr>
        <w:t xml:space="preserve">  </w:t>
      </w:r>
      <w:r w:rsidRPr="00FE7D19">
        <w:rPr>
          <w:rFonts w:ascii="Times New Roman" w:hAnsi="Times New Roman" w:cs="Times New Roman"/>
          <w:sz w:val="18"/>
          <w:szCs w:val="18"/>
          <w:lang w:eastAsia="tr-TR"/>
        </w:rPr>
        <w:tab/>
        <w:t xml:space="preserve">b)  </w:t>
      </w:r>
      <w:r w:rsidRPr="00FE7D19">
        <w:rPr>
          <w:rFonts w:ascii="Times New Roman" w:eastAsia="Calibri" w:hAnsi="Times New Roman" w:cs="Times New Roman"/>
          <w:sz w:val="18"/>
          <w:szCs w:val="18"/>
        </w:rPr>
        <w:t>Listede yer alan</w:t>
      </w:r>
      <w:r w:rsidRPr="00FE7D19">
        <w:rPr>
          <w:rFonts w:ascii="Times New Roman" w:eastAsia="Times New Roman" w:hAnsi="Times New Roman" w:cs="Times New Roman"/>
          <w:sz w:val="18"/>
          <w:szCs w:val="18"/>
          <w:lang w:eastAsia="tr-TR"/>
        </w:rPr>
        <w:t xml:space="preserve"> “GR2012” SUT kodlu satır aşağıdaki </w:t>
      </w:r>
      <w:r w:rsidRPr="00FE7D19">
        <w:rPr>
          <w:rFonts w:ascii="Times New Roman" w:eastAsia="Times New Roman" w:hAnsi="Times New Roman" w:cs="Times New Roman"/>
          <w:bCs/>
          <w:sz w:val="18"/>
          <w:szCs w:val="18"/>
          <w:lang w:eastAsia="tr-TR"/>
        </w:rPr>
        <w:t>şekilde değiştirilmiştir.</w:t>
      </w:r>
    </w:p>
    <w:p w:rsidR="00E97F24" w:rsidRPr="00FE7D19" w:rsidRDefault="005E1701" w:rsidP="00E97F24">
      <w:pPr>
        <w:tabs>
          <w:tab w:val="left" w:pos="567"/>
          <w:tab w:val="left" w:pos="851"/>
        </w:tabs>
        <w:spacing w:after="0" w:line="240" w:lineRule="auto"/>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w:t>
      </w:r>
    </w:p>
    <w:tbl>
      <w:tblPr>
        <w:tblStyle w:val="TabloKlavuzu"/>
        <w:tblW w:w="0" w:type="auto"/>
        <w:tblLook w:val="04A0" w:firstRow="1" w:lastRow="0" w:firstColumn="1" w:lastColumn="0" w:noHBand="0" w:noVBand="1"/>
      </w:tblPr>
      <w:tblGrid>
        <w:gridCol w:w="1549"/>
        <w:gridCol w:w="6273"/>
        <w:gridCol w:w="1240"/>
      </w:tblGrid>
      <w:tr w:rsidR="00E97F24" w:rsidRPr="007317A6" w:rsidTr="005E1701">
        <w:trPr>
          <w:trHeight w:val="340"/>
        </w:trPr>
        <w:tc>
          <w:tcPr>
            <w:tcW w:w="2320" w:type="dxa"/>
            <w:hideMark/>
          </w:tcPr>
          <w:p w:rsidR="00E97F24" w:rsidRPr="00E97F24" w:rsidRDefault="00E97F24" w:rsidP="00003A18">
            <w:pPr>
              <w:tabs>
                <w:tab w:val="left" w:pos="567"/>
                <w:tab w:val="left" w:pos="851"/>
              </w:tabs>
              <w:spacing w:after="0" w:line="240" w:lineRule="auto"/>
              <w:jc w:val="center"/>
              <w:rPr>
                <w:rFonts w:ascii="Times New Roman" w:hAnsi="Times New Roman" w:cs="Times New Roman"/>
                <w:b/>
                <w:bCs/>
                <w:sz w:val="18"/>
                <w:szCs w:val="18"/>
                <w:lang w:eastAsia="tr-TR"/>
              </w:rPr>
            </w:pPr>
            <w:r w:rsidRPr="00E97F24">
              <w:rPr>
                <w:rFonts w:ascii="Times New Roman" w:hAnsi="Times New Roman" w:cs="Times New Roman"/>
                <w:sz w:val="18"/>
                <w:szCs w:val="18"/>
                <w:lang w:eastAsia="tr-TR"/>
              </w:rPr>
              <w:t>GR2012</w:t>
            </w:r>
          </w:p>
        </w:tc>
        <w:tc>
          <w:tcPr>
            <w:tcW w:w="11120" w:type="dxa"/>
            <w:hideMark/>
          </w:tcPr>
          <w:p w:rsidR="00E97F24" w:rsidRPr="00E97F24" w:rsidRDefault="00E97F24" w:rsidP="005765A4">
            <w:pPr>
              <w:tabs>
                <w:tab w:val="left" w:pos="567"/>
                <w:tab w:val="left" w:pos="851"/>
              </w:tabs>
              <w:spacing w:after="0" w:line="240" w:lineRule="auto"/>
              <w:jc w:val="both"/>
              <w:rPr>
                <w:rFonts w:ascii="Times New Roman" w:hAnsi="Times New Roman" w:cs="Times New Roman"/>
                <w:sz w:val="18"/>
                <w:szCs w:val="18"/>
                <w:lang w:eastAsia="tr-TR"/>
              </w:rPr>
            </w:pPr>
            <w:r w:rsidRPr="00E97F24">
              <w:rPr>
                <w:rFonts w:ascii="Times New Roman" w:hAnsi="Times New Roman" w:cs="Times New Roman"/>
                <w:sz w:val="18"/>
                <w:szCs w:val="18"/>
                <w:lang w:eastAsia="tr-TR"/>
              </w:rPr>
              <w:t>KATETER, KILAVUZ, NÖROVASKÜLER, ÖRGÜLÜ, İNTRAKRANİAL DİSTAL ERİŞİM İÇİN, DİSTAL KISMI 4.5F - 8F ARASI, 105 CM VE ÜZERİ</w:t>
            </w:r>
          </w:p>
        </w:tc>
        <w:tc>
          <w:tcPr>
            <w:tcW w:w="1240" w:type="dxa"/>
            <w:noWrap/>
            <w:hideMark/>
          </w:tcPr>
          <w:p w:rsidR="00E97F24" w:rsidRPr="007317A6" w:rsidRDefault="00E97F24" w:rsidP="005E1701">
            <w:pPr>
              <w:tabs>
                <w:tab w:val="left" w:pos="567"/>
                <w:tab w:val="left" w:pos="851"/>
              </w:tabs>
              <w:spacing w:after="0" w:line="240" w:lineRule="auto"/>
              <w:jc w:val="center"/>
              <w:rPr>
                <w:rFonts w:ascii="Times New Roman" w:hAnsi="Times New Roman" w:cs="Times New Roman"/>
                <w:sz w:val="18"/>
                <w:szCs w:val="18"/>
                <w:lang w:eastAsia="tr-TR"/>
              </w:rPr>
            </w:pPr>
            <w:r w:rsidRPr="00E97F24">
              <w:rPr>
                <w:rFonts w:ascii="Times New Roman" w:hAnsi="Times New Roman" w:cs="Times New Roman"/>
                <w:sz w:val="18"/>
                <w:szCs w:val="18"/>
                <w:lang w:eastAsia="tr-TR"/>
              </w:rPr>
              <w:t>2.240,00</w:t>
            </w:r>
          </w:p>
        </w:tc>
      </w:tr>
    </w:tbl>
    <w:p w:rsidR="00A66A96" w:rsidRPr="006A28BE" w:rsidRDefault="005E1701" w:rsidP="00A66A96">
      <w:pPr>
        <w:tabs>
          <w:tab w:val="left" w:pos="567"/>
          <w:tab w:val="left" w:pos="851"/>
        </w:tabs>
        <w:spacing w:after="0" w:line="240" w:lineRule="auto"/>
        <w:jc w:val="both"/>
        <w:rPr>
          <w:rFonts w:ascii="Times New Roman" w:hAnsi="Times New Roman" w:cs="Times New Roman"/>
          <w:sz w:val="18"/>
          <w:szCs w:val="18"/>
          <w:lang w:eastAsia="tr-TR"/>
        </w:rPr>
      </w:pPr>
      <w:r>
        <w:rPr>
          <w:rFonts w:ascii="Times New Roman" w:hAnsi="Times New Roman" w:cs="Times New Roman"/>
          <w:sz w:val="18"/>
          <w:szCs w:val="18"/>
          <w:lang w:eastAsia="tr-TR"/>
        </w:rPr>
        <w:t xml:space="preserve">                                                                                                                                                                                                       ”</w:t>
      </w:r>
    </w:p>
    <w:p w:rsidR="00A66A96" w:rsidRPr="002F1A23" w:rsidRDefault="00A66A96" w:rsidP="00A66A96">
      <w:pPr>
        <w:tabs>
          <w:tab w:val="left" w:pos="567"/>
          <w:tab w:val="left" w:pos="709"/>
          <w:tab w:val="left" w:pos="851"/>
        </w:tabs>
        <w:spacing w:after="0" w:line="240" w:lineRule="auto"/>
        <w:jc w:val="both"/>
        <w:rPr>
          <w:rFonts w:ascii="Times New Roman" w:hAnsi="Times New Roman" w:cs="Times New Roman"/>
          <w:sz w:val="18"/>
          <w:szCs w:val="18"/>
          <w:lang w:eastAsia="tr-TR"/>
        </w:rPr>
      </w:pPr>
      <w:r w:rsidRPr="006A28BE">
        <w:rPr>
          <w:rFonts w:ascii="Times New Roman" w:hAnsi="Times New Roman" w:cs="Times New Roman"/>
          <w:sz w:val="18"/>
          <w:szCs w:val="18"/>
          <w:lang w:eastAsia="tr-TR"/>
        </w:rPr>
        <w:tab/>
        <w:t xml:space="preserve">  </w:t>
      </w:r>
      <w:r>
        <w:rPr>
          <w:rFonts w:ascii="Times New Roman" w:hAnsi="Times New Roman" w:cs="Times New Roman"/>
          <w:bCs/>
          <w:iCs/>
          <w:color w:val="FF0000"/>
          <w:sz w:val="18"/>
          <w:szCs w:val="18"/>
          <w:lang w:eastAsia="tr-TR"/>
        </w:rPr>
        <w:t xml:space="preserve"> </w:t>
      </w:r>
      <w:r w:rsidR="00E97F24">
        <w:rPr>
          <w:rFonts w:ascii="Times New Roman" w:hAnsi="Times New Roman" w:cs="Times New Roman"/>
          <w:bCs/>
          <w:iCs/>
          <w:sz w:val="18"/>
          <w:szCs w:val="18"/>
          <w:lang w:eastAsia="tr-TR"/>
        </w:rPr>
        <w:t>c</w:t>
      </w:r>
      <w:r>
        <w:rPr>
          <w:rFonts w:ascii="Times New Roman" w:hAnsi="Times New Roman" w:cs="Times New Roman"/>
          <w:sz w:val="18"/>
          <w:szCs w:val="18"/>
          <w:lang w:eastAsia="tr-TR"/>
        </w:rPr>
        <w:t xml:space="preserve">) </w:t>
      </w:r>
      <w:r w:rsidRPr="007120CB">
        <w:rPr>
          <w:rFonts w:ascii="Times New Roman" w:eastAsia="Calibri" w:hAnsi="Times New Roman" w:cs="Times New Roman"/>
          <w:sz w:val="18"/>
          <w:szCs w:val="18"/>
        </w:rPr>
        <w:t xml:space="preserve">Listede yer alan “GR3000” SUT kodlu </w:t>
      </w:r>
      <w:r w:rsidRPr="007120CB">
        <w:rPr>
          <w:rFonts w:ascii="Times New Roman" w:hAnsi="Times New Roman" w:cs="Times New Roman"/>
          <w:bCs/>
          <w:iCs/>
          <w:sz w:val="18"/>
          <w:szCs w:val="18"/>
        </w:rPr>
        <w:t>tıbbi malzeme</w:t>
      </w:r>
      <w:r>
        <w:rPr>
          <w:rFonts w:ascii="Times New Roman" w:hAnsi="Times New Roman" w:cs="Times New Roman"/>
          <w:bCs/>
          <w:iCs/>
          <w:sz w:val="18"/>
          <w:szCs w:val="18"/>
        </w:rPr>
        <w:t>nin</w:t>
      </w:r>
      <w:r w:rsidRPr="007120CB">
        <w:rPr>
          <w:rFonts w:ascii="Times New Roman" w:hAnsi="Times New Roman" w:cs="Times New Roman"/>
          <w:bCs/>
          <w:iCs/>
          <w:sz w:val="18"/>
          <w:szCs w:val="18"/>
        </w:rPr>
        <w:t xml:space="preserve"> ödeme kural ve/veya </w:t>
      </w:r>
      <w:proofErr w:type="gramStart"/>
      <w:r w:rsidRPr="007120CB">
        <w:rPr>
          <w:rFonts w:ascii="Times New Roman" w:hAnsi="Times New Roman" w:cs="Times New Roman"/>
          <w:bCs/>
          <w:iCs/>
          <w:sz w:val="18"/>
          <w:szCs w:val="18"/>
        </w:rPr>
        <w:t>kriterlerinde</w:t>
      </w:r>
      <w:proofErr w:type="gramEnd"/>
      <w:r w:rsidR="00AB4A76">
        <w:rPr>
          <w:rFonts w:ascii="Times New Roman" w:hAnsi="Times New Roman" w:cs="Times New Roman"/>
          <w:bCs/>
          <w:iCs/>
          <w:sz w:val="18"/>
          <w:szCs w:val="18"/>
        </w:rPr>
        <w:t xml:space="preserve"> yer alan</w:t>
      </w:r>
      <w:r w:rsidRPr="007120CB">
        <w:rPr>
          <w:rFonts w:ascii="Times New Roman" w:hAnsi="Times New Roman" w:cs="Times New Roman"/>
          <w:bCs/>
          <w:iCs/>
          <w:sz w:val="18"/>
          <w:szCs w:val="18"/>
        </w:rPr>
        <w:t xml:space="preserve"> “P606150 kodlu işlem” ibaresinden sonra gelmek üzere “veya </w:t>
      </w:r>
      <w:r>
        <w:rPr>
          <w:rFonts w:ascii="Times New Roman" w:hAnsi="Times New Roman" w:cs="Times New Roman"/>
          <w:bCs/>
          <w:iCs/>
          <w:sz w:val="18"/>
          <w:szCs w:val="18"/>
        </w:rPr>
        <w:t>60615</w:t>
      </w:r>
      <w:r w:rsidRPr="007120CB">
        <w:rPr>
          <w:rFonts w:ascii="Times New Roman" w:hAnsi="Times New Roman" w:cs="Times New Roman"/>
          <w:bCs/>
          <w:iCs/>
          <w:sz w:val="18"/>
          <w:szCs w:val="18"/>
        </w:rPr>
        <w:t>0 kodlu işlem” ibaresi eklenmiştir.</w:t>
      </w:r>
    </w:p>
    <w:p w:rsidR="00A66A96" w:rsidRPr="007120CB" w:rsidRDefault="00A66A96" w:rsidP="00A66A96">
      <w:pPr>
        <w:tabs>
          <w:tab w:val="left" w:pos="567"/>
          <w:tab w:val="left" w:pos="709"/>
          <w:tab w:val="left" w:pos="851"/>
        </w:tabs>
        <w:spacing w:after="0" w:line="240" w:lineRule="auto"/>
        <w:jc w:val="both"/>
        <w:rPr>
          <w:rFonts w:ascii="Times New Roman" w:hAnsi="Times New Roman" w:cs="Times New Roman"/>
          <w:bCs/>
          <w:iCs/>
          <w:sz w:val="18"/>
          <w:szCs w:val="18"/>
        </w:rPr>
      </w:pPr>
      <w:r w:rsidRPr="007120CB">
        <w:rPr>
          <w:rFonts w:ascii="Times New Roman" w:hAnsi="Times New Roman" w:cs="Times New Roman"/>
          <w:bCs/>
          <w:iCs/>
          <w:sz w:val="18"/>
          <w:szCs w:val="18"/>
        </w:rPr>
        <w:tab/>
      </w:r>
      <w:r>
        <w:rPr>
          <w:rFonts w:ascii="Times New Roman" w:hAnsi="Times New Roman" w:cs="Times New Roman"/>
          <w:bCs/>
          <w:iCs/>
          <w:sz w:val="18"/>
          <w:szCs w:val="18"/>
        </w:rPr>
        <w:t xml:space="preserve">   </w:t>
      </w:r>
      <w:r w:rsidR="00E97F24">
        <w:rPr>
          <w:rFonts w:ascii="Times New Roman" w:hAnsi="Times New Roman" w:cs="Times New Roman"/>
          <w:bCs/>
          <w:iCs/>
          <w:sz w:val="18"/>
          <w:szCs w:val="18"/>
        </w:rPr>
        <w:t>ç</w:t>
      </w:r>
      <w:r w:rsidRPr="007120CB">
        <w:rPr>
          <w:rFonts w:ascii="Times New Roman" w:eastAsia="Calibri" w:hAnsi="Times New Roman" w:cs="Times New Roman"/>
          <w:sz w:val="18"/>
          <w:szCs w:val="18"/>
        </w:rPr>
        <w:t xml:space="preserve">) Listede yer alan “GR3001” SUT kodlu </w:t>
      </w:r>
      <w:r w:rsidRPr="007120CB">
        <w:rPr>
          <w:rFonts w:ascii="Times New Roman" w:hAnsi="Times New Roman" w:cs="Times New Roman"/>
          <w:bCs/>
          <w:iCs/>
          <w:sz w:val="18"/>
          <w:szCs w:val="18"/>
        </w:rPr>
        <w:t>tıbbi malzeme</w:t>
      </w:r>
      <w:r>
        <w:rPr>
          <w:rFonts w:ascii="Times New Roman" w:hAnsi="Times New Roman" w:cs="Times New Roman"/>
          <w:bCs/>
          <w:iCs/>
          <w:sz w:val="18"/>
          <w:szCs w:val="18"/>
        </w:rPr>
        <w:t>nin</w:t>
      </w:r>
      <w:r w:rsidRPr="007120CB">
        <w:rPr>
          <w:rFonts w:ascii="Times New Roman" w:hAnsi="Times New Roman" w:cs="Times New Roman"/>
          <w:bCs/>
          <w:iCs/>
          <w:sz w:val="18"/>
          <w:szCs w:val="18"/>
        </w:rPr>
        <w:t xml:space="preserve"> ödeme kural ve/veya </w:t>
      </w:r>
      <w:proofErr w:type="gramStart"/>
      <w:r w:rsidRPr="007120CB">
        <w:rPr>
          <w:rFonts w:ascii="Times New Roman" w:hAnsi="Times New Roman" w:cs="Times New Roman"/>
          <w:bCs/>
          <w:iCs/>
          <w:sz w:val="18"/>
          <w:szCs w:val="18"/>
        </w:rPr>
        <w:t>kriterlerinde</w:t>
      </w:r>
      <w:proofErr w:type="gramEnd"/>
      <w:r w:rsidR="00AB4A76">
        <w:rPr>
          <w:rFonts w:ascii="Times New Roman" w:hAnsi="Times New Roman" w:cs="Times New Roman"/>
          <w:bCs/>
          <w:iCs/>
          <w:sz w:val="18"/>
          <w:szCs w:val="18"/>
        </w:rPr>
        <w:t xml:space="preserve"> yer alan</w:t>
      </w:r>
      <w:r w:rsidRPr="007120CB">
        <w:rPr>
          <w:rFonts w:ascii="Times New Roman" w:hAnsi="Times New Roman" w:cs="Times New Roman"/>
          <w:bCs/>
          <w:iCs/>
          <w:sz w:val="18"/>
          <w:szCs w:val="18"/>
        </w:rPr>
        <w:t xml:space="preserve"> “P605820</w:t>
      </w:r>
      <w:r>
        <w:rPr>
          <w:rFonts w:ascii="Times New Roman" w:hAnsi="Times New Roman" w:cs="Times New Roman"/>
          <w:bCs/>
          <w:iCs/>
          <w:sz w:val="18"/>
          <w:szCs w:val="18"/>
        </w:rPr>
        <w:t xml:space="preserve"> </w:t>
      </w:r>
      <w:r w:rsidRPr="007120CB">
        <w:rPr>
          <w:rFonts w:ascii="Times New Roman" w:hAnsi="Times New Roman" w:cs="Times New Roman"/>
          <w:bCs/>
          <w:iCs/>
          <w:sz w:val="18"/>
          <w:szCs w:val="18"/>
        </w:rPr>
        <w:t xml:space="preserve">kodlu işlem” ibaresinden sonra gelmek üzere “veya </w:t>
      </w:r>
      <w:r>
        <w:rPr>
          <w:rFonts w:ascii="Times New Roman" w:hAnsi="Times New Roman" w:cs="Times New Roman"/>
          <w:bCs/>
          <w:iCs/>
          <w:sz w:val="18"/>
          <w:szCs w:val="18"/>
        </w:rPr>
        <w:t>605820</w:t>
      </w:r>
      <w:r w:rsidRPr="007120CB">
        <w:rPr>
          <w:rFonts w:ascii="Times New Roman" w:hAnsi="Times New Roman" w:cs="Times New Roman"/>
          <w:bCs/>
          <w:iCs/>
          <w:sz w:val="18"/>
          <w:szCs w:val="18"/>
        </w:rPr>
        <w:t xml:space="preserve"> kodlu işlem” ibaresi eklenmiştir.</w:t>
      </w:r>
    </w:p>
    <w:p w:rsidR="00A66A96" w:rsidRDefault="00A66A96" w:rsidP="004E371B">
      <w:pPr>
        <w:tabs>
          <w:tab w:val="left" w:pos="567"/>
          <w:tab w:val="left" w:pos="709"/>
          <w:tab w:val="left" w:pos="851"/>
        </w:tabs>
        <w:spacing w:after="0" w:line="240" w:lineRule="auto"/>
        <w:jc w:val="both"/>
        <w:rPr>
          <w:rFonts w:ascii="Times New Roman" w:eastAsia="Calibri" w:hAnsi="Times New Roman" w:cs="Times New Roman"/>
          <w:sz w:val="18"/>
          <w:szCs w:val="18"/>
        </w:rPr>
      </w:pPr>
      <w:r w:rsidRPr="007120CB">
        <w:rPr>
          <w:rFonts w:ascii="Times New Roman" w:hAnsi="Times New Roman" w:cs="Times New Roman"/>
          <w:bCs/>
          <w:iCs/>
          <w:sz w:val="18"/>
          <w:szCs w:val="18"/>
        </w:rPr>
        <w:tab/>
      </w:r>
      <w:r>
        <w:rPr>
          <w:rFonts w:ascii="Times New Roman" w:hAnsi="Times New Roman" w:cs="Times New Roman"/>
          <w:b/>
          <w:sz w:val="18"/>
          <w:szCs w:val="18"/>
          <w:lang w:eastAsia="tr-TR"/>
        </w:rPr>
        <w:t xml:space="preserve">   </w:t>
      </w:r>
      <w:r w:rsidRPr="007120CB">
        <w:rPr>
          <w:rFonts w:ascii="Times New Roman" w:hAnsi="Times New Roman" w:cs="Times New Roman"/>
          <w:b/>
          <w:sz w:val="18"/>
          <w:szCs w:val="18"/>
          <w:lang w:eastAsia="tr-TR"/>
        </w:rPr>
        <w:t xml:space="preserve">MADDE </w:t>
      </w:r>
      <w:r w:rsidR="0070199F">
        <w:rPr>
          <w:rFonts w:ascii="Times New Roman" w:hAnsi="Times New Roman" w:cs="Times New Roman"/>
          <w:b/>
          <w:sz w:val="18"/>
          <w:szCs w:val="18"/>
          <w:lang w:eastAsia="tr-TR"/>
        </w:rPr>
        <w:t>5</w:t>
      </w:r>
      <w:r w:rsidR="00C1306D">
        <w:rPr>
          <w:rFonts w:ascii="Times New Roman" w:hAnsi="Times New Roman" w:cs="Times New Roman"/>
          <w:b/>
          <w:sz w:val="18"/>
          <w:szCs w:val="18"/>
          <w:lang w:eastAsia="tr-TR"/>
        </w:rPr>
        <w:t>8</w:t>
      </w:r>
      <w:r w:rsidRPr="007120CB">
        <w:rPr>
          <w:rFonts w:ascii="Times New Roman" w:hAnsi="Times New Roman" w:cs="Times New Roman"/>
          <w:b/>
          <w:sz w:val="18"/>
          <w:szCs w:val="18"/>
          <w:lang w:eastAsia="tr-TR"/>
        </w:rPr>
        <w:t>-</w:t>
      </w:r>
      <w:r w:rsidRPr="007120CB">
        <w:rPr>
          <w:rFonts w:ascii="Times New Roman" w:hAnsi="Times New Roman" w:cs="Times New Roman"/>
          <w:sz w:val="18"/>
          <w:szCs w:val="18"/>
          <w:lang w:eastAsia="tr-TR"/>
        </w:rPr>
        <w:t xml:space="preserve"> Aynı Tebliğ eki “Hematoloji-Onkoloji Branşına Ait Tıbbi Malzemeler Listesi (EK-3/O)”</w:t>
      </w:r>
      <w:r>
        <w:rPr>
          <w:rFonts w:ascii="Times New Roman" w:hAnsi="Times New Roman" w:cs="Times New Roman"/>
          <w:sz w:val="18"/>
          <w:szCs w:val="18"/>
          <w:lang w:eastAsia="tr-TR"/>
        </w:rPr>
        <w:t xml:space="preserve"> </w:t>
      </w:r>
      <w:proofErr w:type="spellStart"/>
      <w:r w:rsidRPr="007120CB">
        <w:rPr>
          <w:rFonts w:ascii="Times New Roman" w:hAnsi="Times New Roman" w:cs="Times New Roman"/>
          <w:sz w:val="18"/>
          <w:szCs w:val="18"/>
          <w:lang w:eastAsia="tr-TR"/>
        </w:rPr>
        <w:t>nde</w:t>
      </w:r>
      <w:proofErr w:type="spellEnd"/>
      <w:r w:rsidRPr="007120CB">
        <w:rPr>
          <w:rFonts w:ascii="Times New Roman" w:hAnsi="Times New Roman" w:cs="Times New Roman"/>
          <w:sz w:val="18"/>
          <w:szCs w:val="18"/>
          <w:lang w:eastAsia="tr-TR"/>
        </w:rPr>
        <w:t xml:space="preserve"> </w:t>
      </w:r>
      <w:r w:rsidRPr="007120CB">
        <w:rPr>
          <w:rFonts w:ascii="Times New Roman" w:eastAsia="Calibri" w:hAnsi="Times New Roman" w:cs="Times New Roman"/>
          <w:sz w:val="18"/>
          <w:szCs w:val="18"/>
        </w:rPr>
        <w:t>yer alan</w:t>
      </w:r>
      <w:r w:rsidRPr="007120CB">
        <w:rPr>
          <w:rFonts w:ascii="Times New Roman" w:hAnsi="Times New Roman" w:cs="Times New Roman"/>
          <w:sz w:val="18"/>
          <w:szCs w:val="18"/>
          <w:lang w:eastAsia="tr-TR"/>
        </w:rPr>
        <w:t xml:space="preserve"> “HO1020”</w:t>
      </w:r>
      <w:r w:rsidRPr="007120CB">
        <w:rPr>
          <w:rFonts w:ascii="Times New Roman" w:hAnsi="Times New Roman" w:cs="Times New Roman"/>
          <w:color w:val="FF0000"/>
          <w:sz w:val="18"/>
          <w:szCs w:val="18"/>
          <w:lang w:eastAsia="tr-TR"/>
        </w:rPr>
        <w:t xml:space="preserve"> </w:t>
      </w:r>
      <w:r w:rsidRPr="007120CB">
        <w:rPr>
          <w:rFonts w:ascii="Times New Roman" w:hAnsi="Times New Roman" w:cs="Times New Roman"/>
          <w:sz w:val="18"/>
          <w:szCs w:val="18"/>
          <w:lang w:eastAsia="tr-TR"/>
        </w:rPr>
        <w:t xml:space="preserve">SUT kodlu tıbbi malzemenin </w:t>
      </w:r>
      <w:r w:rsidRPr="007120CB">
        <w:rPr>
          <w:rFonts w:ascii="Times New Roman" w:eastAsia="Calibri" w:hAnsi="Times New Roman" w:cs="Times New Roman"/>
          <w:sz w:val="18"/>
          <w:szCs w:val="18"/>
        </w:rPr>
        <w:t xml:space="preserve">ödeme kural ve/veya </w:t>
      </w:r>
      <w:proofErr w:type="gramStart"/>
      <w:r w:rsidRPr="007120CB">
        <w:rPr>
          <w:rFonts w:ascii="Times New Roman" w:eastAsia="Calibri" w:hAnsi="Times New Roman" w:cs="Times New Roman"/>
          <w:sz w:val="18"/>
          <w:szCs w:val="18"/>
        </w:rPr>
        <w:t>kriterleri</w:t>
      </w:r>
      <w:proofErr w:type="gramEnd"/>
      <w:r>
        <w:rPr>
          <w:rFonts w:ascii="Times New Roman" w:eastAsia="Calibri" w:hAnsi="Times New Roman" w:cs="Times New Roman"/>
          <w:sz w:val="18"/>
          <w:szCs w:val="18"/>
        </w:rPr>
        <w:t xml:space="preserve"> aşağıdaki şekilde değiştirilmiştir. </w:t>
      </w:r>
    </w:p>
    <w:p w:rsidR="00A66A96" w:rsidRPr="009B0B6E" w:rsidRDefault="00A66A96" w:rsidP="00A66A96">
      <w:pPr>
        <w:pStyle w:val="AralkYok"/>
        <w:tabs>
          <w:tab w:val="left" w:pos="709"/>
        </w:tabs>
        <w:jc w:val="both"/>
        <w:rPr>
          <w:rFonts w:ascii="Times New Roman" w:eastAsia="Calibri" w:hAnsi="Times New Roman" w:cs="Times New Roman"/>
          <w:sz w:val="18"/>
          <w:szCs w:val="18"/>
        </w:rPr>
      </w:pPr>
      <w:r>
        <w:rPr>
          <w:rFonts w:ascii="Times New Roman" w:eastAsia="Calibri" w:hAnsi="Times New Roman" w:cs="Times New Roman"/>
          <w:sz w:val="18"/>
          <w:szCs w:val="18"/>
        </w:rPr>
        <w:t xml:space="preserve"> “</w:t>
      </w:r>
    </w:p>
    <w:tbl>
      <w:tblPr>
        <w:tblStyle w:val="TabloKlavuzu"/>
        <w:tblW w:w="0" w:type="auto"/>
        <w:tblInd w:w="137" w:type="dxa"/>
        <w:tblLook w:val="04A0" w:firstRow="1" w:lastRow="0" w:firstColumn="1" w:lastColumn="0" w:noHBand="0" w:noVBand="1"/>
      </w:tblPr>
      <w:tblGrid>
        <w:gridCol w:w="7637"/>
        <w:gridCol w:w="1262"/>
      </w:tblGrid>
      <w:tr w:rsidR="00A66A96" w:rsidRPr="00C7040C" w:rsidTr="005E1701">
        <w:trPr>
          <w:trHeight w:val="1659"/>
        </w:trPr>
        <w:tc>
          <w:tcPr>
            <w:tcW w:w="7637" w:type="dxa"/>
          </w:tcPr>
          <w:p w:rsidR="00A66A96" w:rsidRPr="00C7040C" w:rsidRDefault="004E371B" w:rsidP="00A66A96">
            <w:pPr>
              <w:tabs>
                <w:tab w:val="left" w:pos="567"/>
                <w:tab w:val="left" w:pos="709"/>
              </w:tabs>
              <w:spacing w:after="0" w:line="240" w:lineRule="auto"/>
              <w:jc w:val="both"/>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(1) 3. basamak hastanelerde anestezi, hematoloji ve </w:t>
            </w:r>
            <w:proofErr w:type="gramStart"/>
            <w:r>
              <w:rPr>
                <w:rFonts w:ascii="Times New Roman" w:eastAsia="Times New Roman" w:hAnsi="Times New Roman" w:cs="Times New Roman"/>
                <w:sz w:val="18"/>
                <w:szCs w:val="18"/>
                <w:lang w:eastAsia="tr-TR"/>
              </w:rPr>
              <w:t>e</w:t>
            </w:r>
            <w:r w:rsidR="00A66A96" w:rsidRPr="00C7040C">
              <w:rPr>
                <w:rFonts w:ascii="Times New Roman" w:eastAsia="Times New Roman" w:hAnsi="Times New Roman" w:cs="Times New Roman"/>
                <w:sz w:val="18"/>
                <w:szCs w:val="18"/>
                <w:lang w:eastAsia="tr-TR"/>
              </w:rPr>
              <w:t>nfeksiyon</w:t>
            </w:r>
            <w:proofErr w:type="gramEnd"/>
            <w:r w:rsidR="00A66A96" w:rsidRPr="00C7040C">
              <w:rPr>
                <w:rFonts w:ascii="Times New Roman" w:eastAsia="Times New Roman" w:hAnsi="Times New Roman" w:cs="Times New Roman"/>
                <w:sz w:val="18"/>
                <w:szCs w:val="18"/>
                <w:lang w:eastAsia="tr-TR"/>
              </w:rPr>
              <w:t xml:space="preserve"> uzmanlarının onayı halinde ve yoğun bakım ünitesinde takip edilen; </w:t>
            </w:r>
          </w:p>
          <w:p w:rsidR="00A66A96" w:rsidRPr="00C7040C" w:rsidRDefault="00A66A96" w:rsidP="00A66A96">
            <w:pPr>
              <w:tabs>
                <w:tab w:val="left" w:pos="567"/>
                <w:tab w:val="left" w:pos="709"/>
              </w:tabs>
              <w:spacing w:after="0" w:line="240" w:lineRule="auto"/>
              <w:jc w:val="both"/>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  </w:t>
            </w:r>
            <w:r w:rsidR="008833D1">
              <w:rPr>
                <w:rFonts w:ascii="Times New Roman" w:eastAsia="Times New Roman" w:hAnsi="Times New Roman" w:cs="Times New Roman"/>
                <w:sz w:val="18"/>
                <w:szCs w:val="18"/>
                <w:lang w:eastAsia="tr-TR"/>
              </w:rPr>
              <w:t xml:space="preserve"> </w:t>
            </w:r>
            <w:r w:rsidRPr="00C7040C">
              <w:rPr>
                <w:rFonts w:ascii="Times New Roman" w:eastAsia="Times New Roman" w:hAnsi="Times New Roman" w:cs="Times New Roman"/>
                <w:sz w:val="18"/>
                <w:szCs w:val="18"/>
                <w:lang w:eastAsia="tr-TR"/>
              </w:rPr>
              <w:t xml:space="preserve">a) Kanıtlanmış bakteriyel </w:t>
            </w:r>
            <w:proofErr w:type="gramStart"/>
            <w:r w:rsidRPr="00C7040C">
              <w:rPr>
                <w:rFonts w:ascii="Times New Roman" w:eastAsia="Times New Roman" w:hAnsi="Times New Roman" w:cs="Times New Roman"/>
                <w:sz w:val="18"/>
                <w:szCs w:val="18"/>
                <w:lang w:eastAsia="tr-TR"/>
              </w:rPr>
              <w:t>enfeksiyon</w:t>
            </w:r>
            <w:proofErr w:type="gramEnd"/>
            <w:r w:rsidRPr="00C7040C">
              <w:rPr>
                <w:rFonts w:ascii="Times New Roman" w:eastAsia="Times New Roman" w:hAnsi="Times New Roman" w:cs="Times New Roman"/>
                <w:sz w:val="18"/>
                <w:szCs w:val="18"/>
                <w:lang w:eastAsia="tr-TR"/>
              </w:rPr>
              <w:t xml:space="preserve"> olması,</w:t>
            </w:r>
          </w:p>
          <w:p w:rsidR="00A66A96" w:rsidRPr="00C7040C" w:rsidRDefault="00A66A96" w:rsidP="00A66A96">
            <w:pPr>
              <w:tabs>
                <w:tab w:val="left" w:pos="567"/>
                <w:tab w:val="left" w:pos="709"/>
              </w:tabs>
              <w:spacing w:after="0" w:line="240" w:lineRule="auto"/>
              <w:jc w:val="both"/>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 </w:t>
            </w:r>
            <w:r w:rsidR="008833D1">
              <w:rPr>
                <w:rFonts w:ascii="Times New Roman" w:eastAsia="Times New Roman" w:hAnsi="Times New Roman" w:cs="Times New Roman"/>
                <w:sz w:val="18"/>
                <w:szCs w:val="18"/>
                <w:lang w:eastAsia="tr-TR"/>
              </w:rPr>
              <w:t xml:space="preserve"> </w:t>
            </w:r>
            <w:r>
              <w:rPr>
                <w:rFonts w:ascii="Times New Roman" w:eastAsia="Times New Roman" w:hAnsi="Times New Roman" w:cs="Times New Roman"/>
                <w:sz w:val="18"/>
                <w:szCs w:val="18"/>
                <w:lang w:eastAsia="tr-TR"/>
              </w:rPr>
              <w:t xml:space="preserve"> </w:t>
            </w:r>
            <w:r w:rsidR="004E371B">
              <w:rPr>
                <w:rFonts w:ascii="Times New Roman" w:eastAsia="Times New Roman" w:hAnsi="Times New Roman" w:cs="Times New Roman"/>
                <w:sz w:val="18"/>
                <w:szCs w:val="18"/>
                <w:lang w:eastAsia="tr-TR"/>
              </w:rPr>
              <w:t>b) SOFA skoru &gt;</w:t>
            </w:r>
            <w:r w:rsidRPr="00C7040C">
              <w:rPr>
                <w:rFonts w:ascii="Times New Roman" w:eastAsia="Times New Roman" w:hAnsi="Times New Roman" w:cs="Times New Roman"/>
                <w:sz w:val="18"/>
                <w:szCs w:val="18"/>
                <w:lang w:eastAsia="tr-TR"/>
              </w:rPr>
              <w:t>2 olması,</w:t>
            </w:r>
          </w:p>
          <w:p w:rsidR="00A66A96" w:rsidRPr="00C7040C" w:rsidRDefault="00A66A96" w:rsidP="00A66A96">
            <w:pPr>
              <w:tabs>
                <w:tab w:val="left" w:pos="567"/>
                <w:tab w:val="left" w:pos="709"/>
              </w:tabs>
              <w:spacing w:after="0" w:line="240" w:lineRule="auto"/>
              <w:jc w:val="both"/>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 </w:t>
            </w:r>
            <w:r w:rsidR="008833D1">
              <w:rPr>
                <w:rFonts w:ascii="Times New Roman" w:eastAsia="Times New Roman" w:hAnsi="Times New Roman" w:cs="Times New Roman"/>
                <w:sz w:val="18"/>
                <w:szCs w:val="18"/>
                <w:lang w:eastAsia="tr-TR"/>
              </w:rPr>
              <w:t xml:space="preserve"> </w:t>
            </w:r>
            <w:r>
              <w:rPr>
                <w:rFonts w:ascii="Times New Roman" w:eastAsia="Times New Roman" w:hAnsi="Times New Roman" w:cs="Times New Roman"/>
                <w:sz w:val="18"/>
                <w:szCs w:val="18"/>
                <w:lang w:eastAsia="tr-TR"/>
              </w:rPr>
              <w:t xml:space="preserve"> </w:t>
            </w:r>
            <w:r w:rsidRPr="00C7040C">
              <w:rPr>
                <w:rFonts w:ascii="Times New Roman" w:eastAsia="Times New Roman" w:hAnsi="Times New Roman" w:cs="Times New Roman"/>
                <w:sz w:val="18"/>
                <w:szCs w:val="18"/>
                <w:lang w:eastAsia="tr-TR"/>
              </w:rPr>
              <w:t xml:space="preserve">c) Klinik olarak </w:t>
            </w:r>
            <w:proofErr w:type="spellStart"/>
            <w:r w:rsidRPr="00C7040C">
              <w:rPr>
                <w:rFonts w:ascii="Times New Roman" w:eastAsia="Times New Roman" w:hAnsi="Times New Roman" w:cs="Times New Roman"/>
                <w:sz w:val="18"/>
                <w:szCs w:val="18"/>
                <w:lang w:eastAsia="tr-TR"/>
              </w:rPr>
              <w:t>hipov</w:t>
            </w:r>
            <w:r w:rsidR="004E371B">
              <w:rPr>
                <w:rFonts w:ascii="Times New Roman" w:eastAsia="Times New Roman" w:hAnsi="Times New Roman" w:cs="Times New Roman"/>
                <w:sz w:val="18"/>
                <w:szCs w:val="18"/>
                <w:lang w:eastAsia="tr-TR"/>
              </w:rPr>
              <w:t>oleminin</w:t>
            </w:r>
            <w:proofErr w:type="spellEnd"/>
            <w:r w:rsidR="004E371B">
              <w:rPr>
                <w:rFonts w:ascii="Times New Roman" w:eastAsia="Times New Roman" w:hAnsi="Times New Roman" w:cs="Times New Roman"/>
                <w:sz w:val="18"/>
                <w:szCs w:val="18"/>
                <w:lang w:eastAsia="tr-TR"/>
              </w:rPr>
              <w:t xml:space="preserve"> olmadığı durumda OAB &gt;</w:t>
            </w:r>
            <w:r w:rsidRPr="00C7040C">
              <w:rPr>
                <w:rFonts w:ascii="Times New Roman" w:eastAsia="Times New Roman" w:hAnsi="Times New Roman" w:cs="Times New Roman"/>
                <w:sz w:val="18"/>
                <w:szCs w:val="18"/>
                <w:lang w:eastAsia="tr-TR"/>
              </w:rPr>
              <w:t xml:space="preserve">65 </w:t>
            </w:r>
            <w:proofErr w:type="spellStart"/>
            <w:r w:rsidRPr="00C7040C">
              <w:rPr>
                <w:rFonts w:ascii="Times New Roman" w:eastAsia="Times New Roman" w:hAnsi="Times New Roman" w:cs="Times New Roman"/>
                <w:sz w:val="18"/>
                <w:szCs w:val="18"/>
                <w:lang w:eastAsia="tr-TR"/>
              </w:rPr>
              <w:t>mmHg</w:t>
            </w:r>
            <w:proofErr w:type="spellEnd"/>
            <w:r w:rsidRPr="00C7040C">
              <w:rPr>
                <w:rFonts w:ascii="Times New Roman" w:eastAsia="Times New Roman" w:hAnsi="Times New Roman" w:cs="Times New Roman"/>
                <w:sz w:val="18"/>
                <w:szCs w:val="18"/>
                <w:lang w:eastAsia="tr-TR"/>
              </w:rPr>
              <w:t xml:space="preserve"> olması için </w:t>
            </w:r>
            <w:proofErr w:type="spellStart"/>
            <w:r w:rsidRPr="00C7040C">
              <w:rPr>
                <w:rFonts w:ascii="Times New Roman" w:eastAsia="Times New Roman" w:hAnsi="Times New Roman" w:cs="Times New Roman"/>
                <w:sz w:val="18"/>
                <w:szCs w:val="18"/>
                <w:lang w:eastAsia="tr-TR"/>
              </w:rPr>
              <w:t>vazopresor</w:t>
            </w:r>
            <w:proofErr w:type="spellEnd"/>
            <w:r w:rsidRPr="00C7040C">
              <w:rPr>
                <w:rFonts w:ascii="Times New Roman" w:eastAsia="Times New Roman" w:hAnsi="Times New Roman" w:cs="Times New Roman"/>
                <w:sz w:val="18"/>
                <w:szCs w:val="18"/>
                <w:lang w:eastAsia="tr-TR"/>
              </w:rPr>
              <w:t xml:space="preserve"> desteği </w:t>
            </w:r>
            <w:r w:rsidR="00591861">
              <w:rPr>
                <w:rFonts w:ascii="Times New Roman" w:eastAsia="Times New Roman" w:hAnsi="Times New Roman" w:cs="Times New Roman"/>
                <w:sz w:val="18"/>
                <w:szCs w:val="18"/>
                <w:lang w:eastAsia="tr-TR"/>
              </w:rPr>
              <w:t xml:space="preserve">                </w:t>
            </w:r>
            <w:r w:rsidRPr="00C7040C">
              <w:rPr>
                <w:rFonts w:ascii="Times New Roman" w:eastAsia="Times New Roman" w:hAnsi="Times New Roman" w:cs="Times New Roman"/>
                <w:sz w:val="18"/>
                <w:szCs w:val="18"/>
                <w:lang w:eastAsia="tr-TR"/>
              </w:rPr>
              <w:t>gerektirmesi,</w:t>
            </w:r>
          </w:p>
          <w:p w:rsidR="00A66A96" w:rsidRPr="00C7040C" w:rsidRDefault="00A66A96" w:rsidP="00A66A96">
            <w:pPr>
              <w:tabs>
                <w:tab w:val="left" w:pos="567"/>
                <w:tab w:val="left" w:pos="709"/>
              </w:tabs>
              <w:spacing w:after="0" w:line="240" w:lineRule="auto"/>
              <w:jc w:val="both"/>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 </w:t>
            </w:r>
            <w:r w:rsidR="008833D1">
              <w:rPr>
                <w:rFonts w:ascii="Times New Roman" w:eastAsia="Times New Roman" w:hAnsi="Times New Roman" w:cs="Times New Roman"/>
                <w:sz w:val="18"/>
                <w:szCs w:val="18"/>
                <w:lang w:eastAsia="tr-TR"/>
              </w:rPr>
              <w:t xml:space="preserve"> </w:t>
            </w:r>
            <w:r>
              <w:rPr>
                <w:rFonts w:ascii="Times New Roman" w:eastAsia="Times New Roman" w:hAnsi="Times New Roman" w:cs="Times New Roman"/>
                <w:sz w:val="18"/>
                <w:szCs w:val="18"/>
                <w:lang w:eastAsia="tr-TR"/>
              </w:rPr>
              <w:t xml:space="preserve"> </w:t>
            </w:r>
            <w:r w:rsidRPr="00C7040C">
              <w:rPr>
                <w:rFonts w:ascii="Times New Roman" w:eastAsia="Times New Roman" w:hAnsi="Times New Roman" w:cs="Times New Roman"/>
                <w:sz w:val="18"/>
                <w:szCs w:val="18"/>
                <w:lang w:eastAsia="tr-TR"/>
              </w:rPr>
              <w:t xml:space="preserve">ç) Kan </w:t>
            </w:r>
            <w:proofErr w:type="spellStart"/>
            <w:r w:rsidRPr="00C7040C">
              <w:rPr>
                <w:rFonts w:ascii="Times New Roman" w:eastAsia="Times New Roman" w:hAnsi="Times New Roman" w:cs="Times New Roman"/>
                <w:sz w:val="18"/>
                <w:szCs w:val="18"/>
                <w:lang w:eastAsia="tr-TR"/>
              </w:rPr>
              <w:t>laktat</w:t>
            </w:r>
            <w:proofErr w:type="spellEnd"/>
            <w:r w:rsidRPr="00C7040C">
              <w:rPr>
                <w:rFonts w:ascii="Times New Roman" w:eastAsia="Times New Roman" w:hAnsi="Times New Roman" w:cs="Times New Roman"/>
                <w:sz w:val="18"/>
                <w:szCs w:val="18"/>
                <w:lang w:eastAsia="tr-TR"/>
              </w:rPr>
              <w:t xml:space="preserve"> düzeyi &gt; 2 </w:t>
            </w:r>
            <w:proofErr w:type="spellStart"/>
            <w:r w:rsidRPr="00C7040C">
              <w:rPr>
                <w:rFonts w:ascii="Times New Roman" w:eastAsia="Times New Roman" w:hAnsi="Times New Roman" w:cs="Times New Roman"/>
                <w:sz w:val="18"/>
                <w:szCs w:val="18"/>
                <w:lang w:eastAsia="tr-TR"/>
              </w:rPr>
              <w:t>mmol</w:t>
            </w:r>
            <w:proofErr w:type="spellEnd"/>
            <w:r w:rsidRPr="00C7040C">
              <w:rPr>
                <w:rFonts w:ascii="Times New Roman" w:eastAsia="Times New Roman" w:hAnsi="Times New Roman" w:cs="Times New Roman"/>
                <w:sz w:val="18"/>
                <w:szCs w:val="18"/>
                <w:lang w:eastAsia="tr-TR"/>
              </w:rPr>
              <w:t xml:space="preserve">/L olması,  </w:t>
            </w:r>
          </w:p>
          <w:p w:rsidR="00A66A96" w:rsidRPr="00C7040C" w:rsidRDefault="00A66A96" w:rsidP="00A66A96">
            <w:pPr>
              <w:tabs>
                <w:tab w:val="left" w:pos="567"/>
                <w:tab w:val="left" w:pos="709"/>
              </w:tabs>
              <w:spacing w:after="0" w:line="240" w:lineRule="auto"/>
              <w:jc w:val="both"/>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  </w:t>
            </w:r>
            <w:r w:rsidR="008833D1">
              <w:rPr>
                <w:rFonts w:ascii="Times New Roman" w:eastAsia="Times New Roman" w:hAnsi="Times New Roman" w:cs="Times New Roman"/>
                <w:sz w:val="18"/>
                <w:szCs w:val="18"/>
                <w:lang w:eastAsia="tr-TR"/>
              </w:rPr>
              <w:t xml:space="preserve"> </w:t>
            </w:r>
            <w:r w:rsidRPr="00C7040C">
              <w:rPr>
                <w:rFonts w:ascii="Times New Roman" w:eastAsia="Times New Roman" w:hAnsi="Times New Roman" w:cs="Times New Roman"/>
                <w:sz w:val="18"/>
                <w:szCs w:val="18"/>
                <w:lang w:eastAsia="tr-TR"/>
              </w:rPr>
              <w:t xml:space="preserve">d) Septik şok klinik tablosu gelişmiş olması, </w:t>
            </w:r>
          </w:p>
          <w:p w:rsidR="00A66A96" w:rsidRPr="00C7040C" w:rsidRDefault="00A66A96" w:rsidP="00EB44FE">
            <w:pPr>
              <w:tabs>
                <w:tab w:val="left" w:pos="567"/>
                <w:tab w:val="left" w:pos="709"/>
              </w:tabs>
              <w:spacing w:after="0" w:line="240" w:lineRule="auto"/>
              <w:jc w:val="both"/>
              <w:rPr>
                <w:rFonts w:ascii="Times New Roman" w:eastAsia="Times New Roman" w:hAnsi="Times New Roman" w:cs="Times New Roman"/>
                <w:sz w:val="18"/>
                <w:szCs w:val="18"/>
                <w:lang w:eastAsia="tr-TR"/>
              </w:rPr>
            </w:pPr>
            <w:proofErr w:type="gramStart"/>
            <w:r w:rsidRPr="00C7040C">
              <w:rPr>
                <w:rFonts w:ascii="Times New Roman" w:eastAsia="Times New Roman" w:hAnsi="Times New Roman" w:cs="Times New Roman"/>
                <w:sz w:val="18"/>
                <w:szCs w:val="18"/>
                <w:lang w:eastAsia="tr-TR"/>
              </w:rPr>
              <w:t>şartlarını</w:t>
            </w:r>
            <w:proofErr w:type="gramEnd"/>
            <w:r w:rsidRPr="00C7040C">
              <w:rPr>
                <w:rFonts w:ascii="Times New Roman" w:eastAsia="Times New Roman" w:hAnsi="Times New Roman" w:cs="Times New Roman"/>
                <w:sz w:val="18"/>
                <w:szCs w:val="18"/>
                <w:lang w:eastAsia="tr-TR"/>
              </w:rPr>
              <w:t xml:space="preserve"> birlikte taşıyan hastalarda kullanılması halinde bedeli Kurumca karşılanır.</w:t>
            </w:r>
          </w:p>
        </w:tc>
        <w:tc>
          <w:tcPr>
            <w:tcW w:w="1262" w:type="dxa"/>
          </w:tcPr>
          <w:p w:rsidR="00A66A96" w:rsidRPr="00C7040C" w:rsidRDefault="00A66A96" w:rsidP="00A66A96">
            <w:pPr>
              <w:tabs>
                <w:tab w:val="left" w:pos="567"/>
                <w:tab w:val="left" w:pos="709"/>
              </w:tabs>
              <w:spacing w:after="0" w:line="240" w:lineRule="auto"/>
              <w:jc w:val="both"/>
              <w:rPr>
                <w:rFonts w:ascii="Times New Roman" w:eastAsia="Times New Roman" w:hAnsi="Times New Roman" w:cs="Times New Roman"/>
                <w:sz w:val="18"/>
                <w:szCs w:val="18"/>
                <w:lang w:eastAsia="tr-TR"/>
              </w:rPr>
            </w:pPr>
          </w:p>
        </w:tc>
      </w:tr>
    </w:tbl>
    <w:p w:rsidR="00A66A96" w:rsidRPr="00C7040C" w:rsidRDefault="00A66A96" w:rsidP="00A66A96">
      <w:pPr>
        <w:tabs>
          <w:tab w:val="left" w:pos="567"/>
          <w:tab w:val="left" w:pos="709"/>
        </w:tabs>
        <w:spacing w:after="0" w:line="240" w:lineRule="auto"/>
        <w:jc w:val="both"/>
        <w:rPr>
          <w:rFonts w:ascii="Times New Roman" w:hAnsi="Times New Roman" w:cs="Times New Roman"/>
          <w:bCs/>
          <w:sz w:val="18"/>
          <w:szCs w:val="18"/>
        </w:rPr>
      </w:pPr>
      <w:r w:rsidRPr="007120CB">
        <w:rPr>
          <w:rFonts w:ascii="Times New Roman" w:hAnsi="Times New Roman" w:cs="Times New Roman"/>
          <w:b/>
          <w:bCs/>
          <w:sz w:val="18"/>
          <w:szCs w:val="18"/>
        </w:rPr>
        <w:lastRenderedPageBreak/>
        <w:tab/>
      </w:r>
      <w:r>
        <w:rPr>
          <w:rFonts w:ascii="Times New Roman" w:hAnsi="Times New Roman" w:cs="Times New Roman"/>
          <w:b/>
          <w:bCs/>
          <w:sz w:val="18"/>
          <w:szCs w:val="18"/>
        </w:rPr>
        <w:t xml:space="preserve">                                                                                                                                                                                          </w:t>
      </w:r>
      <w:r w:rsidRPr="00C7040C">
        <w:rPr>
          <w:rFonts w:ascii="Times New Roman" w:hAnsi="Times New Roman" w:cs="Times New Roman"/>
          <w:bCs/>
          <w:sz w:val="18"/>
          <w:szCs w:val="18"/>
        </w:rPr>
        <w:t>”</w:t>
      </w:r>
    </w:p>
    <w:p w:rsidR="00A66A96" w:rsidRDefault="00A66A96" w:rsidP="00A66A96">
      <w:pPr>
        <w:tabs>
          <w:tab w:val="left" w:pos="567"/>
          <w:tab w:val="left" w:pos="709"/>
        </w:tabs>
        <w:spacing w:after="0" w:line="240" w:lineRule="auto"/>
        <w:jc w:val="both"/>
        <w:rPr>
          <w:rFonts w:ascii="Times New Roman" w:hAnsi="Times New Roman" w:cs="Times New Roman"/>
          <w:bCs/>
          <w:color w:val="000000"/>
          <w:sz w:val="18"/>
          <w:szCs w:val="18"/>
        </w:rPr>
      </w:pPr>
      <w:r>
        <w:rPr>
          <w:rFonts w:ascii="Times New Roman" w:hAnsi="Times New Roman" w:cs="Times New Roman"/>
          <w:b/>
          <w:bCs/>
          <w:sz w:val="18"/>
          <w:szCs w:val="18"/>
        </w:rPr>
        <w:t xml:space="preserve">               </w:t>
      </w:r>
      <w:r w:rsidRPr="007120CB">
        <w:rPr>
          <w:rFonts w:ascii="Times New Roman" w:hAnsi="Times New Roman" w:cs="Times New Roman"/>
          <w:b/>
          <w:bCs/>
          <w:sz w:val="18"/>
          <w:szCs w:val="18"/>
        </w:rPr>
        <w:t xml:space="preserve">MADDE </w:t>
      </w:r>
      <w:r w:rsidR="00C1306D">
        <w:rPr>
          <w:rFonts w:ascii="Times New Roman" w:hAnsi="Times New Roman" w:cs="Times New Roman"/>
          <w:b/>
          <w:bCs/>
          <w:sz w:val="18"/>
          <w:szCs w:val="18"/>
        </w:rPr>
        <w:t>59</w:t>
      </w:r>
      <w:r w:rsidRPr="007120CB">
        <w:rPr>
          <w:rFonts w:ascii="Times New Roman" w:hAnsi="Times New Roman" w:cs="Times New Roman"/>
          <w:b/>
          <w:bCs/>
          <w:sz w:val="18"/>
          <w:szCs w:val="18"/>
        </w:rPr>
        <w:t xml:space="preserve">- </w:t>
      </w:r>
      <w:r w:rsidRPr="007120CB">
        <w:rPr>
          <w:rFonts w:ascii="Times New Roman" w:eastAsia="Times New Roman" w:hAnsi="Times New Roman" w:cs="Times New Roman"/>
          <w:bCs/>
          <w:sz w:val="18"/>
          <w:szCs w:val="18"/>
          <w:lang w:eastAsia="tr-TR"/>
        </w:rPr>
        <w:t>Aynı Tebliğ eki “Göğüs Hastalıkları ve Göğüs Cerrahisi Branşlarına Ait Tıbbi Malzemeler</w:t>
      </w:r>
      <w:r w:rsidRPr="00EB5A66">
        <w:rPr>
          <w:rFonts w:ascii="Times New Roman" w:eastAsia="Times New Roman" w:hAnsi="Times New Roman" w:cs="Times New Roman"/>
          <w:bCs/>
          <w:sz w:val="18"/>
          <w:szCs w:val="18"/>
          <w:lang w:eastAsia="tr-TR"/>
        </w:rPr>
        <w:t xml:space="preserve"> </w:t>
      </w:r>
      <w:r>
        <w:rPr>
          <w:rFonts w:ascii="Times New Roman" w:eastAsia="Times New Roman" w:hAnsi="Times New Roman" w:cs="Times New Roman"/>
          <w:bCs/>
          <w:sz w:val="18"/>
          <w:szCs w:val="18"/>
          <w:lang w:eastAsia="tr-TR"/>
        </w:rPr>
        <w:t>L</w:t>
      </w:r>
      <w:r w:rsidRPr="007120CB">
        <w:rPr>
          <w:rFonts w:ascii="Times New Roman" w:eastAsia="Times New Roman" w:hAnsi="Times New Roman" w:cs="Times New Roman"/>
          <w:bCs/>
          <w:sz w:val="18"/>
          <w:szCs w:val="18"/>
          <w:lang w:eastAsia="tr-TR"/>
        </w:rPr>
        <w:t>istesi</w:t>
      </w:r>
      <w:r>
        <w:rPr>
          <w:rFonts w:ascii="Times New Roman" w:eastAsia="Times New Roman" w:hAnsi="Times New Roman" w:cs="Times New Roman"/>
          <w:bCs/>
          <w:sz w:val="18"/>
          <w:szCs w:val="18"/>
          <w:lang w:eastAsia="tr-TR"/>
        </w:rPr>
        <w:t xml:space="preserve"> (</w:t>
      </w:r>
      <w:r w:rsidRPr="007120CB">
        <w:rPr>
          <w:rFonts w:ascii="Times New Roman" w:eastAsia="Times New Roman" w:hAnsi="Times New Roman" w:cs="Times New Roman"/>
          <w:bCs/>
          <w:sz w:val="18"/>
          <w:szCs w:val="18"/>
          <w:lang w:eastAsia="tr-TR"/>
        </w:rPr>
        <w:t>EK -3/S</w:t>
      </w:r>
      <w:r>
        <w:rPr>
          <w:rFonts w:ascii="Times New Roman" w:eastAsia="Times New Roman" w:hAnsi="Times New Roman" w:cs="Times New Roman"/>
          <w:bCs/>
          <w:sz w:val="18"/>
          <w:szCs w:val="18"/>
          <w:lang w:eastAsia="tr-TR"/>
        </w:rPr>
        <w:t>)</w:t>
      </w:r>
      <w:r w:rsidRPr="007120CB">
        <w:rPr>
          <w:rFonts w:ascii="Times New Roman" w:eastAsia="Times New Roman" w:hAnsi="Times New Roman" w:cs="Times New Roman"/>
          <w:bCs/>
          <w:sz w:val="18"/>
          <w:szCs w:val="18"/>
          <w:lang w:eastAsia="tr-TR"/>
        </w:rPr>
        <w:t xml:space="preserve">” </w:t>
      </w:r>
      <w:proofErr w:type="spellStart"/>
      <w:r w:rsidRPr="007120CB">
        <w:rPr>
          <w:rFonts w:ascii="Times New Roman" w:eastAsia="Times New Roman" w:hAnsi="Times New Roman" w:cs="Times New Roman"/>
          <w:bCs/>
          <w:sz w:val="18"/>
          <w:szCs w:val="18"/>
          <w:lang w:eastAsia="tr-TR"/>
        </w:rPr>
        <w:t>nde</w:t>
      </w:r>
      <w:proofErr w:type="spellEnd"/>
      <w:r w:rsidRPr="007120CB">
        <w:rPr>
          <w:rFonts w:ascii="Times New Roman" w:eastAsia="Times New Roman" w:hAnsi="Times New Roman" w:cs="Times New Roman"/>
          <w:bCs/>
          <w:sz w:val="18"/>
          <w:szCs w:val="18"/>
          <w:lang w:eastAsia="tr-TR"/>
        </w:rPr>
        <w:t xml:space="preserve"> aşağıdaki düzenlemeler yapılmıştır</w:t>
      </w:r>
      <w:r w:rsidRPr="007120CB">
        <w:rPr>
          <w:rFonts w:ascii="Times New Roman" w:hAnsi="Times New Roman" w:cs="Times New Roman"/>
          <w:bCs/>
          <w:color w:val="000000"/>
          <w:sz w:val="18"/>
          <w:szCs w:val="18"/>
        </w:rPr>
        <w:t>.</w:t>
      </w:r>
    </w:p>
    <w:p w:rsidR="00A66A96" w:rsidRDefault="00A66A96" w:rsidP="00A66A96">
      <w:pPr>
        <w:tabs>
          <w:tab w:val="left" w:pos="567"/>
        </w:tabs>
        <w:spacing w:after="0" w:line="240" w:lineRule="auto"/>
        <w:jc w:val="both"/>
        <w:rPr>
          <w:rFonts w:ascii="Times New Roman" w:hAnsi="Times New Roman" w:cs="Times New Roman"/>
          <w:bCs/>
          <w:sz w:val="18"/>
          <w:szCs w:val="18"/>
        </w:rPr>
      </w:pPr>
      <w:r>
        <w:rPr>
          <w:rFonts w:ascii="Times New Roman" w:hAnsi="Times New Roman" w:cs="Times New Roman"/>
          <w:bCs/>
          <w:color w:val="FF0000"/>
          <w:sz w:val="18"/>
          <w:szCs w:val="18"/>
        </w:rPr>
        <w:t xml:space="preserve"> </w:t>
      </w:r>
      <w:r w:rsidRPr="001D7640">
        <w:rPr>
          <w:rFonts w:ascii="Times New Roman" w:hAnsi="Times New Roman" w:cs="Times New Roman"/>
          <w:bCs/>
          <w:color w:val="FF0000"/>
          <w:sz w:val="18"/>
          <w:szCs w:val="18"/>
        </w:rPr>
        <w:tab/>
      </w:r>
      <w:r>
        <w:rPr>
          <w:rFonts w:ascii="Times New Roman" w:hAnsi="Times New Roman" w:cs="Times New Roman"/>
          <w:bCs/>
          <w:color w:val="FF0000"/>
          <w:sz w:val="18"/>
          <w:szCs w:val="18"/>
        </w:rPr>
        <w:t xml:space="preserve">   </w:t>
      </w:r>
      <w:r w:rsidRPr="0063389D">
        <w:rPr>
          <w:rFonts w:ascii="Times New Roman" w:hAnsi="Times New Roman" w:cs="Times New Roman"/>
          <w:bCs/>
          <w:sz w:val="18"/>
          <w:szCs w:val="18"/>
        </w:rPr>
        <w:t>a) Listede yer alan “</w:t>
      </w:r>
      <w:r w:rsidRPr="001B59F8">
        <w:rPr>
          <w:rFonts w:ascii="Times New Roman" w:hAnsi="Times New Roman" w:cs="Times New Roman"/>
          <w:b/>
          <w:bCs/>
          <w:sz w:val="18"/>
          <w:szCs w:val="18"/>
        </w:rPr>
        <w:t>KOSTA VE/VEYA STERNUM İÇİN PLAK VE VİDALAR</w:t>
      </w:r>
      <w:r w:rsidRPr="00333A08">
        <w:rPr>
          <w:rFonts w:ascii="Times New Roman" w:hAnsi="Times New Roman" w:cs="Times New Roman"/>
          <w:bCs/>
          <w:sz w:val="18"/>
          <w:szCs w:val="18"/>
        </w:rPr>
        <w:t>” ve “</w:t>
      </w:r>
      <w:r w:rsidRPr="001B59F8">
        <w:rPr>
          <w:rFonts w:ascii="Times New Roman" w:hAnsi="Times New Roman" w:cs="Times New Roman"/>
          <w:b/>
          <w:bCs/>
          <w:sz w:val="18"/>
          <w:szCs w:val="18"/>
        </w:rPr>
        <w:t>STERNUM SABİTLEME MALZEMELERİ</w:t>
      </w:r>
      <w:r w:rsidRPr="0063389D">
        <w:rPr>
          <w:rFonts w:ascii="Times New Roman" w:hAnsi="Times New Roman" w:cs="Times New Roman"/>
          <w:bCs/>
          <w:sz w:val="18"/>
          <w:szCs w:val="18"/>
        </w:rPr>
        <w:t>” başlıkları</w:t>
      </w:r>
      <w:r>
        <w:rPr>
          <w:rFonts w:ascii="Times New Roman" w:hAnsi="Times New Roman" w:cs="Times New Roman"/>
          <w:bCs/>
          <w:sz w:val="18"/>
          <w:szCs w:val="18"/>
        </w:rPr>
        <w:t xml:space="preserve">, ödeme kural ve/veya </w:t>
      </w:r>
      <w:proofErr w:type="gramStart"/>
      <w:r>
        <w:rPr>
          <w:rFonts w:ascii="Times New Roman" w:hAnsi="Times New Roman" w:cs="Times New Roman"/>
          <w:bCs/>
          <w:sz w:val="18"/>
          <w:szCs w:val="18"/>
        </w:rPr>
        <w:t>kriterleri</w:t>
      </w:r>
      <w:proofErr w:type="gramEnd"/>
      <w:r>
        <w:rPr>
          <w:rFonts w:ascii="Times New Roman" w:hAnsi="Times New Roman" w:cs="Times New Roman"/>
          <w:bCs/>
          <w:sz w:val="18"/>
          <w:szCs w:val="18"/>
        </w:rPr>
        <w:t xml:space="preserve"> ile birlikte yürürlükten </w:t>
      </w:r>
      <w:r w:rsidRPr="0063389D">
        <w:rPr>
          <w:rFonts w:ascii="Times New Roman" w:hAnsi="Times New Roman" w:cs="Times New Roman"/>
          <w:bCs/>
          <w:sz w:val="18"/>
          <w:szCs w:val="18"/>
        </w:rPr>
        <w:t>kaldırıl</w:t>
      </w:r>
      <w:r>
        <w:rPr>
          <w:rFonts w:ascii="Times New Roman" w:hAnsi="Times New Roman" w:cs="Times New Roman"/>
          <w:bCs/>
          <w:sz w:val="18"/>
          <w:szCs w:val="18"/>
        </w:rPr>
        <w:t>mıştır.</w:t>
      </w:r>
      <w:r w:rsidRPr="0063389D">
        <w:rPr>
          <w:rFonts w:ascii="Times New Roman" w:hAnsi="Times New Roman" w:cs="Times New Roman"/>
          <w:bCs/>
          <w:sz w:val="18"/>
          <w:szCs w:val="18"/>
        </w:rPr>
        <w:t xml:space="preserve"> </w:t>
      </w:r>
    </w:p>
    <w:p w:rsidR="00A66A96" w:rsidRDefault="00A66A96" w:rsidP="00FD5F0B">
      <w:pPr>
        <w:tabs>
          <w:tab w:val="left" w:pos="567"/>
          <w:tab w:val="left" w:pos="709"/>
        </w:tabs>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 xml:space="preserve">               b) </w:t>
      </w:r>
      <w:r w:rsidRPr="0063389D">
        <w:rPr>
          <w:rFonts w:ascii="Times New Roman" w:hAnsi="Times New Roman" w:cs="Times New Roman"/>
          <w:bCs/>
          <w:sz w:val="18"/>
          <w:szCs w:val="18"/>
        </w:rPr>
        <w:t>Listede yer alan</w:t>
      </w:r>
      <w:r>
        <w:rPr>
          <w:rFonts w:ascii="Times New Roman" w:hAnsi="Times New Roman" w:cs="Times New Roman"/>
          <w:bCs/>
          <w:sz w:val="18"/>
          <w:szCs w:val="18"/>
        </w:rPr>
        <w:t xml:space="preserve"> “GHC1050”, “GHC1060”, “GHC1070”, </w:t>
      </w:r>
      <w:r w:rsidRPr="00C1380F">
        <w:rPr>
          <w:rFonts w:ascii="Times New Roman" w:hAnsi="Times New Roman" w:cs="Times New Roman"/>
          <w:bCs/>
          <w:sz w:val="18"/>
          <w:szCs w:val="18"/>
        </w:rPr>
        <w:t>“</w:t>
      </w:r>
      <w:r w:rsidRPr="00FE7D19">
        <w:rPr>
          <w:rFonts w:ascii="Times New Roman" w:hAnsi="Times New Roman" w:cs="Times New Roman"/>
          <w:bCs/>
          <w:sz w:val="18"/>
          <w:szCs w:val="18"/>
        </w:rPr>
        <w:t>GHC1080”</w:t>
      </w:r>
      <w:r w:rsidRPr="00C1380F">
        <w:rPr>
          <w:rFonts w:ascii="Times New Roman" w:hAnsi="Times New Roman" w:cs="Times New Roman"/>
          <w:bCs/>
          <w:sz w:val="18"/>
          <w:szCs w:val="18"/>
        </w:rPr>
        <w:t>,</w:t>
      </w:r>
      <w:r>
        <w:rPr>
          <w:rFonts w:ascii="Times New Roman" w:hAnsi="Times New Roman" w:cs="Times New Roman"/>
          <w:bCs/>
          <w:sz w:val="18"/>
          <w:szCs w:val="18"/>
        </w:rPr>
        <w:t xml:space="preserve"> “GHC1090”, “GHC1100”, “GHC1110”, “GHC1120” ve “GHC1130” SUT kodlu </w:t>
      </w:r>
      <w:r w:rsidR="00333A08">
        <w:rPr>
          <w:rFonts w:ascii="Times New Roman" w:hAnsi="Times New Roman" w:cs="Times New Roman"/>
          <w:bCs/>
          <w:sz w:val="18"/>
          <w:szCs w:val="18"/>
        </w:rPr>
        <w:t>satırlar</w:t>
      </w:r>
      <w:r>
        <w:rPr>
          <w:rFonts w:ascii="Times New Roman" w:hAnsi="Times New Roman" w:cs="Times New Roman"/>
          <w:bCs/>
          <w:sz w:val="18"/>
          <w:szCs w:val="18"/>
        </w:rPr>
        <w:t xml:space="preserve"> yürürlükten kaldırılmıştır.</w:t>
      </w:r>
    </w:p>
    <w:p w:rsidR="00A66A96" w:rsidRDefault="00A66A96" w:rsidP="00FD5F0B">
      <w:pPr>
        <w:tabs>
          <w:tab w:val="left" w:pos="567"/>
          <w:tab w:val="left" w:pos="709"/>
        </w:tabs>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 xml:space="preserve">            </w:t>
      </w:r>
      <w:r w:rsidR="00FD5F0B">
        <w:rPr>
          <w:rFonts w:ascii="Times New Roman" w:hAnsi="Times New Roman" w:cs="Times New Roman"/>
          <w:bCs/>
          <w:sz w:val="18"/>
          <w:szCs w:val="18"/>
        </w:rPr>
        <w:t xml:space="preserve"> </w:t>
      </w:r>
      <w:r>
        <w:rPr>
          <w:rFonts w:ascii="Times New Roman" w:hAnsi="Times New Roman" w:cs="Times New Roman"/>
          <w:bCs/>
          <w:sz w:val="18"/>
          <w:szCs w:val="18"/>
        </w:rPr>
        <w:t xml:space="preserve">  c) </w:t>
      </w:r>
      <w:r w:rsidRPr="0063389D">
        <w:rPr>
          <w:rFonts w:ascii="Times New Roman" w:hAnsi="Times New Roman" w:cs="Times New Roman"/>
          <w:bCs/>
          <w:sz w:val="18"/>
          <w:szCs w:val="18"/>
        </w:rPr>
        <w:t xml:space="preserve">Listede yer alan </w:t>
      </w:r>
      <w:r>
        <w:rPr>
          <w:rFonts w:ascii="Times New Roman" w:hAnsi="Times New Roman" w:cs="Times New Roman"/>
          <w:bCs/>
          <w:sz w:val="18"/>
          <w:szCs w:val="18"/>
        </w:rPr>
        <w:t>“GHC1040” SUT kodlu tıbbi malzemeden sonra gelmek üzere aşağıdaki</w:t>
      </w:r>
      <w:r w:rsidR="002840D3">
        <w:rPr>
          <w:rFonts w:ascii="Times New Roman" w:hAnsi="Times New Roman" w:cs="Times New Roman"/>
          <w:bCs/>
          <w:sz w:val="18"/>
          <w:szCs w:val="18"/>
        </w:rPr>
        <w:t xml:space="preserve"> şekilde</w:t>
      </w:r>
      <w:r>
        <w:rPr>
          <w:rFonts w:ascii="Times New Roman" w:hAnsi="Times New Roman" w:cs="Times New Roman"/>
          <w:bCs/>
          <w:sz w:val="18"/>
          <w:szCs w:val="18"/>
        </w:rPr>
        <w:t xml:space="preserve"> başlıklar, </w:t>
      </w:r>
      <w:r w:rsidR="002840D3">
        <w:rPr>
          <w:rFonts w:ascii="Times New Roman" w:hAnsi="Times New Roman" w:cs="Times New Roman"/>
          <w:bCs/>
          <w:sz w:val="18"/>
          <w:szCs w:val="18"/>
        </w:rPr>
        <w:t xml:space="preserve">ödeme kural ve/veya </w:t>
      </w:r>
      <w:proofErr w:type="gramStart"/>
      <w:r w:rsidR="002840D3">
        <w:rPr>
          <w:rFonts w:ascii="Times New Roman" w:hAnsi="Times New Roman" w:cs="Times New Roman"/>
          <w:bCs/>
          <w:sz w:val="18"/>
          <w:szCs w:val="18"/>
        </w:rPr>
        <w:t>kriterleri</w:t>
      </w:r>
      <w:proofErr w:type="gramEnd"/>
      <w:r w:rsidR="002840D3">
        <w:rPr>
          <w:rFonts w:ascii="Times New Roman" w:hAnsi="Times New Roman" w:cs="Times New Roman"/>
          <w:bCs/>
          <w:sz w:val="18"/>
          <w:szCs w:val="18"/>
        </w:rPr>
        <w:t>, SUT kodlu satırlar</w:t>
      </w:r>
      <w:r>
        <w:rPr>
          <w:rFonts w:ascii="Times New Roman" w:hAnsi="Times New Roman" w:cs="Times New Roman"/>
          <w:bCs/>
          <w:sz w:val="18"/>
          <w:szCs w:val="18"/>
        </w:rPr>
        <w:t xml:space="preserve"> ile birlikte eklenmiştir.</w:t>
      </w:r>
    </w:p>
    <w:p w:rsidR="00A66A96" w:rsidRPr="0063389D" w:rsidRDefault="00A66A96" w:rsidP="00A66A96">
      <w:pPr>
        <w:tabs>
          <w:tab w:val="left" w:pos="567"/>
          <w:tab w:val="left" w:pos="709"/>
        </w:tabs>
        <w:spacing w:after="0" w:line="240" w:lineRule="auto"/>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Pr="0063389D">
        <w:rPr>
          <w:rFonts w:ascii="Times New Roman" w:eastAsia="Times New Roman" w:hAnsi="Times New Roman" w:cs="Times New Roman"/>
          <w:bCs/>
          <w:sz w:val="18"/>
          <w:szCs w:val="18"/>
          <w:lang w:eastAsia="tr-TR"/>
        </w:rPr>
        <w:t>“</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51"/>
        <w:gridCol w:w="6778"/>
        <w:gridCol w:w="701"/>
      </w:tblGrid>
      <w:tr w:rsidR="00A66A96" w:rsidRPr="0063389D" w:rsidTr="00A66A96">
        <w:trPr>
          <w:trHeight w:val="20"/>
        </w:trPr>
        <w:tc>
          <w:tcPr>
            <w:tcW w:w="1448" w:type="dxa"/>
            <w:shd w:val="clear" w:color="auto" w:fill="auto"/>
            <w:vAlign w:val="center"/>
          </w:tcPr>
          <w:p w:rsidR="00A66A96" w:rsidRPr="0063389D" w:rsidRDefault="00A66A96" w:rsidP="00A66A96">
            <w:pPr>
              <w:tabs>
                <w:tab w:val="left" w:pos="567"/>
              </w:tabs>
              <w:spacing w:after="0" w:line="240" w:lineRule="auto"/>
              <w:jc w:val="both"/>
              <w:rPr>
                <w:rFonts w:ascii="Times New Roman" w:eastAsia="Times New Roman" w:hAnsi="Times New Roman" w:cs="Times New Roman"/>
                <w:bCs/>
                <w:sz w:val="18"/>
                <w:szCs w:val="18"/>
                <w:lang w:eastAsia="tr-TR"/>
              </w:rPr>
            </w:pPr>
          </w:p>
        </w:tc>
        <w:tc>
          <w:tcPr>
            <w:tcW w:w="6781" w:type="dxa"/>
            <w:shd w:val="clear" w:color="auto" w:fill="auto"/>
            <w:vAlign w:val="center"/>
          </w:tcPr>
          <w:p w:rsidR="00A66A96" w:rsidRPr="0063389D" w:rsidRDefault="00A66A96" w:rsidP="00A66A96">
            <w:pPr>
              <w:tabs>
                <w:tab w:val="left" w:pos="567"/>
              </w:tabs>
              <w:spacing w:after="0" w:line="240" w:lineRule="auto"/>
              <w:jc w:val="both"/>
              <w:rPr>
                <w:rFonts w:ascii="Times New Roman" w:eastAsia="Times New Roman" w:hAnsi="Times New Roman" w:cs="Times New Roman"/>
                <w:b/>
                <w:bCs/>
                <w:sz w:val="18"/>
                <w:szCs w:val="18"/>
                <w:lang w:eastAsia="tr-TR"/>
              </w:rPr>
            </w:pPr>
            <w:r w:rsidRPr="0063389D">
              <w:rPr>
                <w:rFonts w:ascii="Times New Roman" w:eastAsia="Times New Roman" w:hAnsi="Times New Roman" w:cs="Times New Roman"/>
                <w:b/>
                <w:bCs/>
                <w:sz w:val="18"/>
                <w:szCs w:val="18"/>
                <w:lang w:eastAsia="tr-TR"/>
              </w:rPr>
              <w:t xml:space="preserve"> KOSTA VE/VEYA</w:t>
            </w:r>
            <w:r w:rsidRPr="0063389D">
              <w:rPr>
                <w:rFonts w:ascii="Times New Roman" w:eastAsia="Times New Roman" w:hAnsi="Times New Roman" w:cs="Times New Roman"/>
                <w:bCs/>
                <w:sz w:val="18"/>
                <w:szCs w:val="18"/>
                <w:lang w:eastAsia="tr-TR"/>
              </w:rPr>
              <w:t xml:space="preserve"> </w:t>
            </w:r>
            <w:r w:rsidRPr="0063389D">
              <w:rPr>
                <w:rFonts w:ascii="Times New Roman" w:eastAsia="Times New Roman" w:hAnsi="Times New Roman" w:cs="Times New Roman"/>
                <w:b/>
                <w:bCs/>
                <w:sz w:val="18"/>
                <w:szCs w:val="18"/>
                <w:lang w:eastAsia="tr-TR"/>
              </w:rPr>
              <w:t>STERNUM SABİTLEME/KAPAMA MALZEMELERİ</w:t>
            </w:r>
          </w:p>
        </w:tc>
        <w:tc>
          <w:tcPr>
            <w:tcW w:w="701" w:type="dxa"/>
          </w:tcPr>
          <w:p w:rsidR="00A66A96" w:rsidRPr="0063389D" w:rsidRDefault="00A66A96" w:rsidP="00A66A96">
            <w:pPr>
              <w:tabs>
                <w:tab w:val="left" w:pos="567"/>
              </w:tabs>
              <w:spacing w:after="0" w:line="240" w:lineRule="auto"/>
              <w:jc w:val="both"/>
              <w:rPr>
                <w:rFonts w:ascii="Times New Roman" w:eastAsia="Times New Roman" w:hAnsi="Times New Roman" w:cs="Times New Roman"/>
                <w:b/>
                <w:bCs/>
                <w:sz w:val="18"/>
                <w:szCs w:val="18"/>
                <w:lang w:eastAsia="tr-TR"/>
              </w:rPr>
            </w:pPr>
          </w:p>
        </w:tc>
      </w:tr>
      <w:tr w:rsidR="00EB44FE" w:rsidRPr="0063389D" w:rsidTr="00EB44FE">
        <w:trPr>
          <w:trHeight w:val="4389"/>
        </w:trPr>
        <w:tc>
          <w:tcPr>
            <w:tcW w:w="1451" w:type="dxa"/>
            <w:shd w:val="clear" w:color="auto" w:fill="auto"/>
            <w:vAlign w:val="center"/>
          </w:tcPr>
          <w:p w:rsidR="00EB44FE" w:rsidRPr="0063389D" w:rsidRDefault="00EB44FE" w:rsidP="00EB44FE">
            <w:pPr>
              <w:tabs>
                <w:tab w:val="left" w:pos="567"/>
              </w:tabs>
              <w:spacing w:after="0" w:line="240" w:lineRule="auto"/>
              <w:rPr>
                <w:rFonts w:ascii="Times New Roman" w:eastAsia="Times New Roman" w:hAnsi="Times New Roman" w:cs="Times New Roman"/>
                <w:bCs/>
                <w:sz w:val="18"/>
                <w:szCs w:val="18"/>
                <w:lang w:eastAsia="tr-TR"/>
              </w:rPr>
            </w:pPr>
          </w:p>
        </w:tc>
        <w:tc>
          <w:tcPr>
            <w:tcW w:w="6778" w:type="dxa"/>
            <w:shd w:val="clear" w:color="auto" w:fill="auto"/>
            <w:vAlign w:val="center"/>
          </w:tcPr>
          <w:p w:rsidR="00EB44FE" w:rsidRPr="00EB44FE" w:rsidRDefault="00EB44FE" w:rsidP="00EB44FE">
            <w:pPr>
              <w:spacing w:after="0" w:line="240" w:lineRule="auto"/>
              <w:rPr>
                <w:rFonts w:ascii="Times New Roman" w:eastAsia="Times New Roman" w:hAnsi="Times New Roman" w:cs="Times New Roman"/>
                <w:sz w:val="18"/>
                <w:szCs w:val="18"/>
                <w:lang w:eastAsia="tr-TR"/>
              </w:rPr>
            </w:pPr>
            <w:r w:rsidRPr="00EB44FE">
              <w:rPr>
                <w:rFonts w:ascii="Times New Roman" w:eastAsia="Times New Roman" w:hAnsi="Times New Roman" w:cs="Times New Roman"/>
                <w:sz w:val="18"/>
                <w:szCs w:val="18"/>
                <w:lang w:eastAsia="tr-TR"/>
              </w:rPr>
              <w:t xml:space="preserve">(1) Aşağıdaki </w:t>
            </w:r>
            <w:proofErr w:type="spellStart"/>
            <w:r w:rsidRPr="00EB44FE">
              <w:rPr>
                <w:rFonts w:ascii="Times New Roman" w:eastAsia="Times New Roman" w:hAnsi="Times New Roman" w:cs="Times New Roman"/>
                <w:sz w:val="18"/>
                <w:szCs w:val="18"/>
                <w:lang w:eastAsia="tr-TR"/>
              </w:rPr>
              <w:t>endikasyonlardan</w:t>
            </w:r>
            <w:proofErr w:type="spellEnd"/>
            <w:r w:rsidRPr="00EB44FE">
              <w:rPr>
                <w:rFonts w:ascii="Times New Roman" w:eastAsia="Times New Roman" w:hAnsi="Times New Roman" w:cs="Times New Roman"/>
                <w:sz w:val="18"/>
                <w:szCs w:val="18"/>
                <w:lang w:eastAsia="tr-TR"/>
              </w:rPr>
              <w:t xml:space="preserve"> en az birinin sağlandığı durumlarda </w:t>
            </w:r>
            <w:r w:rsidR="00C32A00">
              <w:rPr>
                <w:rFonts w:ascii="Times New Roman" w:eastAsia="Times New Roman" w:hAnsi="Times New Roman" w:cs="Times New Roman"/>
                <w:sz w:val="18"/>
                <w:szCs w:val="18"/>
                <w:lang w:eastAsia="tr-TR"/>
              </w:rPr>
              <w:t xml:space="preserve">3 </w:t>
            </w:r>
            <w:r w:rsidR="00C32A00" w:rsidRPr="00C32A00">
              <w:rPr>
                <w:rFonts w:ascii="Times New Roman" w:eastAsia="Times New Roman" w:hAnsi="Times New Roman" w:cs="Times New Roman"/>
                <w:sz w:val="18"/>
                <w:szCs w:val="18"/>
                <w:lang w:eastAsia="tr-TR"/>
              </w:rPr>
              <w:t>(</w:t>
            </w:r>
            <w:r w:rsidRPr="00C32A00">
              <w:rPr>
                <w:rFonts w:ascii="Times New Roman" w:eastAsia="Times New Roman" w:hAnsi="Times New Roman" w:cs="Times New Roman"/>
                <w:sz w:val="18"/>
                <w:szCs w:val="18"/>
                <w:lang w:eastAsia="tr-TR"/>
              </w:rPr>
              <w:t xml:space="preserve">üç </w:t>
            </w:r>
            <w:r w:rsidR="00C32A00">
              <w:rPr>
                <w:rFonts w:ascii="Times New Roman" w:eastAsia="Times New Roman" w:hAnsi="Times New Roman" w:cs="Times New Roman"/>
                <w:sz w:val="18"/>
                <w:szCs w:val="18"/>
                <w:lang w:eastAsia="tr-TR"/>
              </w:rPr>
              <w:t>)</w:t>
            </w:r>
            <w:r w:rsidRPr="00EB44FE">
              <w:rPr>
                <w:rFonts w:ascii="Times New Roman" w:eastAsia="Times New Roman" w:hAnsi="Times New Roman" w:cs="Times New Roman"/>
                <w:sz w:val="18"/>
                <w:szCs w:val="18"/>
                <w:lang w:eastAsia="tr-TR"/>
              </w:rPr>
              <w:t xml:space="preserve"> göğüs cerrahisi uzmanının olduğu sağlık kurulu raporuna istinaden vidalar hariç her ameliyatta en fazla </w:t>
            </w:r>
            <w:r w:rsidR="00C32A00" w:rsidRPr="00C32A00">
              <w:rPr>
                <w:rFonts w:ascii="Times New Roman" w:eastAsia="Times New Roman" w:hAnsi="Times New Roman" w:cs="Times New Roman"/>
                <w:sz w:val="18"/>
                <w:szCs w:val="18"/>
                <w:lang w:eastAsia="tr-TR"/>
              </w:rPr>
              <w:t>4 (</w:t>
            </w:r>
            <w:r w:rsidRPr="00C32A00">
              <w:rPr>
                <w:rFonts w:ascii="Times New Roman" w:eastAsia="Times New Roman" w:hAnsi="Times New Roman" w:cs="Times New Roman"/>
                <w:sz w:val="18"/>
                <w:szCs w:val="18"/>
                <w:lang w:eastAsia="tr-TR"/>
              </w:rPr>
              <w:t xml:space="preserve">dört </w:t>
            </w:r>
            <w:r w:rsidR="00C32A00">
              <w:rPr>
                <w:rFonts w:ascii="Times New Roman" w:eastAsia="Times New Roman" w:hAnsi="Times New Roman" w:cs="Times New Roman"/>
                <w:sz w:val="18"/>
                <w:szCs w:val="18"/>
                <w:lang w:eastAsia="tr-TR"/>
              </w:rPr>
              <w:t>)</w:t>
            </w:r>
            <w:r w:rsidRPr="00EB44FE">
              <w:rPr>
                <w:rFonts w:ascii="Times New Roman" w:eastAsia="Times New Roman" w:hAnsi="Times New Roman" w:cs="Times New Roman"/>
                <w:sz w:val="18"/>
                <w:szCs w:val="18"/>
                <w:lang w:eastAsia="tr-TR"/>
              </w:rPr>
              <w:t xml:space="preserve"> adet fatura edilmesi halinde Kurumca bedeli karşılanır.</w:t>
            </w:r>
          </w:p>
          <w:p w:rsidR="00EB44FE" w:rsidRPr="00EB44FE" w:rsidRDefault="00EB44FE" w:rsidP="00EB44FE">
            <w:pPr>
              <w:spacing w:after="0" w:line="240" w:lineRule="auto"/>
              <w:rPr>
                <w:rFonts w:ascii="Times New Roman" w:eastAsia="Times New Roman" w:hAnsi="Times New Roman" w:cs="Times New Roman"/>
                <w:sz w:val="18"/>
                <w:szCs w:val="18"/>
                <w:lang w:eastAsia="tr-TR"/>
              </w:rPr>
            </w:pPr>
            <w:proofErr w:type="spellStart"/>
            <w:r w:rsidRPr="00EB44FE">
              <w:rPr>
                <w:rFonts w:ascii="Times New Roman" w:eastAsia="Times New Roman" w:hAnsi="Times New Roman" w:cs="Times New Roman"/>
                <w:sz w:val="18"/>
                <w:szCs w:val="18"/>
                <w:lang w:eastAsia="tr-TR"/>
              </w:rPr>
              <w:t>Endikasyonlar</w:t>
            </w:r>
            <w:proofErr w:type="spellEnd"/>
            <w:r w:rsidRPr="00EB44FE">
              <w:rPr>
                <w:rFonts w:ascii="Times New Roman" w:eastAsia="Times New Roman" w:hAnsi="Times New Roman" w:cs="Times New Roman"/>
                <w:sz w:val="18"/>
                <w:szCs w:val="18"/>
                <w:lang w:eastAsia="tr-TR"/>
              </w:rPr>
              <w:t>;</w:t>
            </w:r>
          </w:p>
          <w:p w:rsidR="00EB44FE" w:rsidRPr="00EB44FE" w:rsidRDefault="00EB44FE" w:rsidP="00EB44FE">
            <w:pPr>
              <w:spacing w:after="0" w:line="240" w:lineRule="auto"/>
              <w:ind w:firstLine="178"/>
              <w:rPr>
                <w:rFonts w:ascii="Times New Roman" w:eastAsia="Times New Roman" w:hAnsi="Times New Roman" w:cs="Times New Roman"/>
                <w:sz w:val="18"/>
                <w:szCs w:val="18"/>
                <w:lang w:eastAsia="tr-TR"/>
              </w:rPr>
            </w:pPr>
            <w:r w:rsidRPr="00EB44FE">
              <w:rPr>
                <w:rFonts w:ascii="Times New Roman" w:eastAsia="Times New Roman" w:hAnsi="Times New Roman" w:cs="Times New Roman"/>
                <w:sz w:val="18"/>
                <w:szCs w:val="18"/>
                <w:lang w:eastAsia="tr-TR"/>
              </w:rPr>
              <w:t>a) KOAH (FEV1 &lt;%80,  FEV 1/FVC &lt;%70)</w:t>
            </w:r>
          </w:p>
          <w:p w:rsidR="00EB44FE" w:rsidRPr="00EB44FE" w:rsidRDefault="00EB44FE" w:rsidP="00EB44FE">
            <w:pPr>
              <w:spacing w:after="0" w:line="240" w:lineRule="auto"/>
              <w:ind w:firstLine="178"/>
              <w:rPr>
                <w:rFonts w:ascii="Times New Roman" w:eastAsia="Times New Roman" w:hAnsi="Times New Roman" w:cs="Times New Roman"/>
                <w:sz w:val="18"/>
                <w:szCs w:val="18"/>
                <w:lang w:eastAsia="tr-TR"/>
              </w:rPr>
            </w:pPr>
            <w:r w:rsidRPr="00EB44FE">
              <w:rPr>
                <w:rFonts w:ascii="Times New Roman" w:eastAsia="Times New Roman" w:hAnsi="Times New Roman" w:cs="Times New Roman"/>
                <w:sz w:val="18"/>
                <w:szCs w:val="18"/>
                <w:lang w:eastAsia="tr-TR"/>
              </w:rPr>
              <w:t>b) (</w:t>
            </w:r>
            <w:proofErr w:type="spellStart"/>
            <w:r w:rsidRPr="00EB44FE">
              <w:rPr>
                <w:rFonts w:ascii="Times New Roman" w:eastAsia="Times New Roman" w:hAnsi="Times New Roman" w:cs="Times New Roman"/>
                <w:sz w:val="18"/>
                <w:szCs w:val="18"/>
                <w:lang w:eastAsia="tr-TR"/>
              </w:rPr>
              <w:t>Obezite</w:t>
            </w:r>
            <w:proofErr w:type="spellEnd"/>
            <w:r w:rsidRPr="00EB44FE">
              <w:rPr>
                <w:rFonts w:ascii="Times New Roman" w:eastAsia="Times New Roman" w:hAnsi="Times New Roman" w:cs="Times New Roman"/>
                <w:sz w:val="18"/>
                <w:szCs w:val="18"/>
                <w:lang w:eastAsia="tr-TR"/>
              </w:rPr>
              <w:t xml:space="preserve"> (</w:t>
            </w:r>
            <w:proofErr w:type="spellStart"/>
            <w:r w:rsidRPr="00EB44FE">
              <w:rPr>
                <w:rFonts w:ascii="Times New Roman" w:eastAsia="Times New Roman" w:hAnsi="Times New Roman" w:cs="Times New Roman"/>
                <w:sz w:val="18"/>
                <w:szCs w:val="18"/>
                <w:lang w:eastAsia="tr-TR"/>
              </w:rPr>
              <w:t>VKİ≥otuz</w:t>
            </w:r>
            <w:proofErr w:type="spellEnd"/>
            <w:r w:rsidRPr="00EB44FE">
              <w:rPr>
                <w:rFonts w:ascii="Times New Roman" w:eastAsia="Times New Roman" w:hAnsi="Times New Roman" w:cs="Times New Roman"/>
                <w:sz w:val="18"/>
                <w:szCs w:val="18"/>
                <w:lang w:eastAsia="tr-TR"/>
              </w:rPr>
              <w:t>(30))</w:t>
            </w:r>
          </w:p>
          <w:p w:rsidR="00EB44FE" w:rsidRPr="00EB44FE" w:rsidRDefault="00EB44FE" w:rsidP="00EB44FE">
            <w:pPr>
              <w:spacing w:after="0" w:line="240" w:lineRule="auto"/>
              <w:ind w:firstLine="178"/>
              <w:rPr>
                <w:rFonts w:ascii="Times New Roman" w:eastAsia="Times New Roman" w:hAnsi="Times New Roman" w:cs="Times New Roman"/>
                <w:sz w:val="18"/>
                <w:szCs w:val="18"/>
                <w:lang w:eastAsia="tr-TR"/>
              </w:rPr>
            </w:pPr>
            <w:r w:rsidRPr="00EB44FE">
              <w:rPr>
                <w:rFonts w:ascii="Times New Roman" w:eastAsia="Times New Roman" w:hAnsi="Times New Roman" w:cs="Times New Roman"/>
                <w:sz w:val="18"/>
                <w:szCs w:val="18"/>
                <w:lang w:eastAsia="tr-TR"/>
              </w:rPr>
              <w:t>c)  İleri yaş (≥80 yaş)</w:t>
            </w:r>
          </w:p>
          <w:p w:rsidR="00EB44FE" w:rsidRPr="00EB44FE" w:rsidRDefault="00EB44FE" w:rsidP="00EB44FE">
            <w:pPr>
              <w:spacing w:after="0" w:line="240" w:lineRule="auto"/>
              <w:ind w:firstLine="178"/>
              <w:rPr>
                <w:rFonts w:ascii="Times New Roman" w:eastAsia="Times New Roman" w:hAnsi="Times New Roman" w:cs="Times New Roman"/>
                <w:sz w:val="18"/>
                <w:szCs w:val="18"/>
                <w:lang w:eastAsia="tr-TR"/>
              </w:rPr>
            </w:pPr>
            <w:r w:rsidRPr="00EB44FE">
              <w:rPr>
                <w:rFonts w:ascii="Times New Roman" w:eastAsia="Times New Roman" w:hAnsi="Times New Roman" w:cs="Times New Roman"/>
                <w:sz w:val="18"/>
                <w:szCs w:val="18"/>
                <w:lang w:eastAsia="tr-TR"/>
              </w:rPr>
              <w:t>ç) Son dönem böbrek yetmezliği / hemodiyaliz ihtiyacı olan hastalar</w:t>
            </w:r>
          </w:p>
          <w:p w:rsidR="00EB44FE" w:rsidRPr="00EB44FE" w:rsidRDefault="00EB44FE" w:rsidP="00EB44FE">
            <w:pPr>
              <w:spacing w:after="0" w:line="240" w:lineRule="auto"/>
              <w:ind w:firstLine="178"/>
              <w:rPr>
                <w:rFonts w:ascii="Times New Roman" w:eastAsia="Times New Roman" w:hAnsi="Times New Roman" w:cs="Times New Roman"/>
                <w:sz w:val="18"/>
                <w:szCs w:val="18"/>
                <w:lang w:eastAsia="tr-TR"/>
              </w:rPr>
            </w:pPr>
            <w:r w:rsidRPr="00EB44FE">
              <w:rPr>
                <w:rFonts w:ascii="Times New Roman" w:eastAsia="Times New Roman" w:hAnsi="Times New Roman" w:cs="Times New Roman"/>
                <w:sz w:val="18"/>
                <w:szCs w:val="18"/>
                <w:lang w:eastAsia="tr-TR"/>
              </w:rPr>
              <w:t xml:space="preserve">d) </w:t>
            </w:r>
            <w:proofErr w:type="spellStart"/>
            <w:r w:rsidRPr="00EB44FE">
              <w:rPr>
                <w:rFonts w:ascii="Times New Roman" w:eastAsia="Times New Roman" w:hAnsi="Times New Roman" w:cs="Times New Roman"/>
                <w:sz w:val="18"/>
                <w:szCs w:val="18"/>
                <w:lang w:eastAsia="tr-TR"/>
              </w:rPr>
              <w:t>Reoperasyon</w:t>
            </w:r>
            <w:proofErr w:type="spellEnd"/>
            <w:r w:rsidRPr="00EB44FE">
              <w:rPr>
                <w:rFonts w:ascii="Times New Roman" w:eastAsia="Times New Roman" w:hAnsi="Times New Roman" w:cs="Times New Roman"/>
                <w:sz w:val="18"/>
                <w:szCs w:val="18"/>
                <w:lang w:eastAsia="tr-TR"/>
              </w:rPr>
              <w:t xml:space="preserve"> gereken durumlar</w:t>
            </w:r>
          </w:p>
          <w:p w:rsidR="00EB44FE" w:rsidRPr="00EB44FE" w:rsidRDefault="00EB44FE" w:rsidP="00EB44FE">
            <w:pPr>
              <w:spacing w:after="0" w:line="240" w:lineRule="auto"/>
              <w:ind w:firstLine="178"/>
              <w:rPr>
                <w:rFonts w:ascii="Times New Roman" w:eastAsia="Times New Roman" w:hAnsi="Times New Roman" w:cs="Times New Roman"/>
                <w:sz w:val="18"/>
                <w:szCs w:val="18"/>
                <w:lang w:eastAsia="tr-TR"/>
              </w:rPr>
            </w:pPr>
            <w:r w:rsidRPr="00EB44FE">
              <w:rPr>
                <w:rFonts w:ascii="Times New Roman" w:eastAsia="Times New Roman" w:hAnsi="Times New Roman" w:cs="Times New Roman"/>
                <w:sz w:val="18"/>
                <w:szCs w:val="18"/>
                <w:lang w:eastAsia="tr-TR"/>
              </w:rPr>
              <w:t xml:space="preserve">e) </w:t>
            </w:r>
            <w:proofErr w:type="spellStart"/>
            <w:r w:rsidRPr="00EB44FE">
              <w:rPr>
                <w:rFonts w:ascii="Times New Roman" w:eastAsia="Times New Roman" w:hAnsi="Times New Roman" w:cs="Times New Roman"/>
                <w:sz w:val="18"/>
                <w:szCs w:val="18"/>
                <w:lang w:eastAsia="tr-TR"/>
              </w:rPr>
              <w:t>Postoperatif</w:t>
            </w:r>
            <w:proofErr w:type="spellEnd"/>
            <w:r w:rsidRPr="00EB44FE">
              <w:rPr>
                <w:rFonts w:ascii="Times New Roman" w:eastAsia="Times New Roman" w:hAnsi="Times New Roman" w:cs="Times New Roman"/>
                <w:sz w:val="18"/>
                <w:szCs w:val="18"/>
                <w:lang w:eastAsia="tr-TR"/>
              </w:rPr>
              <w:t xml:space="preserve"> erken dönem </w:t>
            </w:r>
            <w:proofErr w:type="spellStart"/>
            <w:r w:rsidRPr="00EB44FE">
              <w:rPr>
                <w:rFonts w:ascii="Times New Roman" w:eastAsia="Times New Roman" w:hAnsi="Times New Roman" w:cs="Times New Roman"/>
                <w:sz w:val="18"/>
                <w:szCs w:val="18"/>
                <w:lang w:eastAsia="tr-TR"/>
              </w:rPr>
              <w:t>reeksplorasyon</w:t>
            </w:r>
            <w:proofErr w:type="spellEnd"/>
            <w:r w:rsidRPr="00EB44FE">
              <w:rPr>
                <w:rFonts w:ascii="Times New Roman" w:eastAsia="Times New Roman" w:hAnsi="Times New Roman" w:cs="Times New Roman"/>
                <w:sz w:val="18"/>
                <w:szCs w:val="18"/>
                <w:lang w:eastAsia="tr-TR"/>
              </w:rPr>
              <w:t xml:space="preserve"> sırasında</w:t>
            </w:r>
          </w:p>
          <w:p w:rsidR="00EB44FE" w:rsidRPr="00EB44FE" w:rsidRDefault="00EB44FE" w:rsidP="00EB44FE">
            <w:pPr>
              <w:spacing w:after="0" w:line="240" w:lineRule="auto"/>
              <w:ind w:firstLine="178"/>
              <w:rPr>
                <w:rFonts w:ascii="Times New Roman" w:eastAsia="Times New Roman" w:hAnsi="Times New Roman" w:cs="Times New Roman"/>
                <w:sz w:val="18"/>
                <w:szCs w:val="18"/>
                <w:lang w:eastAsia="tr-TR"/>
              </w:rPr>
            </w:pPr>
            <w:r w:rsidRPr="00EB44FE">
              <w:rPr>
                <w:rFonts w:ascii="Times New Roman" w:eastAsia="Times New Roman" w:hAnsi="Times New Roman" w:cs="Times New Roman"/>
                <w:sz w:val="18"/>
                <w:szCs w:val="18"/>
                <w:lang w:eastAsia="tr-TR"/>
              </w:rPr>
              <w:t xml:space="preserve">f) </w:t>
            </w:r>
            <w:proofErr w:type="spellStart"/>
            <w:r w:rsidRPr="00EB44FE">
              <w:rPr>
                <w:rFonts w:ascii="Times New Roman" w:eastAsia="Times New Roman" w:hAnsi="Times New Roman" w:cs="Times New Roman"/>
                <w:sz w:val="18"/>
                <w:szCs w:val="18"/>
                <w:lang w:eastAsia="tr-TR"/>
              </w:rPr>
              <w:t>Mediastenit</w:t>
            </w:r>
            <w:proofErr w:type="spellEnd"/>
          </w:p>
          <w:p w:rsidR="00EB44FE" w:rsidRPr="00EB44FE" w:rsidRDefault="00EB44FE" w:rsidP="00EB44FE">
            <w:pPr>
              <w:spacing w:after="0" w:line="240" w:lineRule="auto"/>
              <w:ind w:firstLine="178"/>
              <w:rPr>
                <w:rFonts w:ascii="Times New Roman" w:eastAsia="Times New Roman" w:hAnsi="Times New Roman" w:cs="Times New Roman"/>
                <w:sz w:val="18"/>
                <w:szCs w:val="18"/>
                <w:lang w:eastAsia="tr-TR"/>
              </w:rPr>
            </w:pPr>
            <w:r w:rsidRPr="00EB44FE">
              <w:rPr>
                <w:rFonts w:ascii="Times New Roman" w:eastAsia="Times New Roman" w:hAnsi="Times New Roman" w:cs="Times New Roman"/>
                <w:sz w:val="18"/>
                <w:szCs w:val="18"/>
                <w:lang w:eastAsia="tr-TR"/>
              </w:rPr>
              <w:t xml:space="preserve">g) İlgili uzmandan osteoporoz tanılı rapor almış hastalar </w:t>
            </w:r>
          </w:p>
          <w:p w:rsidR="00EB44FE" w:rsidRPr="00EB44FE" w:rsidRDefault="00EB44FE" w:rsidP="00EB44FE">
            <w:pPr>
              <w:spacing w:after="0" w:line="240" w:lineRule="auto"/>
              <w:ind w:firstLine="178"/>
              <w:rPr>
                <w:rFonts w:ascii="Times New Roman" w:eastAsia="Times New Roman" w:hAnsi="Times New Roman" w:cs="Times New Roman"/>
                <w:sz w:val="18"/>
                <w:szCs w:val="18"/>
                <w:lang w:eastAsia="tr-TR"/>
              </w:rPr>
            </w:pPr>
            <w:r w:rsidRPr="00EB44FE">
              <w:rPr>
                <w:rFonts w:ascii="Times New Roman" w:eastAsia="Times New Roman" w:hAnsi="Times New Roman" w:cs="Times New Roman"/>
                <w:sz w:val="18"/>
                <w:szCs w:val="18"/>
                <w:lang w:eastAsia="tr-TR"/>
              </w:rPr>
              <w:t xml:space="preserve">ğ) </w:t>
            </w:r>
            <w:proofErr w:type="spellStart"/>
            <w:r w:rsidRPr="00EB44FE">
              <w:rPr>
                <w:rFonts w:ascii="Times New Roman" w:eastAsia="Times New Roman" w:hAnsi="Times New Roman" w:cs="Times New Roman"/>
                <w:sz w:val="18"/>
                <w:szCs w:val="18"/>
                <w:lang w:eastAsia="tr-TR"/>
              </w:rPr>
              <w:t>Neoadjuvan</w:t>
            </w:r>
            <w:proofErr w:type="spellEnd"/>
            <w:r w:rsidRPr="00EB44FE">
              <w:rPr>
                <w:rFonts w:ascii="Times New Roman" w:eastAsia="Times New Roman" w:hAnsi="Times New Roman" w:cs="Times New Roman"/>
                <w:sz w:val="18"/>
                <w:szCs w:val="18"/>
                <w:lang w:eastAsia="tr-TR"/>
              </w:rPr>
              <w:t xml:space="preserve"> tedavi almış hastalar</w:t>
            </w:r>
          </w:p>
          <w:p w:rsidR="00EB44FE" w:rsidRPr="00EB44FE" w:rsidRDefault="00EB44FE" w:rsidP="00EB44FE">
            <w:pPr>
              <w:spacing w:after="0" w:line="240" w:lineRule="auto"/>
              <w:ind w:firstLine="178"/>
              <w:rPr>
                <w:rFonts w:ascii="Times New Roman" w:eastAsia="Times New Roman" w:hAnsi="Times New Roman" w:cs="Times New Roman"/>
                <w:sz w:val="18"/>
                <w:szCs w:val="18"/>
                <w:lang w:eastAsia="tr-TR"/>
              </w:rPr>
            </w:pPr>
            <w:r w:rsidRPr="00EB44FE">
              <w:rPr>
                <w:rFonts w:ascii="Times New Roman" w:eastAsia="Times New Roman" w:hAnsi="Times New Roman" w:cs="Times New Roman"/>
                <w:sz w:val="18"/>
                <w:szCs w:val="18"/>
                <w:lang w:eastAsia="tr-TR"/>
              </w:rPr>
              <w:t xml:space="preserve">h) </w:t>
            </w:r>
            <w:proofErr w:type="spellStart"/>
            <w:r w:rsidRPr="00EB44FE">
              <w:rPr>
                <w:rFonts w:ascii="Times New Roman" w:eastAsia="Times New Roman" w:hAnsi="Times New Roman" w:cs="Times New Roman"/>
                <w:sz w:val="18"/>
                <w:szCs w:val="18"/>
                <w:lang w:eastAsia="tr-TR"/>
              </w:rPr>
              <w:t>Postoperatif</w:t>
            </w:r>
            <w:proofErr w:type="spellEnd"/>
            <w:r w:rsidRPr="00EB44FE">
              <w:rPr>
                <w:rFonts w:ascii="Times New Roman" w:eastAsia="Times New Roman" w:hAnsi="Times New Roman" w:cs="Times New Roman"/>
                <w:sz w:val="18"/>
                <w:szCs w:val="18"/>
                <w:lang w:eastAsia="tr-TR"/>
              </w:rPr>
              <w:t xml:space="preserve"> </w:t>
            </w:r>
            <w:proofErr w:type="spellStart"/>
            <w:r w:rsidRPr="00EB44FE">
              <w:rPr>
                <w:rFonts w:ascii="Times New Roman" w:eastAsia="Times New Roman" w:hAnsi="Times New Roman" w:cs="Times New Roman"/>
                <w:sz w:val="18"/>
                <w:szCs w:val="18"/>
                <w:lang w:eastAsia="tr-TR"/>
              </w:rPr>
              <w:t>sternumda</w:t>
            </w:r>
            <w:proofErr w:type="spellEnd"/>
            <w:r w:rsidRPr="00EB44FE">
              <w:rPr>
                <w:rFonts w:ascii="Times New Roman" w:eastAsia="Times New Roman" w:hAnsi="Times New Roman" w:cs="Times New Roman"/>
                <w:sz w:val="18"/>
                <w:szCs w:val="18"/>
                <w:lang w:eastAsia="tr-TR"/>
              </w:rPr>
              <w:t xml:space="preserve"> </w:t>
            </w:r>
            <w:proofErr w:type="spellStart"/>
            <w:r w:rsidRPr="00EB44FE">
              <w:rPr>
                <w:rFonts w:ascii="Times New Roman" w:eastAsia="Times New Roman" w:hAnsi="Times New Roman" w:cs="Times New Roman"/>
                <w:sz w:val="18"/>
                <w:szCs w:val="18"/>
                <w:lang w:eastAsia="tr-TR"/>
              </w:rPr>
              <w:t>dehisens</w:t>
            </w:r>
            <w:proofErr w:type="spellEnd"/>
            <w:r w:rsidRPr="00EB44FE">
              <w:rPr>
                <w:rFonts w:ascii="Times New Roman" w:eastAsia="Times New Roman" w:hAnsi="Times New Roman" w:cs="Times New Roman"/>
                <w:sz w:val="18"/>
                <w:szCs w:val="18"/>
                <w:lang w:eastAsia="tr-TR"/>
              </w:rPr>
              <w:t xml:space="preserve"> gelişen hastalarda</w:t>
            </w:r>
          </w:p>
          <w:p w:rsidR="00EB44FE" w:rsidRPr="00EB44FE" w:rsidRDefault="00EB44FE" w:rsidP="00EB44FE">
            <w:pPr>
              <w:spacing w:after="0" w:line="240" w:lineRule="auto"/>
              <w:rPr>
                <w:rFonts w:ascii="Times New Roman" w:eastAsia="Times New Roman" w:hAnsi="Times New Roman" w:cs="Times New Roman"/>
                <w:sz w:val="18"/>
                <w:szCs w:val="18"/>
                <w:lang w:eastAsia="tr-TR"/>
              </w:rPr>
            </w:pPr>
            <w:r w:rsidRPr="00EB44FE">
              <w:rPr>
                <w:rFonts w:ascii="Times New Roman" w:eastAsia="Times New Roman" w:hAnsi="Times New Roman" w:cs="Times New Roman"/>
                <w:sz w:val="18"/>
                <w:szCs w:val="18"/>
                <w:lang w:eastAsia="tr-TR"/>
              </w:rPr>
              <w:t xml:space="preserve">(2) Aşağıdaki </w:t>
            </w:r>
            <w:proofErr w:type="spellStart"/>
            <w:r w:rsidRPr="00EB44FE">
              <w:rPr>
                <w:rFonts w:ascii="Times New Roman" w:eastAsia="Times New Roman" w:hAnsi="Times New Roman" w:cs="Times New Roman"/>
                <w:sz w:val="18"/>
                <w:szCs w:val="18"/>
                <w:lang w:eastAsia="tr-TR"/>
              </w:rPr>
              <w:t>endikasyonlardan</w:t>
            </w:r>
            <w:proofErr w:type="spellEnd"/>
            <w:r w:rsidRPr="00EB44FE">
              <w:rPr>
                <w:rFonts w:ascii="Times New Roman" w:eastAsia="Times New Roman" w:hAnsi="Times New Roman" w:cs="Times New Roman"/>
                <w:sz w:val="18"/>
                <w:szCs w:val="18"/>
                <w:lang w:eastAsia="tr-TR"/>
              </w:rPr>
              <w:t xml:space="preserve"> en az birinin sağlandığı durumlarda vidalar hariç her ameliyatta en fazla </w:t>
            </w:r>
            <w:r w:rsidR="00C32A00">
              <w:rPr>
                <w:rFonts w:ascii="Times New Roman" w:eastAsia="Times New Roman" w:hAnsi="Times New Roman" w:cs="Times New Roman"/>
                <w:sz w:val="18"/>
                <w:szCs w:val="18"/>
                <w:lang w:eastAsia="tr-TR"/>
              </w:rPr>
              <w:t>6 (</w:t>
            </w:r>
            <w:r w:rsidRPr="00C32A00">
              <w:rPr>
                <w:rFonts w:ascii="Times New Roman" w:eastAsia="Times New Roman" w:hAnsi="Times New Roman" w:cs="Times New Roman"/>
                <w:sz w:val="18"/>
                <w:szCs w:val="18"/>
                <w:lang w:eastAsia="tr-TR"/>
              </w:rPr>
              <w:t>altı</w:t>
            </w:r>
            <w:r w:rsidR="00C32A00">
              <w:rPr>
                <w:rFonts w:ascii="Times New Roman" w:eastAsia="Times New Roman" w:hAnsi="Times New Roman" w:cs="Times New Roman"/>
                <w:sz w:val="18"/>
                <w:szCs w:val="18"/>
                <w:lang w:eastAsia="tr-TR"/>
              </w:rPr>
              <w:t>)</w:t>
            </w:r>
            <w:r w:rsidRPr="00EB44FE">
              <w:rPr>
                <w:rFonts w:ascii="Times New Roman" w:eastAsia="Times New Roman" w:hAnsi="Times New Roman" w:cs="Times New Roman"/>
                <w:sz w:val="18"/>
                <w:szCs w:val="18"/>
                <w:lang w:eastAsia="tr-TR"/>
              </w:rPr>
              <w:t xml:space="preserve"> adet fatura edilmesi halinde Kurumca bedeli karşılanır.</w:t>
            </w:r>
          </w:p>
          <w:p w:rsidR="00EB44FE" w:rsidRPr="00EB44FE" w:rsidRDefault="00EB44FE" w:rsidP="00EB44FE">
            <w:pPr>
              <w:spacing w:after="0" w:line="240" w:lineRule="auto"/>
              <w:ind w:firstLine="178"/>
              <w:rPr>
                <w:rFonts w:ascii="Times New Roman" w:eastAsia="Times New Roman" w:hAnsi="Times New Roman" w:cs="Times New Roman"/>
                <w:sz w:val="18"/>
                <w:szCs w:val="18"/>
                <w:lang w:eastAsia="tr-TR"/>
              </w:rPr>
            </w:pPr>
            <w:r w:rsidRPr="00EB44FE">
              <w:rPr>
                <w:rFonts w:ascii="Times New Roman" w:eastAsia="Times New Roman" w:hAnsi="Times New Roman" w:cs="Times New Roman"/>
                <w:sz w:val="18"/>
                <w:szCs w:val="18"/>
                <w:lang w:eastAsia="tr-TR"/>
              </w:rPr>
              <w:t xml:space="preserve">a) Üç veya daha fazla </w:t>
            </w:r>
            <w:proofErr w:type="spellStart"/>
            <w:r w:rsidRPr="00EB44FE">
              <w:rPr>
                <w:rFonts w:ascii="Times New Roman" w:eastAsia="Times New Roman" w:hAnsi="Times New Roman" w:cs="Times New Roman"/>
                <w:sz w:val="18"/>
                <w:szCs w:val="18"/>
                <w:lang w:eastAsia="tr-TR"/>
              </w:rPr>
              <w:t>kostanın</w:t>
            </w:r>
            <w:proofErr w:type="spellEnd"/>
            <w:r w:rsidRPr="00EB44FE">
              <w:rPr>
                <w:rFonts w:ascii="Times New Roman" w:eastAsia="Times New Roman" w:hAnsi="Times New Roman" w:cs="Times New Roman"/>
                <w:sz w:val="18"/>
                <w:szCs w:val="18"/>
                <w:lang w:eastAsia="tr-TR"/>
              </w:rPr>
              <w:t xml:space="preserve"> deplase kırıklarında,</w:t>
            </w:r>
          </w:p>
          <w:p w:rsidR="00EB44FE" w:rsidRPr="00EB44FE" w:rsidRDefault="00EB44FE" w:rsidP="00EB44FE">
            <w:pPr>
              <w:spacing w:after="0" w:line="240" w:lineRule="auto"/>
              <w:ind w:firstLine="178"/>
              <w:rPr>
                <w:rFonts w:ascii="Times New Roman" w:eastAsia="Times New Roman" w:hAnsi="Times New Roman" w:cs="Times New Roman"/>
                <w:sz w:val="18"/>
                <w:szCs w:val="18"/>
                <w:lang w:eastAsia="tr-TR"/>
              </w:rPr>
            </w:pPr>
            <w:r w:rsidRPr="00EB44FE">
              <w:rPr>
                <w:rFonts w:ascii="Times New Roman" w:eastAsia="Times New Roman" w:hAnsi="Times New Roman" w:cs="Times New Roman"/>
                <w:sz w:val="18"/>
                <w:szCs w:val="18"/>
                <w:lang w:eastAsia="tr-TR"/>
              </w:rPr>
              <w:t xml:space="preserve">b) Travma sonucu gelişen göğüs </w:t>
            </w:r>
            <w:proofErr w:type="gramStart"/>
            <w:r w:rsidRPr="00EB44FE">
              <w:rPr>
                <w:rFonts w:ascii="Times New Roman" w:eastAsia="Times New Roman" w:hAnsi="Times New Roman" w:cs="Times New Roman"/>
                <w:sz w:val="18"/>
                <w:szCs w:val="18"/>
                <w:lang w:eastAsia="tr-TR"/>
              </w:rPr>
              <w:t>stabilizasyonunu</w:t>
            </w:r>
            <w:proofErr w:type="gramEnd"/>
            <w:r w:rsidRPr="00EB44FE">
              <w:rPr>
                <w:rFonts w:ascii="Times New Roman" w:eastAsia="Times New Roman" w:hAnsi="Times New Roman" w:cs="Times New Roman"/>
                <w:sz w:val="18"/>
                <w:szCs w:val="18"/>
                <w:lang w:eastAsia="tr-TR"/>
              </w:rPr>
              <w:t xml:space="preserve"> bozan </w:t>
            </w:r>
            <w:proofErr w:type="spellStart"/>
            <w:r w:rsidRPr="00EB44FE">
              <w:rPr>
                <w:rFonts w:ascii="Times New Roman" w:eastAsia="Times New Roman" w:hAnsi="Times New Roman" w:cs="Times New Roman"/>
                <w:sz w:val="18"/>
                <w:szCs w:val="18"/>
                <w:lang w:eastAsia="tr-TR"/>
              </w:rPr>
              <w:t>sternum</w:t>
            </w:r>
            <w:proofErr w:type="spellEnd"/>
            <w:r w:rsidRPr="00EB44FE">
              <w:rPr>
                <w:rFonts w:ascii="Times New Roman" w:eastAsia="Times New Roman" w:hAnsi="Times New Roman" w:cs="Times New Roman"/>
                <w:sz w:val="18"/>
                <w:szCs w:val="18"/>
                <w:lang w:eastAsia="tr-TR"/>
              </w:rPr>
              <w:t xml:space="preserve"> </w:t>
            </w:r>
            <w:proofErr w:type="spellStart"/>
            <w:r w:rsidRPr="00EB44FE">
              <w:rPr>
                <w:rFonts w:ascii="Times New Roman" w:eastAsia="Times New Roman" w:hAnsi="Times New Roman" w:cs="Times New Roman"/>
                <w:sz w:val="18"/>
                <w:szCs w:val="18"/>
                <w:lang w:eastAsia="tr-TR"/>
              </w:rPr>
              <w:t>fraktüründe</w:t>
            </w:r>
            <w:proofErr w:type="spellEnd"/>
            <w:r w:rsidRPr="00EB44FE">
              <w:rPr>
                <w:rFonts w:ascii="Times New Roman" w:eastAsia="Times New Roman" w:hAnsi="Times New Roman" w:cs="Times New Roman"/>
                <w:sz w:val="18"/>
                <w:szCs w:val="18"/>
                <w:lang w:eastAsia="tr-TR"/>
              </w:rPr>
              <w:t>,</w:t>
            </w:r>
          </w:p>
          <w:p w:rsidR="00EB44FE" w:rsidRPr="00EB44FE" w:rsidRDefault="00EB44FE" w:rsidP="00EB44FE">
            <w:pPr>
              <w:spacing w:after="0" w:line="240" w:lineRule="auto"/>
              <w:ind w:firstLine="178"/>
              <w:rPr>
                <w:rFonts w:ascii="Times New Roman" w:eastAsia="Times New Roman" w:hAnsi="Times New Roman" w:cs="Times New Roman"/>
                <w:sz w:val="18"/>
                <w:szCs w:val="18"/>
                <w:lang w:eastAsia="tr-TR"/>
              </w:rPr>
            </w:pPr>
            <w:r w:rsidRPr="00EB44FE">
              <w:rPr>
                <w:rFonts w:ascii="Times New Roman" w:eastAsia="Times New Roman" w:hAnsi="Times New Roman" w:cs="Times New Roman"/>
                <w:sz w:val="18"/>
                <w:szCs w:val="18"/>
                <w:lang w:eastAsia="tr-TR"/>
              </w:rPr>
              <w:t xml:space="preserve">c) İki veya daha fazla </w:t>
            </w:r>
            <w:proofErr w:type="spellStart"/>
            <w:r w:rsidRPr="00EB44FE">
              <w:rPr>
                <w:rFonts w:ascii="Times New Roman" w:eastAsia="Times New Roman" w:hAnsi="Times New Roman" w:cs="Times New Roman"/>
                <w:sz w:val="18"/>
                <w:szCs w:val="18"/>
                <w:lang w:eastAsia="tr-TR"/>
              </w:rPr>
              <w:t>kosta</w:t>
            </w:r>
            <w:proofErr w:type="spellEnd"/>
            <w:r w:rsidRPr="00EB44FE">
              <w:rPr>
                <w:rFonts w:ascii="Times New Roman" w:eastAsia="Times New Roman" w:hAnsi="Times New Roman" w:cs="Times New Roman"/>
                <w:sz w:val="18"/>
                <w:szCs w:val="18"/>
                <w:lang w:eastAsia="tr-TR"/>
              </w:rPr>
              <w:t xml:space="preserve"> rezeksiyonu gerektiren göğüs duvarı ve/veya </w:t>
            </w:r>
            <w:proofErr w:type="spellStart"/>
            <w:r w:rsidRPr="00EB44FE">
              <w:rPr>
                <w:rFonts w:ascii="Times New Roman" w:eastAsia="Times New Roman" w:hAnsi="Times New Roman" w:cs="Times New Roman"/>
                <w:sz w:val="18"/>
                <w:szCs w:val="18"/>
                <w:lang w:eastAsia="tr-TR"/>
              </w:rPr>
              <w:t>sternum</w:t>
            </w:r>
            <w:proofErr w:type="spellEnd"/>
            <w:r w:rsidRPr="00EB44FE">
              <w:rPr>
                <w:rFonts w:ascii="Times New Roman" w:eastAsia="Times New Roman" w:hAnsi="Times New Roman" w:cs="Times New Roman"/>
                <w:sz w:val="18"/>
                <w:szCs w:val="18"/>
                <w:lang w:eastAsia="tr-TR"/>
              </w:rPr>
              <w:t xml:space="preserve"> rezeksiyonu gereken olgularda, </w:t>
            </w:r>
          </w:p>
          <w:p w:rsidR="00EB44FE" w:rsidRPr="00EB44FE" w:rsidRDefault="00EB44FE" w:rsidP="00EB44FE">
            <w:pPr>
              <w:tabs>
                <w:tab w:val="left" w:pos="567"/>
              </w:tabs>
              <w:spacing w:after="0" w:line="240" w:lineRule="auto"/>
              <w:ind w:firstLine="178"/>
              <w:rPr>
                <w:rFonts w:ascii="Times New Roman" w:eastAsia="Times New Roman" w:hAnsi="Times New Roman" w:cs="Times New Roman"/>
                <w:bCs/>
                <w:sz w:val="18"/>
                <w:szCs w:val="18"/>
                <w:lang w:eastAsia="tr-TR"/>
              </w:rPr>
            </w:pPr>
            <w:r w:rsidRPr="00EB44FE">
              <w:rPr>
                <w:rFonts w:ascii="Times New Roman" w:eastAsia="Times New Roman" w:hAnsi="Times New Roman" w:cs="Times New Roman"/>
                <w:sz w:val="18"/>
                <w:szCs w:val="18"/>
                <w:lang w:eastAsia="tr-TR"/>
              </w:rPr>
              <w:t xml:space="preserve">ç) </w:t>
            </w:r>
            <w:proofErr w:type="spellStart"/>
            <w:r w:rsidRPr="00EB44FE">
              <w:rPr>
                <w:rFonts w:ascii="Times New Roman" w:eastAsia="Times New Roman" w:hAnsi="Times New Roman" w:cs="Times New Roman"/>
                <w:sz w:val="18"/>
                <w:szCs w:val="18"/>
                <w:lang w:eastAsia="tr-TR"/>
              </w:rPr>
              <w:t>Konjenital</w:t>
            </w:r>
            <w:proofErr w:type="spellEnd"/>
            <w:r w:rsidRPr="00EB44FE">
              <w:rPr>
                <w:rFonts w:ascii="Times New Roman" w:eastAsia="Times New Roman" w:hAnsi="Times New Roman" w:cs="Times New Roman"/>
                <w:sz w:val="18"/>
                <w:szCs w:val="18"/>
                <w:lang w:eastAsia="tr-TR"/>
              </w:rPr>
              <w:t xml:space="preserve"> göğüs duvarı </w:t>
            </w:r>
            <w:proofErr w:type="spellStart"/>
            <w:r w:rsidRPr="00EB44FE">
              <w:rPr>
                <w:rFonts w:ascii="Times New Roman" w:eastAsia="Times New Roman" w:hAnsi="Times New Roman" w:cs="Times New Roman"/>
                <w:sz w:val="18"/>
                <w:szCs w:val="18"/>
                <w:lang w:eastAsia="tr-TR"/>
              </w:rPr>
              <w:t>deformite</w:t>
            </w:r>
            <w:proofErr w:type="spellEnd"/>
            <w:r w:rsidRPr="00EB44FE">
              <w:rPr>
                <w:rFonts w:ascii="Times New Roman" w:eastAsia="Times New Roman" w:hAnsi="Times New Roman" w:cs="Times New Roman"/>
                <w:sz w:val="18"/>
                <w:szCs w:val="18"/>
                <w:lang w:eastAsia="tr-TR"/>
              </w:rPr>
              <w:t xml:space="preserve"> </w:t>
            </w:r>
            <w:proofErr w:type="gramStart"/>
            <w:r w:rsidRPr="00EB44FE">
              <w:rPr>
                <w:rFonts w:ascii="Times New Roman" w:eastAsia="Times New Roman" w:hAnsi="Times New Roman" w:cs="Times New Roman"/>
                <w:sz w:val="18"/>
                <w:szCs w:val="18"/>
                <w:lang w:eastAsia="tr-TR"/>
              </w:rPr>
              <w:t>rekonstrüksiyon</w:t>
            </w:r>
            <w:proofErr w:type="gramEnd"/>
            <w:r w:rsidRPr="00EB44FE">
              <w:rPr>
                <w:rFonts w:ascii="Times New Roman" w:eastAsia="Times New Roman" w:hAnsi="Times New Roman" w:cs="Times New Roman"/>
                <w:sz w:val="18"/>
                <w:szCs w:val="18"/>
                <w:lang w:eastAsia="tr-TR"/>
              </w:rPr>
              <w:t xml:space="preserve"> ameliyatlarında.</w:t>
            </w:r>
          </w:p>
        </w:tc>
        <w:tc>
          <w:tcPr>
            <w:tcW w:w="701" w:type="dxa"/>
          </w:tcPr>
          <w:p w:rsidR="00EB44FE" w:rsidRPr="0063389D" w:rsidRDefault="00EB44FE" w:rsidP="00A66A96">
            <w:pPr>
              <w:tabs>
                <w:tab w:val="left" w:pos="567"/>
              </w:tabs>
              <w:spacing w:after="0" w:line="240" w:lineRule="auto"/>
              <w:jc w:val="both"/>
              <w:rPr>
                <w:rFonts w:ascii="Times New Roman" w:eastAsia="Times New Roman" w:hAnsi="Times New Roman" w:cs="Times New Roman"/>
                <w:bCs/>
                <w:sz w:val="18"/>
                <w:szCs w:val="18"/>
                <w:lang w:eastAsia="tr-TR"/>
              </w:rPr>
            </w:pPr>
          </w:p>
        </w:tc>
      </w:tr>
      <w:tr w:rsidR="00A66A96" w:rsidRPr="0063389D" w:rsidTr="00A66A96">
        <w:trPr>
          <w:trHeight w:val="20"/>
        </w:trPr>
        <w:tc>
          <w:tcPr>
            <w:tcW w:w="1448" w:type="dxa"/>
            <w:shd w:val="clear" w:color="auto" w:fill="auto"/>
            <w:vAlign w:val="center"/>
            <w:hideMark/>
          </w:tcPr>
          <w:p w:rsidR="00A66A96" w:rsidRPr="0063389D" w:rsidRDefault="00A66A96" w:rsidP="00A66A96">
            <w:pPr>
              <w:tabs>
                <w:tab w:val="left" w:pos="567"/>
              </w:tabs>
              <w:spacing w:after="0" w:line="240" w:lineRule="auto"/>
              <w:jc w:val="both"/>
              <w:rPr>
                <w:rFonts w:ascii="Times New Roman" w:eastAsia="Times New Roman" w:hAnsi="Times New Roman" w:cs="Times New Roman"/>
                <w:bCs/>
                <w:sz w:val="18"/>
                <w:szCs w:val="18"/>
                <w:lang w:eastAsia="tr-TR"/>
              </w:rPr>
            </w:pPr>
            <w:r w:rsidRPr="0063389D">
              <w:rPr>
                <w:rFonts w:ascii="Times New Roman" w:eastAsia="Times New Roman" w:hAnsi="Times New Roman" w:cs="Times New Roman"/>
                <w:bCs/>
                <w:sz w:val="18"/>
                <w:szCs w:val="18"/>
                <w:lang w:eastAsia="tr-TR"/>
              </w:rPr>
              <w:t> </w:t>
            </w:r>
          </w:p>
        </w:tc>
        <w:tc>
          <w:tcPr>
            <w:tcW w:w="6781" w:type="dxa"/>
            <w:shd w:val="clear" w:color="auto" w:fill="auto"/>
            <w:vAlign w:val="center"/>
            <w:hideMark/>
          </w:tcPr>
          <w:p w:rsidR="00A66A96" w:rsidRPr="0063389D" w:rsidRDefault="00A66A96" w:rsidP="00A66A96">
            <w:pPr>
              <w:tabs>
                <w:tab w:val="left" w:pos="567"/>
              </w:tabs>
              <w:spacing w:after="0" w:line="240" w:lineRule="auto"/>
              <w:jc w:val="both"/>
              <w:rPr>
                <w:rFonts w:ascii="Times New Roman" w:eastAsia="Times New Roman" w:hAnsi="Times New Roman" w:cs="Times New Roman"/>
                <w:b/>
                <w:bCs/>
                <w:sz w:val="18"/>
                <w:szCs w:val="18"/>
                <w:lang w:eastAsia="tr-TR"/>
              </w:rPr>
            </w:pPr>
            <w:r w:rsidRPr="0063389D">
              <w:rPr>
                <w:rFonts w:ascii="Times New Roman" w:eastAsia="Times New Roman" w:hAnsi="Times New Roman" w:cs="Times New Roman"/>
                <w:b/>
                <w:bCs/>
                <w:sz w:val="18"/>
                <w:szCs w:val="18"/>
                <w:lang w:eastAsia="tr-TR"/>
              </w:rPr>
              <w:t>TİTANYUM/NİTİNOL MALZEMELER (TÜM PARÇALARI)</w:t>
            </w:r>
          </w:p>
        </w:tc>
        <w:tc>
          <w:tcPr>
            <w:tcW w:w="701" w:type="dxa"/>
          </w:tcPr>
          <w:p w:rsidR="00A66A96" w:rsidRPr="0063389D" w:rsidRDefault="00A66A96" w:rsidP="00A66A96">
            <w:pPr>
              <w:tabs>
                <w:tab w:val="left" w:pos="567"/>
              </w:tabs>
              <w:spacing w:after="0" w:line="240" w:lineRule="auto"/>
              <w:jc w:val="both"/>
              <w:rPr>
                <w:rFonts w:ascii="Times New Roman" w:eastAsia="Times New Roman" w:hAnsi="Times New Roman" w:cs="Times New Roman"/>
                <w:b/>
                <w:bCs/>
                <w:sz w:val="18"/>
                <w:szCs w:val="18"/>
                <w:lang w:eastAsia="tr-TR"/>
              </w:rPr>
            </w:pPr>
          </w:p>
        </w:tc>
      </w:tr>
      <w:tr w:rsidR="00A66A96" w:rsidRPr="0063389D" w:rsidTr="00A66A96">
        <w:trPr>
          <w:trHeight w:val="20"/>
        </w:trPr>
        <w:tc>
          <w:tcPr>
            <w:tcW w:w="1448" w:type="dxa"/>
            <w:shd w:val="clear" w:color="auto" w:fill="auto"/>
            <w:vAlign w:val="center"/>
          </w:tcPr>
          <w:p w:rsidR="00A66A96" w:rsidRPr="0063389D" w:rsidRDefault="00A66A96" w:rsidP="008A1CC3">
            <w:pPr>
              <w:tabs>
                <w:tab w:val="left" w:pos="567"/>
              </w:tabs>
              <w:spacing w:after="0" w:line="240" w:lineRule="auto"/>
              <w:jc w:val="center"/>
              <w:rPr>
                <w:rFonts w:ascii="Times New Roman" w:eastAsia="Times New Roman" w:hAnsi="Times New Roman" w:cs="Times New Roman"/>
                <w:bCs/>
                <w:sz w:val="18"/>
                <w:szCs w:val="18"/>
                <w:lang w:eastAsia="tr-TR"/>
              </w:rPr>
            </w:pPr>
            <w:r w:rsidRPr="0063389D">
              <w:rPr>
                <w:rFonts w:ascii="Times New Roman" w:eastAsia="Times New Roman" w:hAnsi="Times New Roman" w:cs="Times New Roman"/>
                <w:bCs/>
                <w:sz w:val="18"/>
                <w:szCs w:val="18"/>
                <w:lang w:eastAsia="tr-TR"/>
              </w:rPr>
              <w:t>GHC2000</w:t>
            </w:r>
          </w:p>
        </w:tc>
        <w:tc>
          <w:tcPr>
            <w:tcW w:w="6781" w:type="dxa"/>
            <w:shd w:val="clear" w:color="auto" w:fill="auto"/>
            <w:vAlign w:val="center"/>
          </w:tcPr>
          <w:p w:rsidR="00A66A96" w:rsidRPr="0063389D" w:rsidRDefault="00A66A96" w:rsidP="00A66A96">
            <w:pPr>
              <w:tabs>
                <w:tab w:val="left" w:pos="567"/>
              </w:tabs>
              <w:spacing w:after="0" w:line="240" w:lineRule="auto"/>
              <w:jc w:val="both"/>
              <w:rPr>
                <w:rFonts w:ascii="Times New Roman" w:eastAsia="Times New Roman" w:hAnsi="Times New Roman" w:cs="Times New Roman"/>
                <w:bCs/>
                <w:sz w:val="18"/>
                <w:szCs w:val="18"/>
                <w:lang w:eastAsia="tr-TR"/>
              </w:rPr>
            </w:pPr>
            <w:r w:rsidRPr="0063389D">
              <w:rPr>
                <w:rFonts w:ascii="Times New Roman" w:eastAsia="Times New Roman" w:hAnsi="Times New Roman" w:cs="Times New Roman"/>
                <w:bCs/>
                <w:sz w:val="18"/>
                <w:szCs w:val="18"/>
                <w:lang w:eastAsia="tr-TR"/>
              </w:rPr>
              <w:t>KLİPS/KELEPÇE</w:t>
            </w:r>
          </w:p>
        </w:tc>
        <w:tc>
          <w:tcPr>
            <w:tcW w:w="701" w:type="dxa"/>
          </w:tcPr>
          <w:p w:rsidR="00A66A96" w:rsidRPr="0063389D" w:rsidRDefault="00A66A96" w:rsidP="00A66A96">
            <w:pPr>
              <w:tabs>
                <w:tab w:val="left" w:pos="567"/>
              </w:tabs>
              <w:spacing w:after="0" w:line="240" w:lineRule="auto"/>
              <w:jc w:val="right"/>
              <w:rPr>
                <w:rFonts w:ascii="Times New Roman" w:eastAsia="Times New Roman" w:hAnsi="Times New Roman" w:cs="Times New Roman"/>
                <w:bCs/>
                <w:sz w:val="18"/>
                <w:szCs w:val="18"/>
                <w:lang w:eastAsia="tr-TR"/>
              </w:rPr>
            </w:pPr>
            <w:r w:rsidRPr="0063389D">
              <w:rPr>
                <w:rFonts w:ascii="Times New Roman" w:eastAsia="Times New Roman" w:hAnsi="Times New Roman" w:cs="Times New Roman"/>
                <w:bCs/>
                <w:sz w:val="18"/>
                <w:szCs w:val="18"/>
                <w:lang w:eastAsia="tr-TR"/>
              </w:rPr>
              <w:t>450</w:t>
            </w:r>
          </w:p>
        </w:tc>
      </w:tr>
      <w:tr w:rsidR="00A66A96" w:rsidRPr="0063389D" w:rsidTr="00A66A96">
        <w:trPr>
          <w:trHeight w:val="20"/>
        </w:trPr>
        <w:tc>
          <w:tcPr>
            <w:tcW w:w="1448" w:type="dxa"/>
            <w:shd w:val="clear" w:color="auto" w:fill="auto"/>
          </w:tcPr>
          <w:p w:rsidR="00A66A96" w:rsidRPr="0063389D" w:rsidRDefault="00A66A96" w:rsidP="008A1CC3">
            <w:pPr>
              <w:spacing w:after="0"/>
              <w:jc w:val="center"/>
            </w:pPr>
            <w:r w:rsidRPr="0063389D">
              <w:rPr>
                <w:rFonts w:ascii="Times New Roman" w:eastAsia="Times New Roman" w:hAnsi="Times New Roman" w:cs="Times New Roman"/>
                <w:bCs/>
                <w:sz w:val="18"/>
                <w:szCs w:val="18"/>
                <w:lang w:eastAsia="tr-TR"/>
              </w:rPr>
              <w:t>GHC2001</w:t>
            </w:r>
          </w:p>
        </w:tc>
        <w:tc>
          <w:tcPr>
            <w:tcW w:w="6781" w:type="dxa"/>
            <w:shd w:val="clear" w:color="auto" w:fill="auto"/>
            <w:vAlign w:val="center"/>
          </w:tcPr>
          <w:p w:rsidR="00A66A96" w:rsidRPr="0063389D" w:rsidRDefault="00A66A96" w:rsidP="00A66A96">
            <w:pPr>
              <w:tabs>
                <w:tab w:val="left" w:pos="567"/>
              </w:tabs>
              <w:spacing w:after="0" w:line="240" w:lineRule="auto"/>
              <w:jc w:val="both"/>
              <w:rPr>
                <w:rFonts w:ascii="Times New Roman" w:eastAsia="Times New Roman" w:hAnsi="Times New Roman" w:cs="Times New Roman"/>
                <w:bCs/>
                <w:sz w:val="18"/>
                <w:szCs w:val="18"/>
                <w:lang w:eastAsia="tr-TR"/>
              </w:rPr>
            </w:pPr>
            <w:r w:rsidRPr="0063389D">
              <w:rPr>
                <w:rFonts w:ascii="Times New Roman" w:eastAsia="Times New Roman" w:hAnsi="Times New Roman" w:cs="Times New Roman"/>
                <w:bCs/>
                <w:sz w:val="18"/>
                <w:szCs w:val="18"/>
                <w:lang w:eastAsia="tr-TR"/>
              </w:rPr>
              <w:t>KABLO</w:t>
            </w:r>
          </w:p>
        </w:tc>
        <w:tc>
          <w:tcPr>
            <w:tcW w:w="701" w:type="dxa"/>
          </w:tcPr>
          <w:p w:rsidR="00A66A96" w:rsidRPr="0063389D" w:rsidRDefault="00A66A96" w:rsidP="00A66A96">
            <w:pPr>
              <w:tabs>
                <w:tab w:val="left" w:pos="567"/>
              </w:tabs>
              <w:spacing w:after="0" w:line="240" w:lineRule="auto"/>
              <w:jc w:val="right"/>
              <w:rPr>
                <w:rFonts w:ascii="Times New Roman" w:eastAsia="Times New Roman" w:hAnsi="Times New Roman" w:cs="Times New Roman"/>
                <w:bCs/>
                <w:sz w:val="18"/>
                <w:szCs w:val="18"/>
                <w:lang w:eastAsia="tr-TR"/>
              </w:rPr>
            </w:pPr>
            <w:r w:rsidRPr="0063389D">
              <w:rPr>
                <w:rFonts w:ascii="Times New Roman" w:eastAsia="Times New Roman" w:hAnsi="Times New Roman" w:cs="Times New Roman"/>
                <w:bCs/>
                <w:sz w:val="18"/>
                <w:szCs w:val="18"/>
                <w:lang w:eastAsia="tr-TR"/>
              </w:rPr>
              <w:t>150</w:t>
            </w:r>
          </w:p>
        </w:tc>
      </w:tr>
      <w:tr w:rsidR="00A66A96" w:rsidRPr="0063389D" w:rsidTr="00A66A96">
        <w:trPr>
          <w:trHeight w:val="20"/>
        </w:trPr>
        <w:tc>
          <w:tcPr>
            <w:tcW w:w="1448" w:type="dxa"/>
            <w:shd w:val="clear" w:color="auto" w:fill="auto"/>
          </w:tcPr>
          <w:p w:rsidR="00A66A96" w:rsidRPr="0063389D" w:rsidRDefault="00A66A96" w:rsidP="008A1CC3">
            <w:pPr>
              <w:spacing w:after="0"/>
              <w:jc w:val="center"/>
            </w:pPr>
            <w:r w:rsidRPr="0063389D">
              <w:rPr>
                <w:rFonts w:ascii="Times New Roman" w:eastAsia="Times New Roman" w:hAnsi="Times New Roman" w:cs="Times New Roman"/>
                <w:bCs/>
                <w:sz w:val="18"/>
                <w:szCs w:val="18"/>
                <w:lang w:eastAsia="tr-TR"/>
              </w:rPr>
              <w:t>GHC2002</w:t>
            </w:r>
          </w:p>
        </w:tc>
        <w:tc>
          <w:tcPr>
            <w:tcW w:w="6781" w:type="dxa"/>
            <w:shd w:val="clear" w:color="auto" w:fill="auto"/>
            <w:vAlign w:val="center"/>
          </w:tcPr>
          <w:p w:rsidR="00A66A96" w:rsidRPr="0063389D" w:rsidRDefault="00A66A96" w:rsidP="00A66A96">
            <w:pPr>
              <w:tabs>
                <w:tab w:val="left" w:pos="567"/>
              </w:tabs>
              <w:spacing w:after="0" w:line="240" w:lineRule="auto"/>
              <w:jc w:val="both"/>
              <w:rPr>
                <w:rFonts w:ascii="Times New Roman" w:eastAsia="Times New Roman" w:hAnsi="Times New Roman" w:cs="Times New Roman"/>
                <w:bCs/>
                <w:sz w:val="18"/>
                <w:szCs w:val="18"/>
                <w:lang w:eastAsia="tr-TR"/>
              </w:rPr>
            </w:pPr>
            <w:r w:rsidRPr="0063389D">
              <w:rPr>
                <w:rFonts w:ascii="Times New Roman" w:eastAsia="Times New Roman" w:hAnsi="Times New Roman" w:cs="Times New Roman"/>
                <w:bCs/>
                <w:sz w:val="18"/>
                <w:szCs w:val="18"/>
                <w:lang w:eastAsia="tr-TR"/>
              </w:rPr>
              <w:t xml:space="preserve">KOSTA VE/VEYA STERNUM İÇİN PLAK (HER BOY ŞEKİL </w:t>
            </w:r>
            <w:r w:rsidR="004B6284" w:rsidRPr="00C1380F">
              <w:rPr>
                <w:rFonts w:ascii="Times New Roman" w:eastAsia="Times New Roman" w:hAnsi="Times New Roman" w:cs="Times New Roman"/>
                <w:bCs/>
                <w:sz w:val="18"/>
                <w:szCs w:val="18"/>
                <w:lang w:eastAsia="tr-TR"/>
              </w:rPr>
              <w:t>VE</w:t>
            </w:r>
            <w:r w:rsidR="004B6284">
              <w:rPr>
                <w:rFonts w:ascii="Times New Roman" w:eastAsia="Times New Roman" w:hAnsi="Times New Roman" w:cs="Times New Roman"/>
                <w:bCs/>
                <w:sz w:val="18"/>
                <w:szCs w:val="18"/>
                <w:lang w:eastAsia="tr-TR"/>
              </w:rPr>
              <w:t xml:space="preserve"> </w:t>
            </w:r>
            <w:r w:rsidRPr="0063389D">
              <w:rPr>
                <w:rFonts w:ascii="Times New Roman" w:eastAsia="Times New Roman" w:hAnsi="Times New Roman" w:cs="Times New Roman"/>
                <w:bCs/>
                <w:sz w:val="18"/>
                <w:szCs w:val="18"/>
                <w:lang w:eastAsia="tr-TR"/>
              </w:rPr>
              <w:t xml:space="preserve">ÖZELLİK </w:t>
            </w:r>
            <w:proofErr w:type="gramStart"/>
            <w:r w:rsidRPr="0063389D">
              <w:rPr>
                <w:rFonts w:ascii="Times New Roman" w:eastAsia="Times New Roman" w:hAnsi="Times New Roman" w:cs="Times New Roman"/>
                <w:bCs/>
                <w:sz w:val="18"/>
                <w:szCs w:val="18"/>
                <w:lang w:eastAsia="tr-TR"/>
              </w:rPr>
              <w:t>DAHİL</w:t>
            </w:r>
            <w:proofErr w:type="gramEnd"/>
            <w:r w:rsidRPr="0063389D">
              <w:rPr>
                <w:rFonts w:ascii="Times New Roman" w:eastAsia="Times New Roman" w:hAnsi="Times New Roman" w:cs="Times New Roman"/>
                <w:bCs/>
                <w:sz w:val="18"/>
                <w:szCs w:val="18"/>
                <w:lang w:eastAsia="tr-TR"/>
              </w:rPr>
              <w:t>)</w:t>
            </w:r>
          </w:p>
        </w:tc>
        <w:tc>
          <w:tcPr>
            <w:tcW w:w="701" w:type="dxa"/>
          </w:tcPr>
          <w:p w:rsidR="00A66A96" w:rsidRPr="0063389D" w:rsidRDefault="00A66A96" w:rsidP="00A66A96">
            <w:pPr>
              <w:tabs>
                <w:tab w:val="left" w:pos="567"/>
              </w:tabs>
              <w:spacing w:after="0" w:line="240" w:lineRule="auto"/>
              <w:jc w:val="right"/>
              <w:rPr>
                <w:rFonts w:ascii="Times New Roman" w:eastAsia="Times New Roman" w:hAnsi="Times New Roman" w:cs="Times New Roman"/>
                <w:bCs/>
                <w:sz w:val="18"/>
                <w:szCs w:val="18"/>
                <w:lang w:eastAsia="tr-TR"/>
              </w:rPr>
            </w:pPr>
            <w:r w:rsidRPr="0063389D">
              <w:rPr>
                <w:rFonts w:ascii="Times New Roman" w:eastAsia="Times New Roman" w:hAnsi="Times New Roman" w:cs="Times New Roman"/>
                <w:bCs/>
                <w:sz w:val="18"/>
                <w:szCs w:val="18"/>
                <w:lang w:eastAsia="tr-TR"/>
              </w:rPr>
              <w:t>800</w:t>
            </w:r>
          </w:p>
        </w:tc>
      </w:tr>
      <w:tr w:rsidR="00A66A96" w:rsidRPr="0063389D" w:rsidTr="00A66A96">
        <w:trPr>
          <w:trHeight w:val="20"/>
        </w:trPr>
        <w:tc>
          <w:tcPr>
            <w:tcW w:w="1448" w:type="dxa"/>
            <w:shd w:val="clear" w:color="auto" w:fill="auto"/>
          </w:tcPr>
          <w:p w:rsidR="00A66A96" w:rsidRPr="0063389D" w:rsidRDefault="00A66A96" w:rsidP="008A1CC3">
            <w:pPr>
              <w:spacing w:after="0"/>
              <w:jc w:val="center"/>
            </w:pPr>
            <w:r w:rsidRPr="0063389D">
              <w:rPr>
                <w:rFonts w:ascii="Times New Roman" w:eastAsia="Times New Roman" w:hAnsi="Times New Roman" w:cs="Times New Roman"/>
                <w:bCs/>
                <w:sz w:val="18"/>
                <w:szCs w:val="18"/>
                <w:lang w:eastAsia="tr-TR"/>
              </w:rPr>
              <w:t>GHC2003</w:t>
            </w:r>
          </w:p>
        </w:tc>
        <w:tc>
          <w:tcPr>
            <w:tcW w:w="6781" w:type="dxa"/>
            <w:shd w:val="clear" w:color="auto" w:fill="auto"/>
            <w:vAlign w:val="center"/>
          </w:tcPr>
          <w:p w:rsidR="00A66A96" w:rsidRPr="0063389D" w:rsidRDefault="00A66A96" w:rsidP="00A66A96">
            <w:pPr>
              <w:tabs>
                <w:tab w:val="left" w:pos="567"/>
              </w:tabs>
              <w:spacing w:after="0" w:line="240" w:lineRule="auto"/>
              <w:jc w:val="both"/>
              <w:rPr>
                <w:rFonts w:ascii="Times New Roman" w:eastAsia="Times New Roman" w:hAnsi="Times New Roman" w:cs="Times New Roman"/>
                <w:bCs/>
                <w:sz w:val="18"/>
                <w:szCs w:val="18"/>
                <w:lang w:eastAsia="tr-TR"/>
              </w:rPr>
            </w:pPr>
            <w:r w:rsidRPr="0063389D">
              <w:rPr>
                <w:rFonts w:ascii="Times New Roman" w:eastAsia="Times New Roman" w:hAnsi="Times New Roman" w:cs="Times New Roman"/>
                <w:bCs/>
                <w:sz w:val="18"/>
                <w:szCs w:val="18"/>
                <w:lang w:eastAsia="tr-TR"/>
              </w:rPr>
              <w:t xml:space="preserve">KOSTA VE/VEYA STERNUM İÇİN VİDA (HER BOY ŞEKİL VE ÖZELLİK </w:t>
            </w:r>
            <w:proofErr w:type="gramStart"/>
            <w:r w:rsidRPr="0063389D">
              <w:rPr>
                <w:rFonts w:ascii="Times New Roman" w:eastAsia="Times New Roman" w:hAnsi="Times New Roman" w:cs="Times New Roman"/>
                <w:bCs/>
                <w:sz w:val="18"/>
                <w:szCs w:val="18"/>
                <w:lang w:eastAsia="tr-TR"/>
              </w:rPr>
              <w:t>DAHİL</w:t>
            </w:r>
            <w:proofErr w:type="gramEnd"/>
            <w:r w:rsidRPr="0063389D">
              <w:rPr>
                <w:rFonts w:ascii="Times New Roman" w:eastAsia="Times New Roman" w:hAnsi="Times New Roman" w:cs="Times New Roman"/>
                <w:bCs/>
                <w:sz w:val="18"/>
                <w:szCs w:val="18"/>
                <w:lang w:eastAsia="tr-TR"/>
              </w:rPr>
              <w:t>)</w:t>
            </w:r>
          </w:p>
        </w:tc>
        <w:tc>
          <w:tcPr>
            <w:tcW w:w="701" w:type="dxa"/>
          </w:tcPr>
          <w:p w:rsidR="00A66A96" w:rsidRPr="0063389D" w:rsidRDefault="00A66A96" w:rsidP="00A66A96">
            <w:pPr>
              <w:tabs>
                <w:tab w:val="left" w:pos="567"/>
              </w:tabs>
              <w:spacing w:after="0" w:line="240" w:lineRule="auto"/>
              <w:jc w:val="right"/>
              <w:rPr>
                <w:rFonts w:ascii="Times New Roman" w:eastAsia="Times New Roman" w:hAnsi="Times New Roman" w:cs="Times New Roman"/>
                <w:bCs/>
                <w:sz w:val="18"/>
                <w:szCs w:val="18"/>
                <w:lang w:eastAsia="tr-TR"/>
              </w:rPr>
            </w:pPr>
            <w:r w:rsidRPr="0063389D">
              <w:rPr>
                <w:rFonts w:ascii="Times New Roman" w:eastAsia="Times New Roman" w:hAnsi="Times New Roman" w:cs="Times New Roman"/>
                <w:bCs/>
                <w:sz w:val="18"/>
                <w:szCs w:val="18"/>
                <w:lang w:eastAsia="tr-TR"/>
              </w:rPr>
              <w:t>100</w:t>
            </w:r>
          </w:p>
        </w:tc>
      </w:tr>
      <w:tr w:rsidR="00A66A96" w:rsidRPr="0063389D" w:rsidTr="00A66A96">
        <w:trPr>
          <w:trHeight w:val="20"/>
        </w:trPr>
        <w:tc>
          <w:tcPr>
            <w:tcW w:w="1448" w:type="dxa"/>
            <w:shd w:val="clear" w:color="auto" w:fill="auto"/>
          </w:tcPr>
          <w:p w:rsidR="00A66A96" w:rsidRPr="0063389D" w:rsidRDefault="00A66A96" w:rsidP="008A1CC3">
            <w:pPr>
              <w:spacing w:after="0"/>
              <w:jc w:val="center"/>
            </w:pPr>
            <w:r w:rsidRPr="0063389D">
              <w:rPr>
                <w:rFonts w:ascii="Times New Roman" w:eastAsia="Times New Roman" w:hAnsi="Times New Roman" w:cs="Times New Roman"/>
                <w:bCs/>
                <w:sz w:val="18"/>
                <w:szCs w:val="18"/>
                <w:lang w:eastAsia="tr-TR"/>
              </w:rPr>
              <w:t>GHC2004</w:t>
            </w:r>
          </w:p>
        </w:tc>
        <w:tc>
          <w:tcPr>
            <w:tcW w:w="6781" w:type="dxa"/>
            <w:shd w:val="clear" w:color="auto" w:fill="auto"/>
            <w:vAlign w:val="center"/>
            <w:hideMark/>
          </w:tcPr>
          <w:p w:rsidR="00A66A96" w:rsidRPr="0063389D" w:rsidRDefault="00A66A96" w:rsidP="00A66A96">
            <w:pPr>
              <w:tabs>
                <w:tab w:val="left" w:pos="567"/>
              </w:tabs>
              <w:spacing w:after="0" w:line="240" w:lineRule="auto"/>
              <w:jc w:val="both"/>
              <w:rPr>
                <w:rFonts w:ascii="Times New Roman" w:eastAsia="Times New Roman" w:hAnsi="Times New Roman" w:cs="Times New Roman"/>
                <w:bCs/>
                <w:sz w:val="18"/>
                <w:szCs w:val="18"/>
                <w:lang w:eastAsia="tr-TR"/>
              </w:rPr>
            </w:pPr>
            <w:r w:rsidRPr="0063389D">
              <w:rPr>
                <w:rFonts w:ascii="Times New Roman" w:eastAsia="Times New Roman" w:hAnsi="Times New Roman" w:cs="Times New Roman"/>
                <w:bCs/>
                <w:sz w:val="18"/>
                <w:szCs w:val="18"/>
                <w:lang w:eastAsia="tr-TR"/>
              </w:rPr>
              <w:t xml:space="preserve">KOSTA İÇİN VİDASIZ PLAK SİSTEMİ (HER BOY ŞEKİL VE ÖZELLİK </w:t>
            </w:r>
            <w:proofErr w:type="gramStart"/>
            <w:r w:rsidRPr="0063389D">
              <w:rPr>
                <w:rFonts w:ascii="Times New Roman" w:eastAsia="Times New Roman" w:hAnsi="Times New Roman" w:cs="Times New Roman"/>
                <w:bCs/>
                <w:sz w:val="18"/>
                <w:szCs w:val="18"/>
                <w:lang w:eastAsia="tr-TR"/>
              </w:rPr>
              <w:t>DAHİL</w:t>
            </w:r>
            <w:proofErr w:type="gramEnd"/>
            <w:r w:rsidRPr="0063389D">
              <w:rPr>
                <w:rFonts w:ascii="Times New Roman" w:eastAsia="Times New Roman" w:hAnsi="Times New Roman" w:cs="Times New Roman"/>
                <w:bCs/>
                <w:sz w:val="18"/>
                <w:szCs w:val="18"/>
                <w:lang w:eastAsia="tr-TR"/>
              </w:rPr>
              <w:t>)</w:t>
            </w:r>
          </w:p>
        </w:tc>
        <w:tc>
          <w:tcPr>
            <w:tcW w:w="701" w:type="dxa"/>
          </w:tcPr>
          <w:p w:rsidR="00A66A96" w:rsidRPr="0063389D" w:rsidRDefault="00A66A96" w:rsidP="00A66A96">
            <w:pPr>
              <w:tabs>
                <w:tab w:val="left" w:pos="567"/>
              </w:tabs>
              <w:spacing w:after="0" w:line="240" w:lineRule="auto"/>
              <w:jc w:val="right"/>
              <w:rPr>
                <w:rFonts w:ascii="Times New Roman" w:eastAsia="Times New Roman" w:hAnsi="Times New Roman" w:cs="Times New Roman"/>
                <w:bCs/>
                <w:sz w:val="18"/>
                <w:szCs w:val="18"/>
                <w:lang w:eastAsia="tr-TR"/>
              </w:rPr>
            </w:pPr>
            <w:r w:rsidRPr="0063389D">
              <w:rPr>
                <w:rFonts w:ascii="Times New Roman" w:eastAsia="Times New Roman" w:hAnsi="Times New Roman" w:cs="Times New Roman"/>
                <w:bCs/>
                <w:sz w:val="18"/>
                <w:szCs w:val="18"/>
                <w:lang w:eastAsia="tr-TR"/>
              </w:rPr>
              <w:t>1</w:t>
            </w:r>
            <w:r>
              <w:rPr>
                <w:rFonts w:ascii="Times New Roman" w:eastAsia="Times New Roman" w:hAnsi="Times New Roman" w:cs="Times New Roman"/>
                <w:bCs/>
                <w:sz w:val="18"/>
                <w:szCs w:val="18"/>
                <w:lang w:eastAsia="tr-TR"/>
              </w:rPr>
              <w:t>.</w:t>
            </w:r>
            <w:r w:rsidRPr="0063389D">
              <w:rPr>
                <w:rFonts w:ascii="Times New Roman" w:eastAsia="Times New Roman" w:hAnsi="Times New Roman" w:cs="Times New Roman"/>
                <w:bCs/>
                <w:sz w:val="18"/>
                <w:szCs w:val="18"/>
                <w:lang w:eastAsia="tr-TR"/>
              </w:rPr>
              <w:t>100</w:t>
            </w:r>
          </w:p>
        </w:tc>
      </w:tr>
      <w:tr w:rsidR="00A66A96" w:rsidRPr="0063389D" w:rsidTr="00A66A96">
        <w:trPr>
          <w:trHeight w:val="20"/>
        </w:trPr>
        <w:tc>
          <w:tcPr>
            <w:tcW w:w="1448" w:type="dxa"/>
            <w:shd w:val="clear" w:color="auto" w:fill="auto"/>
          </w:tcPr>
          <w:p w:rsidR="00A66A96" w:rsidRPr="0063389D" w:rsidRDefault="00A66A96" w:rsidP="008A1CC3">
            <w:pPr>
              <w:spacing w:after="0"/>
              <w:jc w:val="center"/>
            </w:pPr>
            <w:r w:rsidRPr="0063389D">
              <w:rPr>
                <w:rFonts w:ascii="Times New Roman" w:eastAsia="Times New Roman" w:hAnsi="Times New Roman" w:cs="Times New Roman"/>
                <w:bCs/>
                <w:sz w:val="18"/>
                <w:szCs w:val="18"/>
                <w:lang w:eastAsia="tr-TR"/>
              </w:rPr>
              <w:t>GHC2005</w:t>
            </w:r>
          </w:p>
        </w:tc>
        <w:tc>
          <w:tcPr>
            <w:tcW w:w="6781" w:type="dxa"/>
            <w:shd w:val="clear" w:color="auto" w:fill="auto"/>
            <w:vAlign w:val="center"/>
          </w:tcPr>
          <w:p w:rsidR="00A66A96" w:rsidRPr="0063389D" w:rsidRDefault="00A66A96" w:rsidP="00A66A96">
            <w:pPr>
              <w:tabs>
                <w:tab w:val="left" w:pos="567"/>
              </w:tabs>
              <w:spacing w:after="0" w:line="240" w:lineRule="auto"/>
              <w:jc w:val="both"/>
              <w:rPr>
                <w:rFonts w:ascii="Times New Roman" w:eastAsia="Times New Roman" w:hAnsi="Times New Roman" w:cs="Times New Roman"/>
                <w:b/>
                <w:bCs/>
                <w:sz w:val="18"/>
                <w:szCs w:val="18"/>
                <w:lang w:eastAsia="tr-TR"/>
              </w:rPr>
            </w:pPr>
            <w:r w:rsidRPr="0063389D">
              <w:rPr>
                <w:rFonts w:ascii="Times New Roman" w:eastAsia="Times New Roman" w:hAnsi="Times New Roman" w:cs="Times New Roman"/>
                <w:bCs/>
                <w:sz w:val="18"/>
                <w:szCs w:val="18"/>
                <w:lang w:eastAsia="tr-TR"/>
              </w:rPr>
              <w:t>KOSTA BİRLEŞTİRİCİ BAR</w:t>
            </w:r>
          </w:p>
        </w:tc>
        <w:tc>
          <w:tcPr>
            <w:tcW w:w="701" w:type="dxa"/>
          </w:tcPr>
          <w:p w:rsidR="00A66A96" w:rsidRPr="0063389D" w:rsidRDefault="00A66A96" w:rsidP="00A66A96">
            <w:pPr>
              <w:tabs>
                <w:tab w:val="left" w:pos="567"/>
              </w:tabs>
              <w:spacing w:after="0" w:line="240" w:lineRule="auto"/>
              <w:jc w:val="right"/>
              <w:rPr>
                <w:rFonts w:ascii="Times New Roman" w:eastAsia="Times New Roman" w:hAnsi="Times New Roman" w:cs="Times New Roman"/>
                <w:bCs/>
                <w:sz w:val="18"/>
                <w:szCs w:val="18"/>
                <w:lang w:eastAsia="tr-TR"/>
              </w:rPr>
            </w:pPr>
            <w:r w:rsidRPr="0063389D">
              <w:rPr>
                <w:rFonts w:ascii="Times New Roman" w:eastAsia="Times New Roman" w:hAnsi="Times New Roman" w:cs="Times New Roman"/>
                <w:bCs/>
                <w:sz w:val="18"/>
                <w:szCs w:val="18"/>
                <w:lang w:eastAsia="tr-TR"/>
              </w:rPr>
              <w:t>800</w:t>
            </w:r>
          </w:p>
        </w:tc>
      </w:tr>
      <w:tr w:rsidR="00A66A96" w:rsidRPr="008833D1" w:rsidTr="008833D1">
        <w:trPr>
          <w:trHeight w:val="166"/>
        </w:trPr>
        <w:tc>
          <w:tcPr>
            <w:tcW w:w="1448" w:type="dxa"/>
            <w:shd w:val="clear" w:color="auto" w:fill="auto"/>
          </w:tcPr>
          <w:p w:rsidR="00A66A96" w:rsidRPr="008833D1" w:rsidRDefault="00A66A96" w:rsidP="008A1CC3">
            <w:pPr>
              <w:spacing w:after="0"/>
              <w:jc w:val="center"/>
              <w:rPr>
                <w:rFonts w:ascii="Times New Roman" w:eastAsia="Times New Roman" w:hAnsi="Times New Roman" w:cs="Times New Roman"/>
                <w:b/>
                <w:bCs/>
                <w:sz w:val="18"/>
                <w:szCs w:val="18"/>
                <w:lang w:eastAsia="tr-TR"/>
              </w:rPr>
            </w:pPr>
          </w:p>
        </w:tc>
        <w:tc>
          <w:tcPr>
            <w:tcW w:w="6781" w:type="dxa"/>
            <w:shd w:val="clear" w:color="auto" w:fill="auto"/>
          </w:tcPr>
          <w:p w:rsidR="00A66A96" w:rsidRPr="008833D1" w:rsidRDefault="00A66A96" w:rsidP="008833D1">
            <w:pPr>
              <w:tabs>
                <w:tab w:val="left" w:pos="567"/>
              </w:tabs>
              <w:spacing w:after="0" w:line="240" w:lineRule="auto"/>
              <w:rPr>
                <w:rFonts w:ascii="Times New Roman" w:eastAsia="Times New Roman" w:hAnsi="Times New Roman" w:cs="Times New Roman"/>
                <w:b/>
                <w:bCs/>
                <w:sz w:val="18"/>
                <w:szCs w:val="18"/>
                <w:lang w:eastAsia="tr-TR"/>
              </w:rPr>
            </w:pPr>
            <w:r w:rsidRPr="008833D1">
              <w:rPr>
                <w:rFonts w:ascii="Times New Roman" w:eastAsia="Times New Roman" w:hAnsi="Times New Roman" w:cs="Times New Roman"/>
                <w:b/>
                <w:bCs/>
                <w:sz w:val="18"/>
                <w:szCs w:val="18"/>
                <w:lang w:eastAsia="tr-TR"/>
              </w:rPr>
              <w:t>DİĞER</w:t>
            </w:r>
            <w:r w:rsidR="008833D1">
              <w:rPr>
                <w:rFonts w:ascii="Times New Roman" w:eastAsia="Times New Roman" w:hAnsi="Times New Roman" w:cs="Times New Roman"/>
                <w:b/>
                <w:bCs/>
                <w:sz w:val="18"/>
                <w:szCs w:val="18"/>
                <w:lang w:eastAsia="tr-TR"/>
              </w:rPr>
              <w:t xml:space="preserve">           </w:t>
            </w:r>
          </w:p>
        </w:tc>
        <w:tc>
          <w:tcPr>
            <w:tcW w:w="701" w:type="dxa"/>
          </w:tcPr>
          <w:p w:rsidR="00A66A96" w:rsidRPr="008833D1" w:rsidRDefault="00A66A96" w:rsidP="008833D1">
            <w:pPr>
              <w:tabs>
                <w:tab w:val="left" w:pos="567"/>
              </w:tabs>
              <w:spacing w:after="0" w:line="240" w:lineRule="auto"/>
              <w:rPr>
                <w:rFonts w:ascii="Times New Roman" w:eastAsia="Times New Roman" w:hAnsi="Times New Roman" w:cs="Times New Roman"/>
                <w:b/>
                <w:bCs/>
                <w:sz w:val="18"/>
                <w:szCs w:val="18"/>
                <w:lang w:eastAsia="tr-TR"/>
              </w:rPr>
            </w:pPr>
          </w:p>
        </w:tc>
      </w:tr>
      <w:tr w:rsidR="00A66A96" w:rsidRPr="0063389D" w:rsidTr="00A66A96">
        <w:trPr>
          <w:trHeight w:val="20"/>
        </w:trPr>
        <w:tc>
          <w:tcPr>
            <w:tcW w:w="1448" w:type="dxa"/>
            <w:shd w:val="clear" w:color="auto" w:fill="auto"/>
          </w:tcPr>
          <w:p w:rsidR="00A66A96" w:rsidRPr="0063389D" w:rsidRDefault="00A66A96" w:rsidP="008A1CC3">
            <w:pPr>
              <w:spacing w:after="0"/>
              <w:jc w:val="center"/>
            </w:pPr>
            <w:r w:rsidRPr="0063389D">
              <w:rPr>
                <w:rFonts w:ascii="Times New Roman" w:eastAsia="Times New Roman" w:hAnsi="Times New Roman" w:cs="Times New Roman"/>
                <w:bCs/>
                <w:sz w:val="18"/>
                <w:szCs w:val="18"/>
                <w:lang w:eastAsia="tr-TR"/>
              </w:rPr>
              <w:t>GHC2006</w:t>
            </w:r>
          </w:p>
        </w:tc>
        <w:tc>
          <w:tcPr>
            <w:tcW w:w="6781" w:type="dxa"/>
            <w:shd w:val="clear" w:color="auto" w:fill="auto"/>
            <w:vAlign w:val="center"/>
          </w:tcPr>
          <w:p w:rsidR="00A66A96" w:rsidRPr="0063389D" w:rsidRDefault="00A66A96" w:rsidP="00A66A96">
            <w:pPr>
              <w:tabs>
                <w:tab w:val="left" w:pos="567"/>
              </w:tabs>
              <w:spacing w:after="0" w:line="240" w:lineRule="auto"/>
              <w:jc w:val="both"/>
              <w:rPr>
                <w:rFonts w:ascii="Times New Roman" w:eastAsia="Times New Roman" w:hAnsi="Times New Roman" w:cs="Times New Roman"/>
                <w:bCs/>
                <w:sz w:val="18"/>
                <w:szCs w:val="18"/>
                <w:lang w:eastAsia="tr-TR"/>
              </w:rPr>
            </w:pPr>
            <w:r w:rsidRPr="0063389D">
              <w:rPr>
                <w:rFonts w:ascii="Times New Roman" w:eastAsia="Times New Roman" w:hAnsi="Times New Roman" w:cs="Times New Roman"/>
                <w:bCs/>
                <w:sz w:val="18"/>
                <w:szCs w:val="18"/>
                <w:lang w:eastAsia="tr-TR"/>
              </w:rPr>
              <w:t>PASLANMAZ ÇELİK KABLO</w:t>
            </w:r>
          </w:p>
        </w:tc>
        <w:tc>
          <w:tcPr>
            <w:tcW w:w="701" w:type="dxa"/>
          </w:tcPr>
          <w:p w:rsidR="00A66A96" w:rsidRPr="0063389D" w:rsidRDefault="00A66A96" w:rsidP="00A66A96">
            <w:pPr>
              <w:tabs>
                <w:tab w:val="left" w:pos="567"/>
              </w:tabs>
              <w:spacing w:after="0" w:line="240" w:lineRule="auto"/>
              <w:jc w:val="right"/>
              <w:rPr>
                <w:rFonts w:ascii="Times New Roman" w:eastAsia="Times New Roman" w:hAnsi="Times New Roman" w:cs="Times New Roman"/>
                <w:bCs/>
                <w:sz w:val="18"/>
                <w:szCs w:val="18"/>
                <w:lang w:eastAsia="tr-TR"/>
              </w:rPr>
            </w:pPr>
            <w:r w:rsidRPr="0063389D">
              <w:rPr>
                <w:rFonts w:ascii="Times New Roman" w:eastAsia="Times New Roman" w:hAnsi="Times New Roman" w:cs="Times New Roman"/>
                <w:bCs/>
                <w:sz w:val="18"/>
                <w:szCs w:val="18"/>
                <w:lang w:eastAsia="tr-TR"/>
              </w:rPr>
              <w:t>150</w:t>
            </w:r>
          </w:p>
        </w:tc>
      </w:tr>
      <w:tr w:rsidR="00A66A96" w:rsidRPr="0063389D" w:rsidTr="00A66A96">
        <w:trPr>
          <w:trHeight w:val="20"/>
        </w:trPr>
        <w:tc>
          <w:tcPr>
            <w:tcW w:w="1448" w:type="dxa"/>
            <w:shd w:val="clear" w:color="auto" w:fill="auto"/>
          </w:tcPr>
          <w:p w:rsidR="00A66A96" w:rsidRPr="0063389D" w:rsidRDefault="00A66A96" w:rsidP="008A1CC3">
            <w:pPr>
              <w:spacing w:after="0"/>
              <w:jc w:val="center"/>
            </w:pPr>
            <w:r w:rsidRPr="0063389D">
              <w:rPr>
                <w:rFonts w:ascii="Times New Roman" w:eastAsia="Times New Roman" w:hAnsi="Times New Roman" w:cs="Times New Roman"/>
                <w:bCs/>
                <w:sz w:val="18"/>
                <w:szCs w:val="18"/>
                <w:lang w:eastAsia="tr-TR"/>
              </w:rPr>
              <w:t>GHC2007</w:t>
            </w:r>
          </w:p>
        </w:tc>
        <w:tc>
          <w:tcPr>
            <w:tcW w:w="6781" w:type="dxa"/>
            <w:shd w:val="clear" w:color="auto" w:fill="auto"/>
            <w:vAlign w:val="center"/>
          </w:tcPr>
          <w:p w:rsidR="00A66A96" w:rsidRPr="0063389D" w:rsidRDefault="00A66A96" w:rsidP="00A66A96">
            <w:pPr>
              <w:tabs>
                <w:tab w:val="left" w:pos="567"/>
              </w:tabs>
              <w:spacing w:after="0" w:line="240" w:lineRule="auto"/>
              <w:jc w:val="both"/>
              <w:rPr>
                <w:rFonts w:ascii="Times New Roman" w:eastAsia="Times New Roman" w:hAnsi="Times New Roman" w:cs="Times New Roman"/>
                <w:bCs/>
                <w:sz w:val="18"/>
                <w:szCs w:val="18"/>
                <w:lang w:eastAsia="tr-TR"/>
              </w:rPr>
            </w:pPr>
            <w:r w:rsidRPr="0063389D">
              <w:rPr>
                <w:rFonts w:ascii="Times New Roman" w:eastAsia="Times New Roman" w:hAnsi="Times New Roman" w:cs="Times New Roman"/>
                <w:bCs/>
                <w:sz w:val="18"/>
                <w:szCs w:val="18"/>
                <w:lang w:eastAsia="tr-TR"/>
              </w:rPr>
              <w:t>PEEK BANTLAR</w:t>
            </w:r>
          </w:p>
        </w:tc>
        <w:tc>
          <w:tcPr>
            <w:tcW w:w="701" w:type="dxa"/>
          </w:tcPr>
          <w:p w:rsidR="00A66A96" w:rsidRPr="0063389D" w:rsidRDefault="00A66A96" w:rsidP="00A66A96">
            <w:pPr>
              <w:tabs>
                <w:tab w:val="left" w:pos="567"/>
              </w:tabs>
              <w:spacing w:after="0" w:line="240" w:lineRule="auto"/>
              <w:jc w:val="right"/>
              <w:rPr>
                <w:rFonts w:ascii="Times New Roman" w:eastAsia="Times New Roman" w:hAnsi="Times New Roman" w:cs="Times New Roman"/>
                <w:bCs/>
                <w:sz w:val="18"/>
                <w:szCs w:val="18"/>
                <w:lang w:eastAsia="tr-TR"/>
              </w:rPr>
            </w:pPr>
            <w:r w:rsidRPr="0063389D">
              <w:rPr>
                <w:rFonts w:ascii="Times New Roman" w:eastAsia="Times New Roman" w:hAnsi="Times New Roman" w:cs="Times New Roman"/>
                <w:bCs/>
                <w:sz w:val="18"/>
                <w:szCs w:val="18"/>
                <w:lang w:eastAsia="tr-TR"/>
              </w:rPr>
              <w:t>450</w:t>
            </w:r>
          </w:p>
        </w:tc>
      </w:tr>
      <w:tr w:rsidR="00A66A96" w:rsidRPr="0063389D" w:rsidTr="00A66A96">
        <w:trPr>
          <w:trHeight w:val="20"/>
        </w:trPr>
        <w:tc>
          <w:tcPr>
            <w:tcW w:w="1448" w:type="dxa"/>
            <w:shd w:val="clear" w:color="auto" w:fill="auto"/>
          </w:tcPr>
          <w:p w:rsidR="00A66A96" w:rsidRPr="0063389D" w:rsidRDefault="00A66A96" w:rsidP="008A1CC3">
            <w:pPr>
              <w:spacing w:after="0"/>
              <w:jc w:val="center"/>
            </w:pPr>
            <w:r w:rsidRPr="0063389D">
              <w:rPr>
                <w:rFonts w:ascii="Times New Roman" w:eastAsia="Times New Roman" w:hAnsi="Times New Roman" w:cs="Times New Roman"/>
                <w:bCs/>
                <w:sz w:val="18"/>
                <w:szCs w:val="18"/>
                <w:lang w:eastAsia="tr-TR"/>
              </w:rPr>
              <w:t>GHC2008</w:t>
            </w:r>
          </w:p>
        </w:tc>
        <w:tc>
          <w:tcPr>
            <w:tcW w:w="6781" w:type="dxa"/>
            <w:shd w:val="clear" w:color="auto" w:fill="auto"/>
            <w:vAlign w:val="center"/>
          </w:tcPr>
          <w:p w:rsidR="00A66A96" w:rsidRPr="0063389D" w:rsidRDefault="00A66A96" w:rsidP="00A66A96">
            <w:pPr>
              <w:tabs>
                <w:tab w:val="left" w:pos="567"/>
              </w:tabs>
              <w:spacing w:after="0" w:line="240" w:lineRule="auto"/>
              <w:jc w:val="both"/>
              <w:rPr>
                <w:rFonts w:ascii="Times New Roman" w:eastAsia="Times New Roman" w:hAnsi="Times New Roman" w:cs="Times New Roman"/>
                <w:bCs/>
                <w:sz w:val="18"/>
                <w:szCs w:val="18"/>
                <w:lang w:eastAsia="tr-TR"/>
              </w:rPr>
            </w:pPr>
            <w:r w:rsidRPr="0063389D">
              <w:rPr>
                <w:rFonts w:ascii="Times New Roman" w:eastAsia="Times New Roman" w:hAnsi="Times New Roman" w:cs="Times New Roman"/>
                <w:bCs/>
                <w:sz w:val="18"/>
                <w:szCs w:val="18"/>
                <w:lang w:eastAsia="tr-TR"/>
              </w:rPr>
              <w:t>DİĞER BANT SİSTEMLERİ</w:t>
            </w:r>
          </w:p>
        </w:tc>
        <w:tc>
          <w:tcPr>
            <w:tcW w:w="701" w:type="dxa"/>
          </w:tcPr>
          <w:p w:rsidR="00A66A96" w:rsidRPr="0063389D" w:rsidRDefault="00A66A96" w:rsidP="00A66A96">
            <w:pPr>
              <w:tabs>
                <w:tab w:val="left" w:pos="567"/>
              </w:tabs>
              <w:spacing w:after="0" w:line="240" w:lineRule="auto"/>
              <w:jc w:val="right"/>
              <w:rPr>
                <w:rFonts w:ascii="Times New Roman" w:eastAsia="Times New Roman" w:hAnsi="Times New Roman" w:cs="Times New Roman"/>
                <w:bCs/>
                <w:sz w:val="18"/>
                <w:szCs w:val="18"/>
                <w:lang w:eastAsia="tr-TR"/>
              </w:rPr>
            </w:pPr>
            <w:r w:rsidRPr="0063389D">
              <w:rPr>
                <w:rFonts w:ascii="Times New Roman" w:eastAsia="Times New Roman" w:hAnsi="Times New Roman" w:cs="Times New Roman"/>
                <w:bCs/>
                <w:sz w:val="18"/>
                <w:szCs w:val="18"/>
                <w:lang w:eastAsia="tr-TR"/>
              </w:rPr>
              <w:t>450</w:t>
            </w:r>
          </w:p>
        </w:tc>
      </w:tr>
    </w:tbl>
    <w:p w:rsidR="00A66A96" w:rsidRPr="00AA6053" w:rsidRDefault="00A66A96" w:rsidP="0044167D">
      <w:pPr>
        <w:tabs>
          <w:tab w:val="left" w:pos="567"/>
          <w:tab w:val="left" w:pos="709"/>
        </w:tabs>
        <w:spacing w:after="0" w:line="240" w:lineRule="auto"/>
        <w:jc w:val="both"/>
        <w:rPr>
          <w:rFonts w:ascii="Times New Roman" w:eastAsia="Times New Roman" w:hAnsi="Times New Roman" w:cs="Times New Roman"/>
          <w:bCs/>
          <w:sz w:val="18"/>
          <w:szCs w:val="18"/>
          <w:lang w:eastAsia="tr-TR"/>
        </w:rPr>
      </w:pPr>
      <w:r w:rsidRPr="0063389D">
        <w:rPr>
          <w:rFonts w:ascii="Times New Roman" w:eastAsia="Times New Roman" w:hAnsi="Times New Roman" w:cs="Times New Roman"/>
          <w:bCs/>
          <w:sz w:val="18"/>
          <w:szCs w:val="18"/>
          <w:lang w:eastAsia="tr-TR"/>
        </w:rPr>
        <w:tab/>
      </w:r>
      <w:r>
        <w:rPr>
          <w:rFonts w:ascii="Times New Roman" w:eastAsia="Times New Roman" w:hAnsi="Times New Roman" w:cs="Times New Roman"/>
          <w:bCs/>
          <w:color w:val="FF0000"/>
          <w:sz w:val="18"/>
          <w:szCs w:val="18"/>
          <w:lang w:eastAsia="tr-TR"/>
        </w:rPr>
        <w:tab/>
      </w:r>
      <w:r>
        <w:rPr>
          <w:rFonts w:ascii="Times New Roman" w:eastAsia="Times New Roman" w:hAnsi="Times New Roman" w:cs="Times New Roman"/>
          <w:bCs/>
          <w:color w:val="FF0000"/>
          <w:sz w:val="18"/>
          <w:szCs w:val="18"/>
          <w:lang w:eastAsia="tr-TR"/>
        </w:rPr>
        <w:tab/>
      </w:r>
      <w:r>
        <w:rPr>
          <w:rFonts w:ascii="Times New Roman" w:eastAsia="Times New Roman" w:hAnsi="Times New Roman" w:cs="Times New Roman"/>
          <w:bCs/>
          <w:color w:val="FF0000"/>
          <w:sz w:val="18"/>
          <w:szCs w:val="18"/>
          <w:lang w:eastAsia="tr-TR"/>
        </w:rPr>
        <w:tab/>
      </w:r>
      <w:r>
        <w:rPr>
          <w:rFonts w:ascii="Times New Roman" w:eastAsia="Times New Roman" w:hAnsi="Times New Roman" w:cs="Times New Roman"/>
          <w:bCs/>
          <w:color w:val="FF0000"/>
          <w:sz w:val="18"/>
          <w:szCs w:val="18"/>
          <w:lang w:eastAsia="tr-TR"/>
        </w:rPr>
        <w:tab/>
      </w:r>
      <w:r>
        <w:rPr>
          <w:rFonts w:ascii="Times New Roman" w:eastAsia="Times New Roman" w:hAnsi="Times New Roman" w:cs="Times New Roman"/>
          <w:bCs/>
          <w:color w:val="FF0000"/>
          <w:sz w:val="18"/>
          <w:szCs w:val="18"/>
          <w:lang w:eastAsia="tr-TR"/>
        </w:rPr>
        <w:tab/>
      </w:r>
      <w:r w:rsidRPr="00AA6053">
        <w:rPr>
          <w:rFonts w:ascii="Times New Roman" w:eastAsia="Times New Roman" w:hAnsi="Times New Roman" w:cs="Times New Roman"/>
          <w:bCs/>
          <w:sz w:val="18"/>
          <w:szCs w:val="18"/>
          <w:lang w:eastAsia="tr-TR"/>
        </w:rPr>
        <w:tab/>
      </w:r>
      <w:r w:rsidRPr="00AA6053">
        <w:rPr>
          <w:rFonts w:ascii="Times New Roman" w:eastAsia="Times New Roman" w:hAnsi="Times New Roman" w:cs="Times New Roman"/>
          <w:bCs/>
          <w:sz w:val="18"/>
          <w:szCs w:val="18"/>
          <w:lang w:eastAsia="tr-TR"/>
        </w:rPr>
        <w:tab/>
      </w:r>
      <w:r w:rsidR="0044167D">
        <w:rPr>
          <w:rFonts w:ascii="Times New Roman" w:eastAsia="Times New Roman" w:hAnsi="Times New Roman" w:cs="Times New Roman"/>
          <w:bCs/>
          <w:sz w:val="18"/>
          <w:szCs w:val="18"/>
          <w:lang w:eastAsia="tr-TR"/>
        </w:rPr>
        <w:t xml:space="preserve">                                                                                         </w:t>
      </w:r>
      <w:r w:rsidRPr="00AA6053">
        <w:rPr>
          <w:rFonts w:ascii="Times New Roman" w:eastAsia="Times New Roman" w:hAnsi="Times New Roman" w:cs="Times New Roman"/>
          <w:bCs/>
          <w:sz w:val="18"/>
          <w:szCs w:val="18"/>
          <w:lang w:eastAsia="tr-TR"/>
        </w:rPr>
        <w:t>”</w:t>
      </w:r>
    </w:p>
    <w:p w:rsidR="00A66A96" w:rsidRPr="004930F6" w:rsidRDefault="00A66A96" w:rsidP="00A66A96">
      <w:pPr>
        <w:tabs>
          <w:tab w:val="left" w:pos="709"/>
        </w:tabs>
        <w:spacing w:after="0" w:line="240" w:lineRule="auto"/>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ç) </w:t>
      </w:r>
      <w:r w:rsidRPr="004930F6">
        <w:rPr>
          <w:rFonts w:ascii="Times New Roman" w:eastAsia="Times New Roman" w:hAnsi="Times New Roman" w:cs="Times New Roman"/>
          <w:bCs/>
          <w:sz w:val="18"/>
          <w:szCs w:val="18"/>
          <w:lang w:eastAsia="tr-TR"/>
        </w:rPr>
        <w:t>Listede yer alan “</w:t>
      </w:r>
      <w:r w:rsidRPr="001B59F8">
        <w:rPr>
          <w:rFonts w:ascii="Times New Roman" w:eastAsia="Times New Roman" w:hAnsi="Times New Roman" w:cs="Times New Roman"/>
          <w:b/>
          <w:bCs/>
          <w:sz w:val="18"/>
          <w:szCs w:val="18"/>
          <w:lang w:eastAsia="tr-TR"/>
        </w:rPr>
        <w:t>BRONKOSKOPİK HACİM KÜÇÜLTÜCÜ MALZEMELER</w:t>
      </w:r>
      <w:r w:rsidRPr="004930F6">
        <w:rPr>
          <w:rFonts w:ascii="Times New Roman" w:eastAsia="Times New Roman" w:hAnsi="Times New Roman" w:cs="Times New Roman"/>
          <w:bCs/>
          <w:sz w:val="18"/>
          <w:szCs w:val="18"/>
          <w:lang w:eastAsia="tr-TR"/>
        </w:rPr>
        <w:t>” başlığı altında yer alan öde</w:t>
      </w:r>
      <w:r w:rsidR="004F5229">
        <w:rPr>
          <w:rFonts w:ascii="Times New Roman" w:eastAsia="Times New Roman" w:hAnsi="Times New Roman" w:cs="Times New Roman"/>
          <w:bCs/>
          <w:sz w:val="18"/>
          <w:szCs w:val="18"/>
          <w:lang w:eastAsia="tr-TR"/>
        </w:rPr>
        <w:t>me kural ve</w:t>
      </w:r>
      <w:r>
        <w:rPr>
          <w:rFonts w:ascii="Times New Roman" w:eastAsia="Times New Roman" w:hAnsi="Times New Roman" w:cs="Times New Roman"/>
          <w:bCs/>
          <w:sz w:val="18"/>
          <w:szCs w:val="18"/>
          <w:lang w:eastAsia="tr-TR"/>
        </w:rPr>
        <w:t xml:space="preserve">/veya </w:t>
      </w:r>
      <w:proofErr w:type="gramStart"/>
      <w:r w:rsidRPr="004930F6">
        <w:rPr>
          <w:rFonts w:ascii="Times New Roman" w:eastAsia="Times New Roman" w:hAnsi="Times New Roman" w:cs="Times New Roman"/>
          <w:bCs/>
          <w:sz w:val="18"/>
          <w:szCs w:val="18"/>
          <w:lang w:eastAsia="tr-TR"/>
        </w:rPr>
        <w:t>kriterleri</w:t>
      </w:r>
      <w:proofErr w:type="gramEnd"/>
      <w:r w:rsidRPr="004930F6">
        <w:rPr>
          <w:rFonts w:ascii="Times New Roman" w:eastAsia="Times New Roman" w:hAnsi="Times New Roman" w:cs="Times New Roman"/>
          <w:bCs/>
          <w:sz w:val="18"/>
          <w:szCs w:val="18"/>
          <w:lang w:eastAsia="tr-TR"/>
        </w:rPr>
        <w:t xml:space="preserve"> a</w:t>
      </w:r>
      <w:r w:rsidRPr="004930F6">
        <w:rPr>
          <w:rFonts w:ascii="Times New Roman" w:eastAsia="Calibri" w:hAnsi="Times New Roman" w:cs="Times New Roman"/>
          <w:sz w:val="18"/>
          <w:szCs w:val="18"/>
        </w:rPr>
        <w:t>şağıdaki şekilde değiştirilmiştir.</w:t>
      </w:r>
    </w:p>
    <w:p w:rsidR="00A66A96" w:rsidRPr="007120CB" w:rsidRDefault="00A66A96" w:rsidP="00A66A96">
      <w:pPr>
        <w:pStyle w:val="ListeParagraf"/>
        <w:tabs>
          <w:tab w:val="left" w:pos="567"/>
          <w:tab w:val="left" w:pos="709"/>
        </w:tabs>
        <w:spacing w:after="0" w:line="240" w:lineRule="auto"/>
        <w:ind w:left="0" w:firstLine="360"/>
        <w:jc w:val="both"/>
        <w:rPr>
          <w:rFonts w:ascii="Times New Roman" w:eastAsia="Times New Roman" w:hAnsi="Times New Roman" w:cs="Times New Roman"/>
          <w:color w:val="000000"/>
          <w:sz w:val="18"/>
          <w:szCs w:val="18"/>
          <w:lang w:eastAsia="tr-TR"/>
        </w:rPr>
      </w:pPr>
      <w:r>
        <w:rPr>
          <w:rFonts w:ascii="Times New Roman" w:hAnsi="Times New Roman" w:cs="Times New Roman"/>
          <w:sz w:val="18"/>
          <w:szCs w:val="18"/>
        </w:rPr>
        <w:t xml:space="preserve">        </w:t>
      </w:r>
      <w:r w:rsidRPr="004C2E2A">
        <w:rPr>
          <w:rFonts w:ascii="Times New Roman" w:hAnsi="Times New Roman" w:cs="Times New Roman"/>
          <w:sz w:val="18"/>
          <w:szCs w:val="18"/>
        </w:rPr>
        <w:t xml:space="preserve">“(1) Üçüncü basamak hastanelerde, </w:t>
      </w:r>
      <w:r>
        <w:rPr>
          <w:rFonts w:ascii="Times New Roman" w:hAnsi="Times New Roman" w:cs="Times New Roman"/>
          <w:sz w:val="18"/>
          <w:szCs w:val="18"/>
        </w:rPr>
        <w:t>g</w:t>
      </w:r>
      <w:r w:rsidRPr="004C2E2A">
        <w:rPr>
          <w:rFonts w:ascii="Times New Roman" w:hAnsi="Times New Roman" w:cs="Times New Roman"/>
          <w:sz w:val="18"/>
          <w:szCs w:val="18"/>
        </w:rPr>
        <w:t xml:space="preserve">öğüs hastalıkları ve/veya </w:t>
      </w:r>
      <w:r>
        <w:rPr>
          <w:rFonts w:ascii="Times New Roman" w:hAnsi="Times New Roman" w:cs="Times New Roman"/>
          <w:sz w:val="18"/>
          <w:szCs w:val="18"/>
        </w:rPr>
        <w:t>g</w:t>
      </w:r>
      <w:r w:rsidRPr="004C2E2A">
        <w:rPr>
          <w:rFonts w:ascii="Times New Roman" w:hAnsi="Times New Roman" w:cs="Times New Roman"/>
          <w:sz w:val="18"/>
          <w:szCs w:val="18"/>
        </w:rPr>
        <w:t xml:space="preserve">öğüs cerrahisi uzmanlarından oluşturulan </w:t>
      </w:r>
      <w:r>
        <w:rPr>
          <w:rFonts w:ascii="Times New Roman" w:hAnsi="Times New Roman" w:cs="Times New Roman"/>
          <w:sz w:val="18"/>
          <w:szCs w:val="18"/>
        </w:rPr>
        <w:t xml:space="preserve">sağlık </w:t>
      </w:r>
      <w:r w:rsidRPr="004C2E2A">
        <w:rPr>
          <w:rFonts w:ascii="Times New Roman" w:eastAsia="Times New Roman" w:hAnsi="Times New Roman" w:cs="Times New Roman"/>
          <w:bCs/>
          <w:sz w:val="18"/>
          <w:szCs w:val="18"/>
          <w:lang w:eastAsia="tr-TR"/>
        </w:rPr>
        <w:t>kurulu</w:t>
      </w:r>
      <w:r w:rsidRPr="004C2E2A">
        <w:rPr>
          <w:rFonts w:ascii="Times New Roman" w:hAnsi="Times New Roman" w:cs="Times New Roman"/>
          <w:sz w:val="18"/>
          <w:szCs w:val="18"/>
        </w:rPr>
        <w:t xml:space="preserve"> raporu ile </w:t>
      </w:r>
      <w:proofErr w:type="spellStart"/>
      <w:r w:rsidRPr="004C2E2A">
        <w:rPr>
          <w:rFonts w:ascii="Times New Roman" w:hAnsi="Times New Roman" w:cs="Times New Roman"/>
          <w:sz w:val="18"/>
          <w:szCs w:val="18"/>
        </w:rPr>
        <w:t>pulmoner</w:t>
      </w:r>
      <w:proofErr w:type="spellEnd"/>
      <w:r w:rsidRPr="004C2E2A">
        <w:rPr>
          <w:rFonts w:ascii="Times New Roman" w:hAnsi="Times New Roman" w:cs="Times New Roman"/>
          <w:sz w:val="18"/>
          <w:szCs w:val="18"/>
        </w:rPr>
        <w:t xml:space="preserve"> </w:t>
      </w:r>
      <w:proofErr w:type="gramStart"/>
      <w:r w:rsidRPr="004C2E2A">
        <w:rPr>
          <w:rFonts w:ascii="Times New Roman" w:hAnsi="Times New Roman" w:cs="Times New Roman"/>
          <w:sz w:val="18"/>
          <w:szCs w:val="18"/>
        </w:rPr>
        <w:t>rehabilitasyon</w:t>
      </w:r>
      <w:proofErr w:type="gramEnd"/>
      <w:r w:rsidRPr="004C2E2A">
        <w:rPr>
          <w:rFonts w:ascii="Times New Roman" w:hAnsi="Times New Roman" w:cs="Times New Roman"/>
          <w:sz w:val="18"/>
          <w:szCs w:val="18"/>
        </w:rPr>
        <w:t xml:space="preserve"> programını tamamlamış olduğu belgelenmiş, amfizemi ön planda ileri evre (GOLD III, IV) KOAH hastalarında bedeli Kurumca karşılanır</w:t>
      </w:r>
      <w:r>
        <w:rPr>
          <w:rFonts w:ascii="Times New Roman" w:hAnsi="Times New Roman" w:cs="Times New Roman"/>
          <w:sz w:val="18"/>
          <w:szCs w:val="18"/>
        </w:rPr>
        <w:t>.”</w:t>
      </w:r>
    </w:p>
    <w:p w:rsidR="00A66A96" w:rsidRDefault="00A66A96" w:rsidP="00A66A96">
      <w:pPr>
        <w:tabs>
          <w:tab w:val="left" w:pos="567"/>
          <w:tab w:val="left" w:pos="709"/>
        </w:tabs>
        <w:spacing w:after="0" w:line="240" w:lineRule="auto"/>
        <w:jc w:val="both"/>
        <w:rPr>
          <w:rFonts w:ascii="Times New Roman" w:eastAsia="Calibri" w:hAnsi="Times New Roman" w:cs="Times New Roman"/>
          <w:sz w:val="18"/>
          <w:szCs w:val="18"/>
        </w:rPr>
      </w:pPr>
      <w:r>
        <w:rPr>
          <w:rFonts w:ascii="Times New Roman" w:eastAsia="Calibri" w:hAnsi="Times New Roman" w:cs="Times New Roman"/>
          <w:sz w:val="18"/>
          <w:szCs w:val="18"/>
        </w:rPr>
        <w:tab/>
        <w:t xml:space="preserve">   d</w:t>
      </w:r>
      <w:r w:rsidRPr="007120CB">
        <w:rPr>
          <w:rFonts w:ascii="Times New Roman" w:eastAsia="Calibri" w:hAnsi="Times New Roman" w:cs="Times New Roman"/>
          <w:sz w:val="18"/>
          <w:szCs w:val="18"/>
        </w:rPr>
        <w:t xml:space="preserve">) Listede yer alan “GHC1730” SUT kodlu tıbbi malzemenin </w:t>
      </w:r>
      <w:r w:rsidRPr="007120CB">
        <w:rPr>
          <w:rFonts w:ascii="Times New Roman" w:eastAsia="Times New Roman" w:hAnsi="Times New Roman" w:cs="Times New Roman"/>
          <w:bCs/>
          <w:sz w:val="18"/>
          <w:szCs w:val="18"/>
          <w:lang w:eastAsia="tr-TR"/>
        </w:rPr>
        <w:t xml:space="preserve">ödeme kural ve/veya </w:t>
      </w:r>
      <w:proofErr w:type="gramStart"/>
      <w:r w:rsidRPr="007120CB">
        <w:rPr>
          <w:rFonts w:ascii="Times New Roman" w:eastAsia="Times New Roman" w:hAnsi="Times New Roman" w:cs="Times New Roman"/>
          <w:bCs/>
          <w:sz w:val="18"/>
          <w:szCs w:val="18"/>
          <w:lang w:eastAsia="tr-TR"/>
        </w:rPr>
        <w:t>kriterleri</w:t>
      </w:r>
      <w:proofErr w:type="gramEnd"/>
      <w:r w:rsidRPr="007120CB">
        <w:rPr>
          <w:rFonts w:ascii="Times New Roman" w:eastAsia="Times New Roman" w:hAnsi="Times New Roman" w:cs="Times New Roman"/>
          <w:bCs/>
          <w:sz w:val="18"/>
          <w:szCs w:val="18"/>
          <w:lang w:eastAsia="tr-TR"/>
        </w:rPr>
        <w:t xml:space="preserve"> a</w:t>
      </w:r>
      <w:r w:rsidRPr="007120CB">
        <w:rPr>
          <w:rFonts w:ascii="Times New Roman" w:eastAsia="Calibri" w:hAnsi="Times New Roman" w:cs="Times New Roman"/>
          <w:sz w:val="18"/>
          <w:szCs w:val="18"/>
        </w:rPr>
        <w:t>şağ</w:t>
      </w:r>
      <w:r>
        <w:rPr>
          <w:rFonts w:ascii="Times New Roman" w:eastAsia="Calibri" w:hAnsi="Times New Roman" w:cs="Times New Roman"/>
          <w:sz w:val="18"/>
          <w:szCs w:val="18"/>
        </w:rPr>
        <w:t>ıdaki şekilde değiştirilmiştir.</w:t>
      </w:r>
    </w:p>
    <w:p w:rsidR="00A66A96" w:rsidRDefault="00A66A96" w:rsidP="00A66A96">
      <w:pPr>
        <w:tabs>
          <w:tab w:val="left" w:pos="567"/>
          <w:tab w:val="left" w:pos="709"/>
        </w:tabs>
        <w:spacing w:after="0" w:line="240" w:lineRule="auto"/>
        <w:jc w:val="both"/>
        <w:rPr>
          <w:rFonts w:ascii="Times New Roman" w:eastAsia="Calibri" w:hAnsi="Times New Roman" w:cs="Times New Roman"/>
          <w:sz w:val="18"/>
          <w:szCs w:val="18"/>
        </w:rPr>
      </w:pPr>
      <w:r>
        <w:rPr>
          <w:rFonts w:ascii="Times New Roman" w:eastAsia="Times New Roman" w:hAnsi="Times New Roman" w:cs="Times New Roman"/>
          <w:sz w:val="18"/>
          <w:szCs w:val="18"/>
          <w:lang w:eastAsia="tr-TR"/>
        </w:rPr>
        <w:t>“</w:t>
      </w:r>
      <w:r>
        <w:rPr>
          <w:rFonts w:ascii="Times New Roman" w:eastAsia="Times New Roman" w:hAnsi="Times New Roman" w:cs="Times New Roman"/>
          <w:sz w:val="18"/>
          <w:szCs w:val="18"/>
          <w:lang w:eastAsia="tr-TR"/>
        </w:rPr>
        <w:tab/>
      </w:r>
      <w:r>
        <w:rPr>
          <w:rFonts w:ascii="Times New Roman" w:eastAsia="Times New Roman" w:hAnsi="Times New Roman" w:cs="Times New Roman"/>
          <w:sz w:val="18"/>
          <w:szCs w:val="18"/>
          <w:lang w:eastAsia="tr-TR"/>
        </w:rPr>
        <w:tab/>
      </w:r>
    </w:p>
    <w:tbl>
      <w:tblPr>
        <w:tblStyle w:val="TabloKlavuzu"/>
        <w:tblW w:w="9095" w:type="dxa"/>
        <w:tblLook w:val="04A0" w:firstRow="1" w:lastRow="0" w:firstColumn="1" w:lastColumn="0" w:noHBand="0" w:noVBand="1"/>
      </w:tblPr>
      <w:tblGrid>
        <w:gridCol w:w="1274"/>
        <w:gridCol w:w="6758"/>
        <w:gridCol w:w="1063"/>
      </w:tblGrid>
      <w:tr w:rsidR="00A66A96" w:rsidRPr="00B141AD" w:rsidTr="00BF3521">
        <w:trPr>
          <w:trHeight w:val="1171"/>
        </w:trPr>
        <w:tc>
          <w:tcPr>
            <w:tcW w:w="1274" w:type="dxa"/>
            <w:vAlign w:val="center"/>
          </w:tcPr>
          <w:p w:rsidR="00A66A96" w:rsidRPr="00B141AD" w:rsidRDefault="00A66A96" w:rsidP="00A66A96">
            <w:pPr>
              <w:spacing w:after="160" w:line="259" w:lineRule="auto"/>
              <w:rPr>
                <w:rFonts w:ascii="Times New Roman" w:eastAsia="Calibri" w:hAnsi="Times New Roman" w:cs="Times New Roman"/>
                <w:color w:val="0070C0"/>
                <w:sz w:val="18"/>
                <w:szCs w:val="18"/>
              </w:rPr>
            </w:pPr>
            <w:r w:rsidRPr="00B141AD">
              <w:rPr>
                <w:rFonts w:ascii="Times New Roman" w:eastAsia="Calibri" w:hAnsi="Times New Roman" w:cs="Times New Roman"/>
                <w:color w:val="0070C0"/>
                <w:sz w:val="18"/>
                <w:szCs w:val="18"/>
              </w:rPr>
              <w:t> </w:t>
            </w:r>
          </w:p>
        </w:tc>
        <w:tc>
          <w:tcPr>
            <w:tcW w:w="6758" w:type="dxa"/>
            <w:vAlign w:val="center"/>
          </w:tcPr>
          <w:p w:rsidR="00A66A96" w:rsidRPr="00B141AD" w:rsidRDefault="00A66A96" w:rsidP="00BF3521">
            <w:pPr>
              <w:spacing w:after="0" w:line="240" w:lineRule="auto"/>
              <w:rPr>
                <w:rFonts w:ascii="Times New Roman" w:eastAsia="Calibri" w:hAnsi="Times New Roman" w:cs="Times New Roman"/>
                <w:color w:val="0070C0"/>
                <w:sz w:val="18"/>
                <w:szCs w:val="18"/>
              </w:rPr>
            </w:pPr>
            <w:r w:rsidRPr="00B141AD">
              <w:rPr>
                <w:rFonts w:ascii="Times New Roman" w:eastAsia="Calibri" w:hAnsi="Times New Roman" w:cs="Times New Roman"/>
                <w:sz w:val="18"/>
                <w:szCs w:val="18"/>
              </w:rPr>
              <w:t xml:space="preserve">(1) Bir seansta en fazla </w:t>
            </w:r>
            <w:proofErr w:type="spellStart"/>
            <w:r w:rsidRPr="00B141AD">
              <w:rPr>
                <w:rFonts w:ascii="Times New Roman" w:eastAsia="Calibri" w:hAnsi="Times New Roman" w:cs="Times New Roman"/>
                <w:sz w:val="18"/>
                <w:szCs w:val="18"/>
              </w:rPr>
              <w:t>bronkoskopi</w:t>
            </w:r>
            <w:proofErr w:type="spellEnd"/>
            <w:r w:rsidRPr="00B141AD">
              <w:rPr>
                <w:rFonts w:ascii="Times New Roman" w:eastAsia="Calibri" w:hAnsi="Times New Roman" w:cs="Times New Roman"/>
                <w:sz w:val="18"/>
                <w:szCs w:val="18"/>
              </w:rPr>
              <w:t xml:space="preserve"> raporunda belirtilen </w:t>
            </w:r>
            <w:proofErr w:type="spellStart"/>
            <w:r w:rsidRPr="00B141AD">
              <w:rPr>
                <w:rFonts w:ascii="Times New Roman" w:eastAsia="Calibri" w:hAnsi="Times New Roman" w:cs="Times New Roman"/>
                <w:sz w:val="18"/>
                <w:szCs w:val="18"/>
              </w:rPr>
              <w:t>segment</w:t>
            </w:r>
            <w:proofErr w:type="spellEnd"/>
            <w:r w:rsidRPr="00B141AD">
              <w:rPr>
                <w:rFonts w:ascii="Times New Roman" w:eastAsia="Calibri" w:hAnsi="Times New Roman" w:cs="Times New Roman"/>
                <w:sz w:val="18"/>
                <w:szCs w:val="18"/>
              </w:rPr>
              <w:t xml:space="preserve"> sayısı kadarının bedeli aşağıdaki </w:t>
            </w:r>
            <w:proofErr w:type="gramStart"/>
            <w:r w:rsidRPr="00B141AD">
              <w:rPr>
                <w:rFonts w:ascii="Times New Roman" w:eastAsia="Calibri" w:hAnsi="Times New Roman" w:cs="Times New Roman"/>
                <w:sz w:val="18"/>
                <w:szCs w:val="18"/>
              </w:rPr>
              <w:t>kriterlerden</w:t>
            </w:r>
            <w:proofErr w:type="gramEnd"/>
            <w:r w:rsidRPr="00B141AD">
              <w:rPr>
                <w:rFonts w:ascii="Times New Roman" w:eastAsia="Calibri" w:hAnsi="Times New Roman" w:cs="Times New Roman"/>
                <w:sz w:val="18"/>
                <w:szCs w:val="18"/>
              </w:rPr>
              <w:t xml:space="preserve"> en az ikisinin varlığı halinde bedeli Kurumca karşılanır.</w:t>
            </w:r>
            <w:r w:rsidRPr="00B141AD">
              <w:rPr>
                <w:rFonts w:ascii="Times New Roman" w:eastAsia="Calibri" w:hAnsi="Times New Roman" w:cs="Times New Roman"/>
                <w:sz w:val="18"/>
                <w:szCs w:val="18"/>
              </w:rPr>
              <w:br/>
            </w:r>
            <w:r w:rsidR="00BF3521" w:rsidRPr="00BF3521">
              <w:rPr>
                <w:rFonts w:ascii="Times New Roman" w:eastAsia="Calibri" w:hAnsi="Times New Roman" w:cs="Times New Roman"/>
                <w:sz w:val="18"/>
                <w:szCs w:val="18"/>
              </w:rPr>
              <w:t xml:space="preserve"> </w:t>
            </w:r>
            <w:r w:rsidRPr="00BF3521">
              <w:rPr>
                <w:rFonts w:ascii="Times New Roman" w:eastAsia="Calibri" w:hAnsi="Times New Roman" w:cs="Times New Roman"/>
                <w:sz w:val="18"/>
                <w:szCs w:val="18"/>
              </w:rPr>
              <w:t xml:space="preserve">a) FEV1 </w:t>
            </w:r>
            <w:r w:rsidR="006B65B2" w:rsidRPr="00BF3521">
              <w:rPr>
                <w:rFonts w:ascii="Times New Roman" w:eastAsia="Calibri" w:hAnsi="Times New Roman" w:cs="Times New Roman"/>
                <w:sz w:val="18"/>
                <w:szCs w:val="18"/>
              </w:rPr>
              <w:t xml:space="preserve">%20-%45 </w:t>
            </w:r>
            <w:r w:rsidR="006B65B2" w:rsidRPr="00BF3521">
              <w:rPr>
                <w:rFonts w:ascii="Times New Roman" w:eastAsia="Calibri" w:hAnsi="Times New Roman" w:cs="Times New Roman"/>
                <w:sz w:val="18"/>
                <w:szCs w:val="18"/>
              </w:rPr>
              <w:br/>
              <w:t xml:space="preserve"> b) </w:t>
            </w:r>
            <w:proofErr w:type="spellStart"/>
            <w:r w:rsidR="006B65B2" w:rsidRPr="00BF3521">
              <w:rPr>
                <w:rFonts w:ascii="Times New Roman" w:eastAsia="Calibri" w:hAnsi="Times New Roman" w:cs="Times New Roman"/>
                <w:sz w:val="18"/>
                <w:szCs w:val="18"/>
              </w:rPr>
              <w:t>Rezidüel</w:t>
            </w:r>
            <w:proofErr w:type="spellEnd"/>
            <w:r w:rsidR="006B65B2" w:rsidRPr="00BF3521">
              <w:rPr>
                <w:rFonts w:ascii="Times New Roman" w:eastAsia="Calibri" w:hAnsi="Times New Roman" w:cs="Times New Roman"/>
                <w:sz w:val="18"/>
                <w:szCs w:val="18"/>
              </w:rPr>
              <w:t xml:space="preserve"> </w:t>
            </w:r>
            <w:proofErr w:type="gramStart"/>
            <w:r w:rsidR="006B65B2" w:rsidRPr="00BF3521">
              <w:rPr>
                <w:rFonts w:ascii="Times New Roman" w:eastAsia="Calibri" w:hAnsi="Times New Roman" w:cs="Times New Roman"/>
                <w:sz w:val="18"/>
                <w:szCs w:val="18"/>
              </w:rPr>
              <w:t>volüm</w:t>
            </w:r>
            <w:proofErr w:type="gramEnd"/>
            <w:r w:rsidR="006B65B2" w:rsidRPr="00BF3521">
              <w:rPr>
                <w:rFonts w:ascii="Times New Roman" w:eastAsia="Calibri" w:hAnsi="Times New Roman" w:cs="Times New Roman"/>
                <w:sz w:val="18"/>
                <w:szCs w:val="18"/>
              </w:rPr>
              <w:t xml:space="preserve"> ≥ %</w:t>
            </w:r>
            <w:r w:rsidRPr="00BF3521">
              <w:rPr>
                <w:rFonts w:ascii="Times New Roman" w:eastAsia="Calibri" w:hAnsi="Times New Roman" w:cs="Times New Roman"/>
                <w:sz w:val="18"/>
                <w:szCs w:val="18"/>
              </w:rPr>
              <w:t>175 (</w:t>
            </w:r>
            <w:proofErr w:type="spellStart"/>
            <w:r w:rsidRPr="00BF3521">
              <w:rPr>
                <w:rFonts w:ascii="Times New Roman" w:eastAsia="Calibri" w:hAnsi="Times New Roman" w:cs="Times New Roman"/>
                <w:sz w:val="18"/>
                <w:szCs w:val="18"/>
              </w:rPr>
              <w:t>Pletismografi</w:t>
            </w:r>
            <w:proofErr w:type="spellEnd"/>
            <w:r w:rsidRPr="00BF3521">
              <w:rPr>
                <w:rFonts w:ascii="Times New Roman" w:eastAsia="Calibri" w:hAnsi="Times New Roman" w:cs="Times New Roman"/>
                <w:sz w:val="18"/>
                <w:szCs w:val="18"/>
              </w:rPr>
              <w:t xml:space="preserve"> ile ölçülmüş değer)</w:t>
            </w:r>
            <w:r w:rsidRPr="00BF3521">
              <w:rPr>
                <w:rFonts w:ascii="Times New Roman" w:eastAsia="Calibri" w:hAnsi="Times New Roman" w:cs="Times New Roman"/>
                <w:sz w:val="18"/>
                <w:szCs w:val="18"/>
              </w:rPr>
              <w:br/>
              <w:t xml:space="preserve"> c) TLC &gt;%100 (</w:t>
            </w:r>
            <w:proofErr w:type="spellStart"/>
            <w:r w:rsidRPr="00BF3521">
              <w:rPr>
                <w:rFonts w:ascii="Times New Roman" w:eastAsia="Calibri" w:hAnsi="Times New Roman" w:cs="Times New Roman"/>
                <w:sz w:val="18"/>
                <w:szCs w:val="18"/>
              </w:rPr>
              <w:t>Pletismografi</w:t>
            </w:r>
            <w:proofErr w:type="spellEnd"/>
            <w:r w:rsidRPr="00BF3521">
              <w:rPr>
                <w:rFonts w:ascii="Times New Roman" w:eastAsia="Calibri" w:hAnsi="Times New Roman" w:cs="Times New Roman"/>
                <w:sz w:val="18"/>
                <w:szCs w:val="18"/>
              </w:rPr>
              <w:t xml:space="preserve"> ile ölçülmüş değer)</w:t>
            </w:r>
            <w:r w:rsidRPr="00BF3521">
              <w:rPr>
                <w:rFonts w:ascii="Times New Roman" w:eastAsia="Calibri" w:hAnsi="Times New Roman" w:cs="Times New Roman"/>
                <w:sz w:val="18"/>
                <w:szCs w:val="18"/>
              </w:rPr>
              <w:br/>
            </w:r>
            <w:r w:rsidR="00BF3521" w:rsidRPr="00BF3521">
              <w:rPr>
                <w:rFonts w:ascii="Times New Roman" w:eastAsia="Calibri" w:hAnsi="Times New Roman" w:cs="Times New Roman"/>
                <w:sz w:val="18"/>
                <w:szCs w:val="18"/>
              </w:rPr>
              <w:t xml:space="preserve"> </w:t>
            </w:r>
            <w:r w:rsidRPr="00BF3521">
              <w:rPr>
                <w:rFonts w:ascii="Times New Roman" w:eastAsia="Calibri" w:hAnsi="Times New Roman" w:cs="Times New Roman"/>
                <w:sz w:val="18"/>
                <w:szCs w:val="18"/>
              </w:rPr>
              <w:t xml:space="preserve">ç) Loblar arası </w:t>
            </w:r>
            <w:proofErr w:type="spellStart"/>
            <w:r w:rsidRPr="00BF3521">
              <w:rPr>
                <w:rFonts w:ascii="Times New Roman" w:eastAsia="Calibri" w:hAnsi="Times New Roman" w:cs="Times New Roman"/>
                <w:sz w:val="18"/>
                <w:szCs w:val="18"/>
              </w:rPr>
              <w:t>fissür</w:t>
            </w:r>
            <w:proofErr w:type="spellEnd"/>
            <w:r w:rsidRPr="00BF3521">
              <w:rPr>
                <w:rFonts w:ascii="Times New Roman" w:eastAsia="Calibri" w:hAnsi="Times New Roman" w:cs="Times New Roman"/>
                <w:sz w:val="18"/>
                <w:szCs w:val="18"/>
              </w:rPr>
              <w:t xml:space="preserve"> </w:t>
            </w:r>
            <w:proofErr w:type="spellStart"/>
            <w:r w:rsidRPr="00BF3521">
              <w:rPr>
                <w:rFonts w:ascii="Times New Roman" w:eastAsia="Calibri" w:hAnsi="Times New Roman" w:cs="Times New Roman"/>
                <w:sz w:val="18"/>
                <w:szCs w:val="18"/>
              </w:rPr>
              <w:t>komplet</w:t>
            </w:r>
            <w:proofErr w:type="spellEnd"/>
            <w:r w:rsidRPr="00BF3521">
              <w:rPr>
                <w:rFonts w:ascii="Times New Roman" w:eastAsia="Calibri" w:hAnsi="Times New Roman" w:cs="Times New Roman"/>
                <w:sz w:val="18"/>
                <w:szCs w:val="18"/>
              </w:rPr>
              <w:t xml:space="preserve">, hedef lob </w:t>
            </w:r>
            <w:proofErr w:type="spellStart"/>
            <w:r w:rsidRPr="00BF3521">
              <w:rPr>
                <w:rFonts w:ascii="Times New Roman" w:eastAsia="Calibri" w:hAnsi="Times New Roman" w:cs="Times New Roman"/>
                <w:sz w:val="18"/>
                <w:szCs w:val="18"/>
              </w:rPr>
              <w:t>büllöz</w:t>
            </w:r>
            <w:proofErr w:type="spellEnd"/>
            <w:r w:rsidRPr="00BF3521">
              <w:rPr>
                <w:rFonts w:ascii="Times New Roman" w:eastAsia="Calibri" w:hAnsi="Times New Roman" w:cs="Times New Roman"/>
                <w:sz w:val="18"/>
                <w:szCs w:val="18"/>
              </w:rPr>
              <w:t xml:space="preserve"> olacak</w:t>
            </w:r>
            <w:r w:rsidR="00BF3521">
              <w:rPr>
                <w:rFonts w:ascii="Times New Roman" w:eastAsia="Calibri" w:hAnsi="Times New Roman" w:cs="Times New Roman"/>
                <w:sz w:val="18"/>
                <w:szCs w:val="18"/>
              </w:rPr>
              <w:t xml:space="preserve"> </w:t>
            </w:r>
          </w:p>
        </w:tc>
        <w:tc>
          <w:tcPr>
            <w:tcW w:w="1063" w:type="dxa"/>
          </w:tcPr>
          <w:p w:rsidR="00A66A96" w:rsidRPr="00B141AD" w:rsidRDefault="00A66A96" w:rsidP="00A66A96">
            <w:pPr>
              <w:spacing w:after="160" w:line="259" w:lineRule="auto"/>
              <w:rPr>
                <w:rFonts w:ascii="Times New Roman" w:eastAsia="Calibri" w:hAnsi="Times New Roman" w:cs="Times New Roman"/>
                <w:color w:val="0070C0"/>
                <w:sz w:val="18"/>
                <w:szCs w:val="18"/>
              </w:rPr>
            </w:pPr>
          </w:p>
        </w:tc>
      </w:tr>
    </w:tbl>
    <w:p w:rsidR="00A66A96" w:rsidRDefault="00A66A96" w:rsidP="0014028E">
      <w:pPr>
        <w:tabs>
          <w:tab w:val="left" w:pos="567"/>
          <w:tab w:val="left" w:pos="709"/>
        </w:tabs>
        <w:spacing w:after="0" w:line="240" w:lineRule="auto"/>
        <w:jc w:val="both"/>
        <w:rPr>
          <w:rFonts w:ascii="Times New Roman" w:eastAsia="Calibri" w:hAnsi="Times New Roman" w:cs="Times New Roman"/>
          <w:sz w:val="18"/>
          <w:szCs w:val="18"/>
        </w:rPr>
      </w:pPr>
      <w:r>
        <w:rPr>
          <w:rFonts w:ascii="Times New Roman" w:eastAsia="Calibri" w:hAnsi="Times New Roman" w:cs="Times New Roman"/>
          <w:sz w:val="18"/>
          <w:szCs w:val="18"/>
        </w:rPr>
        <w:t xml:space="preserve">                                                                                                                                                                                                       ”</w:t>
      </w:r>
    </w:p>
    <w:p w:rsidR="00A66A96" w:rsidRPr="003428DD" w:rsidRDefault="00A66A96" w:rsidP="00A66A96">
      <w:pPr>
        <w:tabs>
          <w:tab w:val="left" w:pos="567"/>
          <w:tab w:val="left" w:pos="709"/>
        </w:tabs>
        <w:spacing w:after="0" w:line="240" w:lineRule="auto"/>
        <w:jc w:val="both"/>
        <w:rPr>
          <w:rFonts w:ascii="Times New Roman" w:eastAsia="Calibri" w:hAnsi="Times New Roman" w:cs="Times New Roman"/>
          <w:sz w:val="18"/>
          <w:szCs w:val="18"/>
        </w:rPr>
      </w:pPr>
      <w:r>
        <w:rPr>
          <w:rFonts w:ascii="Times New Roman" w:eastAsia="Calibri" w:hAnsi="Times New Roman" w:cs="Times New Roman"/>
          <w:sz w:val="18"/>
          <w:szCs w:val="18"/>
        </w:rPr>
        <w:t xml:space="preserve">                e</w:t>
      </w:r>
      <w:r w:rsidRPr="007120CB">
        <w:rPr>
          <w:rFonts w:ascii="Times New Roman" w:eastAsia="Calibri" w:hAnsi="Times New Roman" w:cs="Times New Roman"/>
          <w:sz w:val="18"/>
          <w:szCs w:val="18"/>
        </w:rPr>
        <w:t>)</w:t>
      </w:r>
      <w:r>
        <w:rPr>
          <w:rFonts w:ascii="Times New Roman" w:eastAsia="Calibri" w:hAnsi="Times New Roman" w:cs="Times New Roman"/>
          <w:sz w:val="18"/>
          <w:szCs w:val="18"/>
        </w:rPr>
        <w:t xml:space="preserve"> </w:t>
      </w:r>
      <w:r w:rsidRPr="007120CB">
        <w:rPr>
          <w:rFonts w:ascii="Times New Roman" w:eastAsia="Calibri" w:hAnsi="Times New Roman" w:cs="Times New Roman"/>
          <w:sz w:val="18"/>
          <w:szCs w:val="18"/>
        </w:rPr>
        <w:t>Listede yer alan “GHC1740” SUT kodlu tıbbi malzeme</w:t>
      </w:r>
      <w:r>
        <w:rPr>
          <w:rFonts w:ascii="Times New Roman" w:eastAsia="Calibri" w:hAnsi="Times New Roman" w:cs="Times New Roman"/>
          <w:sz w:val="18"/>
          <w:szCs w:val="18"/>
        </w:rPr>
        <w:t>den sonra gelmek üzere</w:t>
      </w:r>
      <w:r w:rsidRPr="007120CB">
        <w:rPr>
          <w:rFonts w:ascii="Times New Roman" w:eastAsia="Calibri" w:hAnsi="Times New Roman" w:cs="Times New Roman"/>
          <w:sz w:val="18"/>
          <w:szCs w:val="18"/>
        </w:rPr>
        <w:t xml:space="preserve"> aşağıdaki </w:t>
      </w:r>
      <w:r w:rsidRPr="007120CB">
        <w:rPr>
          <w:rFonts w:ascii="Times New Roman" w:eastAsia="Times New Roman" w:hAnsi="Times New Roman" w:cs="Times New Roman"/>
          <w:bCs/>
          <w:sz w:val="18"/>
          <w:szCs w:val="18"/>
          <w:lang w:eastAsia="tr-TR"/>
        </w:rPr>
        <w:t xml:space="preserve">ödeme kural ve /veya </w:t>
      </w:r>
      <w:proofErr w:type="gramStart"/>
      <w:r w:rsidRPr="007120CB">
        <w:rPr>
          <w:rFonts w:ascii="Times New Roman" w:eastAsia="Times New Roman" w:hAnsi="Times New Roman" w:cs="Times New Roman"/>
          <w:bCs/>
          <w:sz w:val="18"/>
          <w:szCs w:val="18"/>
          <w:lang w:eastAsia="tr-TR"/>
        </w:rPr>
        <w:t>kriterleri</w:t>
      </w:r>
      <w:proofErr w:type="gramEnd"/>
      <w:r w:rsidRPr="007120CB">
        <w:rPr>
          <w:rFonts w:ascii="Times New Roman" w:eastAsia="Times New Roman" w:hAnsi="Times New Roman" w:cs="Times New Roman"/>
          <w:bCs/>
          <w:sz w:val="18"/>
          <w:szCs w:val="18"/>
          <w:lang w:eastAsia="tr-TR"/>
        </w:rPr>
        <w:t xml:space="preserve"> </w:t>
      </w:r>
      <w:r w:rsidRPr="007120CB">
        <w:rPr>
          <w:rFonts w:ascii="Times New Roman" w:eastAsia="Calibri" w:hAnsi="Times New Roman" w:cs="Times New Roman"/>
          <w:sz w:val="18"/>
          <w:szCs w:val="18"/>
        </w:rPr>
        <w:t>eklenmiştir.</w:t>
      </w:r>
    </w:p>
    <w:p w:rsidR="00A66A96" w:rsidRDefault="00A66A96" w:rsidP="00A66A96">
      <w:pPr>
        <w:tabs>
          <w:tab w:val="left" w:pos="567"/>
          <w:tab w:val="left" w:pos="709"/>
          <w:tab w:val="left" w:pos="993"/>
        </w:tabs>
        <w:spacing w:after="0" w:line="240" w:lineRule="auto"/>
        <w:jc w:val="both"/>
        <w:rPr>
          <w:rFonts w:ascii="Times New Roman" w:hAnsi="Times New Roman" w:cs="Times New Roman"/>
          <w:b/>
          <w:bCs/>
          <w:color w:val="FF0000"/>
          <w:sz w:val="18"/>
          <w:szCs w:val="18"/>
        </w:rPr>
      </w:pPr>
      <w:r>
        <w:rPr>
          <w:rFonts w:ascii="Times New Roman" w:eastAsia="Calibri" w:hAnsi="Times New Roman" w:cs="Times New Roman"/>
          <w:sz w:val="18"/>
          <w:szCs w:val="18"/>
        </w:rPr>
        <w:t xml:space="preserve"> “      </w:t>
      </w:r>
      <w:r>
        <w:rPr>
          <w:rFonts w:ascii="Times New Roman" w:eastAsia="Calibri" w:hAnsi="Times New Roman" w:cs="Times New Roman"/>
          <w:sz w:val="18"/>
          <w:szCs w:val="18"/>
        </w:rPr>
        <w:tab/>
      </w:r>
    </w:p>
    <w:tbl>
      <w:tblPr>
        <w:tblStyle w:val="TabloKlavuzu"/>
        <w:tblW w:w="9052" w:type="dxa"/>
        <w:tblLook w:val="04A0" w:firstRow="1" w:lastRow="0" w:firstColumn="1" w:lastColumn="0" w:noHBand="0" w:noVBand="1"/>
      </w:tblPr>
      <w:tblGrid>
        <w:gridCol w:w="1268"/>
        <w:gridCol w:w="6726"/>
        <w:gridCol w:w="1058"/>
      </w:tblGrid>
      <w:tr w:rsidR="00A66A96" w:rsidRPr="00B141AD" w:rsidTr="00A66A96">
        <w:trPr>
          <w:trHeight w:val="454"/>
        </w:trPr>
        <w:tc>
          <w:tcPr>
            <w:tcW w:w="1268" w:type="dxa"/>
            <w:vAlign w:val="center"/>
          </w:tcPr>
          <w:p w:rsidR="00A66A96" w:rsidRPr="00B141AD" w:rsidRDefault="00A66A96" w:rsidP="00A66A96">
            <w:pPr>
              <w:spacing w:after="0" w:line="240" w:lineRule="auto"/>
              <w:rPr>
                <w:rFonts w:ascii="Times New Roman" w:eastAsia="Calibri" w:hAnsi="Times New Roman" w:cs="Times New Roman"/>
                <w:color w:val="0070C0"/>
                <w:sz w:val="18"/>
                <w:szCs w:val="18"/>
              </w:rPr>
            </w:pPr>
            <w:r w:rsidRPr="00B141AD">
              <w:rPr>
                <w:rFonts w:ascii="Times New Roman" w:eastAsia="Calibri" w:hAnsi="Times New Roman" w:cs="Times New Roman"/>
                <w:color w:val="0070C0"/>
                <w:sz w:val="18"/>
                <w:szCs w:val="18"/>
              </w:rPr>
              <w:t> </w:t>
            </w:r>
          </w:p>
        </w:tc>
        <w:tc>
          <w:tcPr>
            <w:tcW w:w="6726" w:type="dxa"/>
            <w:vAlign w:val="center"/>
          </w:tcPr>
          <w:p w:rsidR="00A66A96" w:rsidRPr="00B141AD" w:rsidRDefault="00A66A96" w:rsidP="00A66A96">
            <w:pPr>
              <w:spacing w:after="0" w:line="240" w:lineRule="auto"/>
              <w:rPr>
                <w:rFonts w:ascii="Times New Roman" w:eastAsia="Calibri" w:hAnsi="Times New Roman" w:cs="Times New Roman"/>
                <w:color w:val="0070C0"/>
                <w:sz w:val="18"/>
                <w:szCs w:val="18"/>
              </w:rPr>
            </w:pPr>
            <w:r>
              <w:rPr>
                <w:rFonts w:ascii="Times New Roman" w:eastAsia="Calibri" w:hAnsi="Times New Roman" w:cs="Times New Roman"/>
                <w:sz w:val="18"/>
                <w:szCs w:val="18"/>
              </w:rPr>
              <w:t>(</w:t>
            </w:r>
            <w:r w:rsidRPr="00B141AD">
              <w:rPr>
                <w:rFonts w:ascii="Times New Roman" w:eastAsia="Calibri" w:hAnsi="Times New Roman" w:cs="Times New Roman"/>
                <w:sz w:val="18"/>
                <w:szCs w:val="18"/>
              </w:rPr>
              <w:t xml:space="preserve">1) Bir seansta en fazla </w:t>
            </w:r>
            <w:proofErr w:type="spellStart"/>
            <w:r w:rsidRPr="00B141AD">
              <w:rPr>
                <w:rFonts w:ascii="Times New Roman" w:eastAsia="Calibri" w:hAnsi="Times New Roman" w:cs="Times New Roman"/>
                <w:sz w:val="18"/>
                <w:szCs w:val="18"/>
              </w:rPr>
              <w:t>bronkoskopi</w:t>
            </w:r>
            <w:proofErr w:type="spellEnd"/>
            <w:r w:rsidRPr="00B141AD">
              <w:rPr>
                <w:rFonts w:ascii="Times New Roman" w:eastAsia="Calibri" w:hAnsi="Times New Roman" w:cs="Times New Roman"/>
                <w:sz w:val="18"/>
                <w:szCs w:val="18"/>
              </w:rPr>
              <w:t xml:space="preserve"> raporunda belirtilen </w:t>
            </w:r>
            <w:proofErr w:type="spellStart"/>
            <w:r w:rsidRPr="00B141AD">
              <w:rPr>
                <w:rFonts w:ascii="Times New Roman" w:eastAsia="Calibri" w:hAnsi="Times New Roman" w:cs="Times New Roman"/>
                <w:sz w:val="18"/>
                <w:szCs w:val="18"/>
              </w:rPr>
              <w:t>segment</w:t>
            </w:r>
            <w:proofErr w:type="spellEnd"/>
            <w:r w:rsidRPr="00B141AD">
              <w:rPr>
                <w:rFonts w:ascii="Times New Roman" w:eastAsia="Calibri" w:hAnsi="Times New Roman" w:cs="Times New Roman"/>
                <w:sz w:val="18"/>
                <w:szCs w:val="18"/>
              </w:rPr>
              <w:t xml:space="preserve"> sayısı kadarının bedeli aşağıdaki </w:t>
            </w:r>
            <w:proofErr w:type="gramStart"/>
            <w:r w:rsidRPr="00B141AD">
              <w:rPr>
                <w:rFonts w:ascii="Times New Roman" w:eastAsia="Calibri" w:hAnsi="Times New Roman" w:cs="Times New Roman"/>
                <w:sz w:val="18"/>
                <w:szCs w:val="18"/>
              </w:rPr>
              <w:t>kriterlerden</w:t>
            </w:r>
            <w:proofErr w:type="gramEnd"/>
            <w:r w:rsidRPr="00B141AD">
              <w:rPr>
                <w:rFonts w:ascii="Times New Roman" w:eastAsia="Calibri" w:hAnsi="Times New Roman" w:cs="Times New Roman"/>
                <w:sz w:val="18"/>
                <w:szCs w:val="18"/>
              </w:rPr>
              <w:t xml:space="preserve"> en az ikisinin varlığı halinde bedeli Kurumca karşılanır.</w:t>
            </w:r>
            <w:r w:rsidRPr="00B141AD">
              <w:rPr>
                <w:rFonts w:ascii="Times New Roman" w:eastAsia="Calibri" w:hAnsi="Times New Roman" w:cs="Times New Roman"/>
                <w:sz w:val="18"/>
                <w:szCs w:val="18"/>
              </w:rPr>
              <w:br/>
            </w:r>
            <w:r>
              <w:rPr>
                <w:rFonts w:ascii="Times New Roman" w:eastAsia="Calibri" w:hAnsi="Times New Roman" w:cs="Times New Roman"/>
                <w:sz w:val="18"/>
                <w:szCs w:val="18"/>
              </w:rPr>
              <w:t xml:space="preserve"> </w:t>
            </w:r>
            <w:r w:rsidRPr="00B141AD">
              <w:rPr>
                <w:rFonts w:ascii="Times New Roman" w:eastAsia="Calibri" w:hAnsi="Times New Roman" w:cs="Times New Roman"/>
                <w:sz w:val="18"/>
                <w:szCs w:val="18"/>
              </w:rPr>
              <w:t xml:space="preserve">a) FEV1 %20-%45 </w:t>
            </w:r>
            <w:r w:rsidRPr="00B141AD">
              <w:rPr>
                <w:rFonts w:ascii="Times New Roman" w:eastAsia="Calibri" w:hAnsi="Times New Roman" w:cs="Times New Roman"/>
                <w:sz w:val="18"/>
                <w:szCs w:val="18"/>
              </w:rPr>
              <w:br/>
            </w:r>
            <w:r>
              <w:rPr>
                <w:rFonts w:ascii="Times New Roman" w:eastAsia="Calibri" w:hAnsi="Times New Roman" w:cs="Times New Roman"/>
                <w:sz w:val="18"/>
                <w:szCs w:val="18"/>
              </w:rPr>
              <w:lastRenderedPageBreak/>
              <w:t xml:space="preserve"> </w:t>
            </w:r>
            <w:r w:rsidR="006B65B2">
              <w:rPr>
                <w:rFonts w:ascii="Times New Roman" w:eastAsia="Calibri" w:hAnsi="Times New Roman" w:cs="Times New Roman"/>
                <w:sz w:val="18"/>
                <w:szCs w:val="18"/>
              </w:rPr>
              <w:t xml:space="preserve">b) </w:t>
            </w:r>
            <w:proofErr w:type="spellStart"/>
            <w:r w:rsidR="006B65B2">
              <w:rPr>
                <w:rFonts w:ascii="Times New Roman" w:eastAsia="Calibri" w:hAnsi="Times New Roman" w:cs="Times New Roman"/>
                <w:sz w:val="18"/>
                <w:szCs w:val="18"/>
              </w:rPr>
              <w:t>Rezidüel</w:t>
            </w:r>
            <w:proofErr w:type="spellEnd"/>
            <w:r w:rsidR="006B65B2">
              <w:rPr>
                <w:rFonts w:ascii="Times New Roman" w:eastAsia="Calibri" w:hAnsi="Times New Roman" w:cs="Times New Roman"/>
                <w:sz w:val="18"/>
                <w:szCs w:val="18"/>
              </w:rPr>
              <w:t xml:space="preserve"> </w:t>
            </w:r>
            <w:proofErr w:type="gramStart"/>
            <w:r w:rsidR="006B65B2">
              <w:rPr>
                <w:rFonts w:ascii="Times New Roman" w:eastAsia="Calibri" w:hAnsi="Times New Roman" w:cs="Times New Roman"/>
                <w:sz w:val="18"/>
                <w:szCs w:val="18"/>
              </w:rPr>
              <w:t>volüm</w:t>
            </w:r>
            <w:proofErr w:type="gramEnd"/>
            <w:r w:rsidR="006B65B2">
              <w:rPr>
                <w:rFonts w:ascii="Times New Roman" w:eastAsia="Calibri" w:hAnsi="Times New Roman" w:cs="Times New Roman"/>
                <w:sz w:val="18"/>
                <w:szCs w:val="18"/>
              </w:rPr>
              <w:t xml:space="preserve"> ≥ %</w:t>
            </w:r>
            <w:r w:rsidRPr="00B141AD">
              <w:rPr>
                <w:rFonts w:ascii="Times New Roman" w:eastAsia="Calibri" w:hAnsi="Times New Roman" w:cs="Times New Roman"/>
                <w:sz w:val="18"/>
                <w:szCs w:val="18"/>
              </w:rPr>
              <w:t>175 (</w:t>
            </w:r>
            <w:proofErr w:type="spellStart"/>
            <w:r w:rsidRPr="00B141AD">
              <w:rPr>
                <w:rFonts w:ascii="Times New Roman" w:eastAsia="Calibri" w:hAnsi="Times New Roman" w:cs="Times New Roman"/>
                <w:sz w:val="18"/>
                <w:szCs w:val="18"/>
              </w:rPr>
              <w:t>Pletismografi</w:t>
            </w:r>
            <w:proofErr w:type="spellEnd"/>
            <w:r w:rsidRPr="00B141AD">
              <w:rPr>
                <w:rFonts w:ascii="Times New Roman" w:eastAsia="Calibri" w:hAnsi="Times New Roman" w:cs="Times New Roman"/>
                <w:sz w:val="18"/>
                <w:szCs w:val="18"/>
              </w:rPr>
              <w:t xml:space="preserve"> ile ölçülmüş değer)</w:t>
            </w:r>
            <w:r w:rsidRPr="00B141AD">
              <w:rPr>
                <w:rFonts w:ascii="Times New Roman" w:eastAsia="Calibri" w:hAnsi="Times New Roman" w:cs="Times New Roman"/>
                <w:sz w:val="18"/>
                <w:szCs w:val="18"/>
              </w:rPr>
              <w:br/>
            </w:r>
            <w:r>
              <w:rPr>
                <w:rFonts w:ascii="Times New Roman" w:eastAsia="Calibri" w:hAnsi="Times New Roman" w:cs="Times New Roman"/>
                <w:sz w:val="18"/>
                <w:szCs w:val="18"/>
              </w:rPr>
              <w:t xml:space="preserve"> </w:t>
            </w:r>
            <w:r w:rsidRPr="00B141AD">
              <w:rPr>
                <w:rFonts w:ascii="Times New Roman" w:eastAsia="Calibri" w:hAnsi="Times New Roman" w:cs="Times New Roman"/>
                <w:sz w:val="18"/>
                <w:szCs w:val="18"/>
              </w:rPr>
              <w:t>c) TLC &gt;%100 (</w:t>
            </w:r>
            <w:proofErr w:type="spellStart"/>
            <w:r w:rsidRPr="00B141AD">
              <w:rPr>
                <w:rFonts w:ascii="Times New Roman" w:eastAsia="Calibri" w:hAnsi="Times New Roman" w:cs="Times New Roman"/>
                <w:sz w:val="18"/>
                <w:szCs w:val="18"/>
              </w:rPr>
              <w:t>Pletismografi</w:t>
            </w:r>
            <w:proofErr w:type="spellEnd"/>
            <w:r w:rsidRPr="00B141AD">
              <w:rPr>
                <w:rFonts w:ascii="Times New Roman" w:eastAsia="Calibri" w:hAnsi="Times New Roman" w:cs="Times New Roman"/>
                <w:sz w:val="18"/>
                <w:szCs w:val="18"/>
              </w:rPr>
              <w:t xml:space="preserve"> ile ölçülmüş değer)</w:t>
            </w:r>
          </w:p>
        </w:tc>
        <w:tc>
          <w:tcPr>
            <w:tcW w:w="1058" w:type="dxa"/>
          </w:tcPr>
          <w:p w:rsidR="00A66A96" w:rsidRPr="00B141AD" w:rsidRDefault="00A66A96" w:rsidP="00A66A96">
            <w:pPr>
              <w:spacing w:after="0" w:line="240" w:lineRule="auto"/>
              <w:rPr>
                <w:rFonts w:ascii="Times New Roman" w:eastAsia="Calibri" w:hAnsi="Times New Roman" w:cs="Times New Roman"/>
                <w:color w:val="0070C0"/>
                <w:sz w:val="18"/>
                <w:szCs w:val="18"/>
              </w:rPr>
            </w:pPr>
          </w:p>
        </w:tc>
      </w:tr>
    </w:tbl>
    <w:p w:rsidR="00DC5262" w:rsidRPr="00056A14" w:rsidRDefault="00A66A96" w:rsidP="00056A14">
      <w:pPr>
        <w:tabs>
          <w:tab w:val="left" w:pos="567"/>
          <w:tab w:val="left" w:pos="709"/>
          <w:tab w:val="left" w:pos="993"/>
        </w:tabs>
        <w:spacing w:after="0" w:line="240" w:lineRule="auto"/>
        <w:jc w:val="both"/>
        <w:rPr>
          <w:rFonts w:ascii="Times New Roman" w:hAnsi="Times New Roman" w:cs="Times New Roman"/>
          <w:bCs/>
          <w:sz w:val="18"/>
          <w:szCs w:val="18"/>
        </w:rPr>
      </w:pPr>
      <w:r>
        <w:rPr>
          <w:rFonts w:ascii="Times New Roman" w:hAnsi="Times New Roman" w:cs="Times New Roman"/>
          <w:b/>
          <w:bCs/>
          <w:color w:val="FF0000"/>
          <w:sz w:val="18"/>
          <w:szCs w:val="18"/>
        </w:rPr>
        <w:tab/>
        <w:t xml:space="preserve">                                                                                                                                                                                          </w:t>
      </w:r>
      <w:r w:rsidRPr="00B141AD">
        <w:rPr>
          <w:rFonts w:ascii="Times New Roman" w:hAnsi="Times New Roman" w:cs="Times New Roman"/>
          <w:bCs/>
          <w:sz w:val="18"/>
          <w:szCs w:val="18"/>
        </w:rPr>
        <w:t>”</w:t>
      </w:r>
    </w:p>
    <w:p w:rsidR="00217A6E" w:rsidRPr="00141E6C" w:rsidRDefault="0014028E" w:rsidP="00217A6E">
      <w:pPr>
        <w:tabs>
          <w:tab w:val="left" w:pos="567"/>
          <w:tab w:val="left" w:pos="709"/>
          <w:tab w:val="left" w:pos="993"/>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006E536E">
        <w:rPr>
          <w:rFonts w:ascii="Times New Roman" w:hAnsi="Times New Roman" w:cs="Times New Roman"/>
          <w:sz w:val="18"/>
          <w:szCs w:val="18"/>
        </w:rPr>
        <w:t xml:space="preserve"> </w:t>
      </w:r>
      <w:r>
        <w:rPr>
          <w:rFonts w:ascii="Times New Roman" w:hAnsi="Times New Roman" w:cs="Times New Roman"/>
          <w:sz w:val="18"/>
          <w:szCs w:val="18"/>
        </w:rPr>
        <w:t xml:space="preserve"> </w:t>
      </w:r>
      <w:r w:rsidR="00217A6E">
        <w:rPr>
          <w:rFonts w:ascii="Times New Roman" w:hAnsi="Times New Roman" w:cs="Times New Roman"/>
          <w:sz w:val="18"/>
          <w:szCs w:val="18"/>
        </w:rPr>
        <w:tab/>
      </w:r>
      <w:r w:rsidR="00217A6E" w:rsidRPr="00141E6C">
        <w:rPr>
          <w:rFonts w:ascii="Times New Roman" w:hAnsi="Times New Roman" w:cs="Times New Roman"/>
          <w:b/>
          <w:bCs/>
          <w:sz w:val="18"/>
          <w:szCs w:val="18"/>
        </w:rPr>
        <w:t>MADDE 6</w:t>
      </w:r>
      <w:r w:rsidR="00C1306D">
        <w:rPr>
          <w:rFonts w:ascii="Times New Roman" w:hAnsi="Times New Roman" w:cs="Times New Roman"/>
          <w:b/>
          <w:bCs/>
          <w:sz w:val="18"/>
          <w:szCs w:val="18"/>
        </w:rPr>
        <w:t>0</w:t>
      </w:r>
      <w:r w:rsidR="00217A6E" w:rsidRPr="00141E6C">
        <w:rPr>
          <w:rFonts w:ascii="Times New Roman" w:hAnsi="Times New Roman" w:cs="Times New Roman"/>
          <w:b/>
          <w:bCs/>
          <w:sz w:val="18"/>
          <w:szCs w:val="18"/>
        </w:rPr>
        <w:t xml:space="preserve">- </w:t>
      </w:r>
      <w:r w:rsidR="00217A6E" w:rsidRPr="00141E6C">
        <w:rPr>
          <w:rFonts w:ascii="Times New Roman" w:hAnsi="Times New Roman" w:cs="Times New Roman"/>
          <w:sz w:val="18"/>
          <w:szCs w:val="18"/>
        </w:rPr>
        <w:t>Aynı Tebliğ eki;</w:t>
      </w:r>
    </w:p>
    <w:p w:rsidR="00217A6E" w:rsidRPr="00141E6C" w:rsidRDefault="00217A6E" w:rsidP="00217A6E">
      <w:pPr>
        <w:tabs>
          <w:tab w:val="left" w:pos="567"/>
          <w:tab w:val="left" w:pos="709"/>
          <w:tab w:val="left" w:pos="993"/>
        </w:tabs>
        <w:spacing w:after="0" w:line="240" w:lineRule="auto"/>
        <w:jc w:val="both"/>
        <w:rPr>
          <w:rFonts w:ascii="Times New Roman" w:eastAsia="Times New Roman" w:hAnsi="Times New Roman" w:cs="Times New Roman"/>
          <w:sz w:val="18"/>
          <w:szCs w:val="18"/>
          <w:lang w:eastAsia="tr-TR"/>
        </w:rPr>
      </w:pPr>
      <w:r w:rsidRPr="00141E6C">
        <w:rPr>
          <w:rFonts w:ascii="Times New Roman" w:eastAsia="Times New Roman" w:hAnsi="Times New Roman" w:cs="Times New Roman"/>
          <w:sz w:val="18"/>
          <w:szCs w:val="18"/>
          <w:lang w:eastAsia="tr-TR"/>
        </w:rPr>
        <w:t xml:space="preserve">                a) “Birden Fazla Branşta Kullanı</w:t>
      </w:r>
      <w:r w:rsidR="005E1701">
        <w:rPr>
          <w:rFonts w:ascii="Times New Roman" w:eastAsia="Times New Roman" w:hAnsi="Times New Roman" w:cs="Times New Roman"/>
          <w:sz w:val="18"/>
          <w:szCs w:val="18"/>
          <w:lang w:eastAsia="tr-TR"/>
        </w:rPr>
        <w:t>lan Tıbbi Malzemeler (EK-3/A)” L</w:t>
      </w:r>
      <w:r w:rsidRPr="00141E6C">
        <w:rPr>
          <w:rFonts w:ascii="Times New Roman" w:eastAsia="Times New Roman" w:hAnsi="Times New Roman" w:cs="Times New Roman"/>
          <w:sz w:val="18"/>
          <w:szCs w:val="18"/>
          <w:lang w:eastAsia="tr-TR"/>
        </w:rPr>
        <w:t>istesindeki tıbbi malzemelerden fiyatları değişenler Ek-1’deki şekilde,</w:t>
      </w:r>
    </w:p>
    <w:p w:rsidR="00217A6E" w:rsidRPr="00141E6C" w:rsidRDefault="00217A6E" w:rsidP="00217A6E">
      <w:pPr>
        <w:tabs>
          <w:tab w:val="left" w:pos="567"/>
          <w:tab w:val="left" w:pos="709"/>
          <w:tab w:val="left" w:pos="993"/>
        </w:tabs>
        <w:spacing w:after="0" w:line="240" w:lineRule="auto"/>
        <w:jc w:val="both"/>
        <w:rPr>
          <w:rFonts w:ascii="Times New Roman" w:eastAsia="Times New Roman" w:hAnsi="Times New Roman" w:cs="Times New Roman"/>
          <w:sz w:val="18"/>
          <w:szCs w:val="18"/>
          <w:lang w:eastAsia="tr-TR"/>
        </w:rPr>
      </w:pPr>
      <w:r w:rsidRPr="00141E6C">
        <w:rPr>
          <w:rFonts w:ascii="Times New Roman" w:eastAsia="Times New Roman" w:hAnsi="Times New Roman" w:cs="Times New Roman"/>
          <w:sz w:val="18"/>
          <w:szCs w:val="18"/>
          <w:lang w:eastAsia="tr-TR"/>
        </w:rPr>
        <w:tab/>
      </w:r>
      <w:r w:rsidRPr="00141E6C">
        <w:rPr>
          <w:rFonts w:ascii="Times New Roman" w:eastAsia="Times New Roman" w:hAnsi="Times New Roman" w:cs="Times New Roman"/>
          <w:sz w:val="18"/>
          <w:szCs w:val="18"/>
          <w:lang w:eastAsia="tr-TR"/>
        </w:rPr>
        <w:tab/>
        <w:t>b) “Diğ</w:t>
      </w:r>
      <w:r w:rsidR="005E1701">
        <w:rPr>
          <w:rFonts w:ascii="Times New Roman" w:eastAsia="Times New Roman" w:hAnsi="Times New Roman" w:cs="Times New Roman"/>
          <w:sz w:val="18"/>
          <w:szCs w:val="18"/>
          <w:lang w:eastAsia="tr-TR"/>
        </w:rPr>
        <w:t xml:space="preserve">er Protez </w:t>
      </w:r>
      <w:proofErr w:type="spellStart"/>
      <w:r w:rsidR="005E1701">
        <w:rPr>
          <w:rFonts w:ascii="Times New Roman" w:eastAsia="Times New Roman" w:hAnsi="Times New Roman" w:cs="Times New Roman"/>
          <w:sz w:val="18"/>
          <w:szCs w:val="18"/>
          <w:lang w:eastAsia="tr-TR"/>
        </w:rPr>
        <w:t>Ortezler</w:t>
      </w:r>
      <w:proofErr w:type="spellEnd"/>
      <w:r w:rsidR="005E1701">
        <w:rPr>
          <w:rFonts w:ascii="Times New Roman" w:eastAsia="Times New Roman" w:hAnsi="Times New Roman" w:cs="Times New Roman"/>
          <w:sz w:val="18"/>
          <w:szCs w:val="18"/>
          <w:lang w:eastAsia="tr-TR"/>
        </w:rPr>
        <w:t xml:space="preserve"> (EK-3/C-3)” L</w:t>
      </w:r>
      <w:r w:rsidRPr="00141E6C">
        <w:rPr>
          <w:rFonts w:ascii="Times New Roman" w:eastAsia="Times New Roman" w:hAnsi="Times New Roman" w:cs="Times New Roman"/>
          <w:sz w:val="18"/>
          <w:szCs w:val="18"/>
          <w:lang w:eastAsia="tr-TR"/>
        </w:rPr>
        <w:t>istesindeki tıbbi malzemelerden fiyatları değişenler Ek-2’deki şekilde,</w:t>
      </w:r>
    </w:p>
    <w:p w:rsidR="00217A6E" w:rsidRPr="00141E6C" w:rsidRDefault="00217A6E" w:rsidP="00217A6E">
      <w:pPr>
        <w:tabs>
          <w:tab w:val="left" w:pos="567"/>
          <w:tab w:val="left" w:pos="709"/>
          <w:tab w:val="left" w:pos="993"/>
        </w:tabs>
        <w:spacing w:after="0" w:line="240" w:lineRule="auto"/>
        <w:jc w:val="both"/>
        <w:rPr>
          <w:rFonts w:ascii="Times New Roman" w:eastAsia="Times New Roman" w:hAnsi="Times New Roman" w:cs="Times New Roman"/>
          <w:sz w:val="18"/>
          <w:szCs w:val="18"/>
          <w:lang w:eastAsia="tr-TR"/>
        </w:rPr>
      </w:pPr>
      <w:r w:rsidRPr="00141E6C">
        <w:rPr>
          <w:rFonts w:ascii="Times New Roman" w:eastAsia="Times New Roman" w:hAnsi="Times New Roman" w:cs="Times New Roman"/>
          <w:sz w:val="18"/>
          <w:szCs w:val="18"/>
          <w:lang w:eastAsia="tr-TR"/>
        </w:rPr>
        <w:tab/>
      </w:r>
      <w:r w:rsidRPr="00141E6C">
        <w:rPr>
          <w:rFonts w:ascii="Times New Roman" w:eastAsia="Times New Roman" w:hAnsi="Times New Roman" w:cs="Times New Roman"/>
          <w:sz w:val="18"/>
          <w:szCs w:val="18"/>
          <w:lang w:eastAsia="tr-TR"/>
        </w:rPr>
        <w:tab/>
        <w:t>c) “Tıb</w:t>
      </w:r>
      <w:r w:rsidR="005E1701">
        <w:rPr>
          <w:rFonts w:ascii="Times New Roman" w:eastAsia="Times New Roman" w:hAnsi="Times New Roman" w:cs="Times New Roman"/>
          <w:sz w:val="18"/>
          <w:szCs w:val="18"/>
          <w:lang w:eastAsia="tr-TR"/>
        </w:rPr>
        <w:t>bi Sarf Malzemeler (EK-3/C-4)” L</w:t>
      </w:r>
      <w:r w:rsidRPr="00141E6C">
        <w:rPr>
          <w:rFonts w:ascii="Times New Roman" w:eastAsia="Times New Roman" w:hAnsi="Times New Roman" w:cs="Times New Roman"/>
          <w:sz w:val="18"/>
          <w:szCs w:val="18"/>
          <w:lang w:eastAsia="tr-TR"/>
        </w:rPr>
        <w:t>istesindeki tıbbi malzemelerden fiyatları değişenler Ek-3’deki şekilde,</w:t>
      </w:r>
      <w:r w:rsidRPr="00141E6C">
        <w:t xml:space="preserve"> </w:t>
      </w:r>
    </w:p>
    <w:p w:rsidR="00217A6E" w:rsidRPr="00141E6C" w:rsidRDefault="00217A6E" w:rsidP="00217A6E">
      <w:pPr>
        <w:tabs>
          <w:tab w:val="left" w:pos="567"/>
          <w:tab w:val="left" w:pos="709"/>
        </w:tabs>
        <w:spacing w:after="0" w:line="240" w:lineRule="auto"/>
        <w:jc w:val="both"/>
        <w:rPr>
          <w:rFonts w:ascii="Times New Roman" w:eastAsia="Times New Roman" w:hAnsi="Times New Roman" w:cs="Times New Roman"/>
          <w:sz w:val="18"/>
          <w:szCs w:val="18"/>
          <w:lang w:eastAsia="tr-TR"/>
        </w:rPr>
      </w:pPr>
      <w:r w:rsidRPr="00141E6C">
        <w:rPr>
          <w:rFonts w:ascii="Times New Roman" w:eastAsia="Arial" w:hAnsi="Times New Roman" w:cs="Times New Roman"/>
          <w:b/>
          <w:bCs/>
          <w:sz w:val="18"/>
          <w:szCs w:val="18"/>
        </w:rPr>
        <w:t xml:space="preserve">                </w:t>
      </w:r>
      <w:r w:rsidRPr="00141E6C">
        <w:rPr>
          <w:rFonts w:ascii="Times New Roman" w:eastAsia="Arial" w:hAnsi="Times New Roman" w:cs="Times New Roman"/>
          <w:bCs/>
          <w:sz w:val="18"/>
          <w:szCs w:val="18"/>
        </w:rPr>
        <w:t xml:space="preserve">ç) </w:t>
      </w:r>
      <w:r w:rsidRPr="00141E6C">
        <w:rPr>
          <w:rFonts w:ascii="Times New Roman" w:eastAsia="Times New Roman" w:hAnsi="Times New Roman" w:cs="Times New Roman"/>
          <w:sz w:val="18"/>
          <w:szCs w:val="18"/>
          <w:lang w:eastAsia="tr-TR"/>
        </w:rPr>
        <w:t>“Omurga Cerrahisi Alan Grubuna Ai</w:t>
      </w:r>
      <w:r w:rsidR="005E1701">
        <w:rPr>
          <w:rFonts w:ascii="Times New Roman" w:eastAsia="Times New Roman" w:hAnsi="Times New Roman" w:cs="Times New Roman"/>
          <w:sz w:val="18"/>
          <w:szCs w:val="18"/>
          <w:lang w:eastAsia="tr-TR"/>
        </w:rPr>
        <w:t>t Tıbbi Malzemeler (EK-3/E-1)” L</w:t>
      </w:r>
      <w:r w:rsidRPr="00141E6C">
        <w:rPr>
          <w:rFonts w:ascii="Times New Roman" w:eastAsia="Times New Roman" w:hAnsi="Times New Roman" w:cs="Times New Roman"/>
          <w:sz w:val="18"/>
          <w:szCs w:val="18"/>
          <w:lang w:eastAsia="tr-TR"/>
        </w:rPr>
        <w:t>istesindeki tıbbi malzemelerden fiyatları değişenler Ek-4’deki şekilde,</w:t>
      </w:r>
    </w:p>
    <w:p w:rsidR="00217A6E" w:rsidRPr="00141E6C" w:rsidRDefault="00217A6E" w:rsidP="00217A6E">
      <w:pPr>
        <w:tabs>
          <w:tab w:val="left" w:pos="567"/>
          <w:tab w:val="left" w:pos="709"/>
        </w:tabs>
        <w:spacing w:after="0" w:line="240" w:lineRule="auto"/>
        <w:jc w:val="both"/>
        <w:rPr>
          <w:rFonts w:ascii="Times New Roman" w:eastAsia="Times New Roman" w:hAnsi="Times New Roman" w:cs="Times New Roman"/>
          <w:sz w:val="18"/>
          <w:szCs w:val="18"/>
          <w:lang w:eastAsia="tr-TR"/>
        </w:rPr>
      </w:pPr>
      <w:r w:rsidRPr="00141E6C">
        <w:rPr>
          <w:rFonts w:ascii="Times New Roman" w:eastAsia="Arial" w:hAnsi="Times New Roman" w:cs="Times New Roman"/>
          <w:bCs/>
          <w:sz w:val="18"/>
          <w:szCs w:val="18"/>
        </w:rPr>
        <w:tab/>
      </w:r>
      <w:r w:rsidRPr="00141E6C">
        <w:rPr>
          <w:rFonts w:ascii="Times New Roman" w:eastAsia="Arial" w:hAnsi="Times New Roman" w:cs="Times New Roman"/>
          <w:bCs/>
          <w:sz w:val="18"/>
          <w:szCs w:val="18"/>
        </w:rPr>
        <w:tab/>
        <w:t xml:space="preserve">d) </w:t>
      </w:r>
      <w:r w:rsidRPr="00141E6C">
        <w:rPr>
          <w:rFonts w:ascii="Times New Roman" w:eastAsia="Times New Roman" w:hAnsi="Times New Roman" w:cs="Times New Roman"/>
          <w:sz w:val="18"/>
          <w:szCs w:val="18"/>
          <w:lang w:eastAsia="tr-TR"/>
        </w:rPr>
        <w:t xml:space="preserve">“Beyin Cerrahisi Branşı </w:t>
      </w:r>
      <w:proofErr w:type="spellStart"/>
      <w:r w:rsidRPr="00DC0AA8">
        <w:rPr>
          <w:rFonts w:ascii="Times New Roman" w:eastAsia="Times New Roman" w:hAnsi="Times New Roman" w:cs="Times New Roman"/>
          <w:sz w:val="18"/>
          <w:szCs w:val="18"/>
          <w:lang w:eastAsia="tr-TR"/>
        </w:rPr>
        <w:t>Kranial</w:t>
      </w:r>
      <w:proofErr w:type="spellEnd"/>
      <w:r w:rsidRPr="00DC0AA8">
        <w:rPr>
          <w:rFonts w:ascii="Times New Roman" w:eastAsia="Times New Roman" w:hAnsi="Times New Roman" w:cs="Times New Roman"/>
          <w:sz w:val="18"/>
          <w:szCs w:val="18"/>
          <w:lang w:eastAsia="tr-TR"/>
        </w:rPr>
        <w:t xml:space="preserve"> </w:t>
      </w:r>
      <w:r w:rsidR="00461AD5" w:rsidRPr="00DC0AA8">
        <w:rPr>
          <w:rFonts w:ascii="Times New Roman" w:eastAsia="Times New Roman" w:hAnsi="Times New Roman" w:cs="Times New Roman"/>
          <w:sz w:val="18"/>
          <w:szCs w:val="18"/>
          <w:lang w:eastAsia="tr-TR"/>
        </w:rPr>
        <w:t xml:space="preserve">Cerrahisi </w:t>
      </w:r>
      <w:r w:rsidRPr="00DC0AA8">
        <w:rPr>
          <w:rFonts w:ascii="Times New Roman" w:eastAsia="Times New Roman" w:hAnsi="Times New Roman" w:cs="Times New Roman"/>
          <w:sz w:val="18"/>
          <w:szCs w:val="18"/>
          <w:lang w:eastAsia="tr-TR"/>
        </w:rPr>
        <w:t xml:space="preserve">Alan Grubuna Ait Tıbbi Malzemeler </w:t>
      </w:r>
      <w:r w:rsidRPr="00141E6C">
        <w:rPr>
          <w:rFonts w:ascii="Times New Roman" w:eastAsia="Times New Roman" w:hAnsi="Times New Roman" w:cs="Times New Roman"/>
          <w:sz w:val="18"/>
          <w:szCs w:val="18"/>
          <w:lang w:eastAsia="tr-TR"/>
        </w:rPr>
        <w:t xml:space="preserve">(EK-3/E-2)” </w:t>
      </w:r>
      <w:r w:rsidR="005E1701">
        <w:rPr>
          <w:rFonts w:ascii="Times New Roman" w:eastAsia="Times New Roman" w:hAnsi="Times New Roman" w:cs="Times New Roman"/>
          <w:sz w:val="18"/>
          <w:szCs w:val="18"/>
          <w:lang w:eastAsia="tr-TR"/>
        </w:rPr>
        <w:t>L</w:t>
      </w:r>
      <w:r w:rsidR="003D29E3" w:rsidRPr="00141E6C">
        <w:rPr>
          <w:rFonts w:ascii="Times New Roman" w:eastAsia="Times New Roman" w:hAnsi="Times New Roman" w:cs="Times New Roman"/>
          <w:sz w:val="18"/>
          <w:szCs w:val="18"/>
          <w:lang w:eastAsia="tr-TR"/>
        </w:rPr>
        <w:t xml:space="preserve">istesindeki </w:t>
      </w:r>
      <w:r w:rsidRPr="00141E6C">
        <w:rPr>
          <w:rFonts w:ascii="Times New Roman" w:eastAsia="Times New Roman" w:hAnsi="Times New Roman" w:cs="Times New Roman"/>
          <w:sz w:val="18"/>
          <w:szCs w:val="18"/>
          <w:lang w:eastAsia="tr-TR"/>
        </w:rPr>
        <w:t>tıbbi malzemelerden fiyatları değişenler Ek-5’deki şekilde,</w:t>
      </w:r>
    </w:p>
    <w:p w:rsidR="00217A6E" w:rsidRPr="006F3AAC" w:rsidRDefault="00217A6E" w:rsidP="00217A6E">
      <w:pPr>
        <w:tabs>
          <w:tab w:val="left" w:pos="567"/>
          <w:tab w:val="left" w:pos="709"/>
        </w:tabs>
        <w:spacing w:after="0" w:line="240" w:lineRule="auto"/>
        <w:jc w:val="both"/>
        <w:rPr>
          <w:rFonts w:ascii="Times New Roman" w:eastAsia="Times New Roman" w:hAnsi="Times New Roman" w:cs="Times New Roman"/>
          <w:sz w:val="18"/>
          <w:szCs w:val="18"/>
          <w:lang w:eastAsia="tr-TR"/>
        </w:rPr>
      </w:pPr>
      <w:r w:rsidRPr="00141E6C">
        <w:rPr>
          <w:rFonts w:ascii="Times New Roman" w:eastAsia="Times New Roman" w:hAnsi="Times New Roman" w:cs="Times New Roman"/>
          <w:sz w:val="18"/>
          <w:szCs w:val="18"/>
          <w:lang w:eastAsia="tr-TR"/>
        </w:rPr>
        <w:tab/>
      </w:r>
      <w:r w:rsidRPr="00141E6C">
        <w:rPr>
          <w:rFonts w:ascii="Times New Roman" w:eastAsia="Times New Roman" w:hAnsi="Times New Roman" w:cs="Times New Roman"/>
          <w:sz w:val="18"/>
          <w:szCs w:val="18"/>
          <w:lang w:eastAsia="tr-TR"/>
        </w:rPr>
        <w:tab/>
        <w:t xml:space="preserve">e) “Ortopedi ve Travmatoloji Branşı </w:t>
      </w:r>
      <w:proofErr w:type="spellStart"/>
      <w:r w:rsidRPr="00141E6C">
        <w:rPr>
          <w:rFonts w:ascii="Times New Roman" w:eastAsia="Times New Roman" w:hAnsi="Times New Roman" w:cs="Times New Roman"/>
          <w:sz w:val="18"/>
          <w:szCs w:val="18"/>
          <w:lang w:eastAsia="tr-TR"/>
        </w:rPr>
        <w:t>Artroplasti</w:t>
      </w:r>
      <w:proofErr w:type="spellEnd"/>
      <w:r w:rsidRPr="00141E6C">
        <w:rPr>
          <w:rFonts w:ascii="Times New Roman" w:eastAsia="Times New Roman" w:hAnsi="Times New Roman" w:cs="Times New Roman"/>
          <w:sz w:val="18"/>
          <w:szCs w:val="18"/>
          <w:lang w:eastAsia="tr-TR"/>
        </w:rPr>
        <w:t xml:space="preserve"> Alan Grubuna Ait Tıbbi Malzemeler </w:t>
      </w:r>
      <w:r w:rsidR="003D29E3" w:rsidRPr="006F3AAC">
        <w:rPr>
          <w:rFonts w:ascii="Times New Roman" w:eastAsia="Times New Roman" w:hAnsi="Times New Roman" w:cs="Times New Roman"/>
          <w:sz w:val="18"/>
          <w:szCs w:val="18"/>
          <w:lang w:eastAsia="tr-TR"/>
        </w:rPr>
        <w:t xml:space="preserve">Listesi </w:t>
      </w:r>
      <w:r w:rsidRPr="006F3AAC">
        <w:rPr>
          <w:rFonts w:ascii="Times New Roman" w:eastAsia="Times New Roman" w:hAnsi="Times New Roman" w:cs="Times New Roman"/>
          <w:sz w:val="18"/>
          <w:szCs w:val="18"/>
          <w:lang w:eastAsia="tr-TR"/>
        </w:rPr>
        <w:t xml:space="preserve">(EK-3/F-1)” </w:t>
      </w:r>
      <w:proofErr w:type="spellStart"/>
      <w:r w:rsidR="003D29E3" w:rsidRPr="006F3AAC">
        <w:rPr>
          <w:rFonts w:ascii="Times New Roman" w:eastAsia="Times New Roman" w:hAnsi="Times New Roman" w:cs="Times New Roman"/>
          <w:sz w:val="18"/>
          <w:szCs w:val="18"/>
          <w:lang w:eastAsia="tr-TR"/>
        </w:rPr>
        <w:t>ndeki</w:t>
      </w:r>
      <w:proofErr w:type="spellEnd"/>
      <w:r w:rsidR="003D29E3" w:rsidRPr="006F3AAC">
        <w:rPr>
          <w:rFonts w:ascii="Times New Roman" w:eastAsia="Times New Roman" w:hAnsi="Times New Roman" w:cs="Times New Roman"/>
          <w:sz w:val="18"/>
          <w:szCs w:val="18"/>
          <w:lang w:eastAsia="tr-TR"/>
        </w:rPr>
        <w:t xml:space="preserve"> </w:t>
      </w:r>
      <w:r w:rsidRPr="006F3AAC">
        <w:rPr>
          <w:rFonts w:ascii="Times New Roman" w:eastAsia="Times New Roman" w:hAnsi="Times New Roman" w:cs="Times New Roman"/>
          <w:sz w:val="18"/>
          <w:szCs w:val="18"/>
          <w:lang w:eastAsia="tr-TR"/>
        </w:rPr>
        <w:t>tıbbi malzemelerden fiyatları değişenler Ek-6’daki şekilde,</w:t>
      </w:r>
    </w:p>
    <w:p w:rsidR="00217A6E" w:rsidRPr="006F3AAC" w:rsidRDefault="00217A6E" w:rsidP="00217A6E">
      <w:pPr>
        <w:tabs>
          <w:tab w:val="left" w:pos="567"/>
          <w:tab w:val="left" w:pos="709"/>
        </w:tabs>
        <w:spacing w:after="0" w:line="240" w:lineRule="auto"/>
        <w:jc w:val="both"/>
        <w:rPr>
          <w:rFonts w:ascii="Times New Roman" w:eastAsia="Times New Roman" w:hAnsi="Times New Roman" w:cs="Times New Roman"/>
          <w:sz w:val="18"/>
          <w:szCs w:val="18"/>
          <w:lang w:eastAsia="tr-TR"/>
        </w:rPr>
      </w:pPr>
      <w:r w:rsidRPr="006F3AAC">
        <w:rPr>
          <w:rFonts w:ascii="Times New Roman" w:eastAsia="Times New Roman" w:hAnsi="Times New Roman" w:cs="Times New Roman"/>
          <w:sz w:val="18"/>
          <w:szCs w:val="18"/>
          <w:lang w:eastAsia="tr-TR"/>
        </w:rPr>
        <w:tab/>
      </w:r>
      <w:r w:rsidRPr="006F3AAC">
        <w:rPr>
          <w:rFonts w:ascii="Times New Roman" w:eastAsia="Times New Roman" w:hAnsi="Times New Roman" w:cs="Times New Roman"/>
          <w:sz w:val="18"/>
          <w:szCs w:val="18"/>
          <w:lang w:eastAsia="tr-TR"/>
        </w:rPr>
        <w:tab/>
        <w:t>f) “Ortopedi ve Travmatoloji Branşı Tümör Rezeksiyon Alan Grubuna Ait Tıbbi Malzemeler</w:t>
      </w:r>
      <w:r w:rsidR="003D29E3" w:rsidRPr="006F3AAC">
        <w:rPr>
          <w:rFonts w:ascii="Times New Roman" w:eastAsia="Times New Roman" w:hAnsi="Times New Roman" w:cs="Times New Roman"/>
          <w:sz w:val="18"/>
          <w:szCs w:val="18"/>
          <w:lang w:eastAsia="tr-TR"/>
        </w:rPr>
        <w:t xml:space="preserve"> Listesi</w:t>
      </w:r>
      <w:r w:rsidRPr="006F3AAC">
        <w:rPr>
          <w:rFonts w:ascii="Times New Roman" w:eastAsia="Times New Roman" w:hAnsi="Times New Roman" w:cs="Times New Roman"/>
          <w:sz w:val="18"/>
          <w:szCs w:val="18"/>
          <w:lang w:eastAsia="tr-TR"/>
        </w:rPr>
        <w:t xml:space="preserve"> (EK-3/F-3)”</w:t>
      </w:r>
      <w:r w:rsidR="006F3AAC" w:rsidRPr="006F3AAC">
        <w:rPr>
          <w:rFonts w:ascii="Times New Roman" w:hAnsi="Times New Roman" w:cs="Times New Roman"/>
          <w:sz w:val="18"/>
          <w:szCs w:val="18"/>
        </w:rPr>
        <w:t xml:space="preserve"> </w:t>
      </w:r>
      <w:proofErr w:type="spellStart"/>
      <w:r w:rsidR="003D29E3" w:rsidRPr="006F3AAC">
        <w:rPr>
          <w:rFonts w:ascii="Times New Roman" w:eastAsia="Times New Roman" w:hAnsi="Times New Roman" w:cs="Times New Roman"/>
          <w:sz w:val="18"/>
          <w:szCs w:val="18"/>
          <w:lang w:eastAsia="tr-TR"/>
        </w:rPr>
        <w:t>ndeki</w:t>
      </w:r>
      <w:proofErr w:type="spellEnd"/>
      <w:r w:rsidR="003D29E3" w:rsidRPr="006F3AAC">
        <w:rPr>
          <w:rFonts w:ascii="Times New Roman" w:eastAsia="Times New Roman" w:hAnsi="Times New Roman" w:cs="Times New Roman"/>
          <w:sz w:val="18"/>
          <w:szCs w:val="18"/>
          <w:lang w:eastAsia="tr-TR"/>
        </w:rPr>
        <w:t xml:space="preserve"> </w:t>
      </w:r>
      <w:r w:rsidRPr="006F3AAC">
        <w:rPr>
          <w:rFonts w:ascii="Times New Roman" w:eastAsia="Times New Roman" w:hAnsi="Times New Roman" w:cs="Times New Roman"/>
          <w:sz w:val="18"/>
          <w:szCs w:val="18"/>
          <w:lang w:eastAsia="tr-TR"/>
        </w:rPr>
        <w:t>tıbbi malzemelerden fiyatları değişenler Ek-7’deki şekilde,</w:t>
      </w:r>
    </w:p>
    <w:p w:rsidR="00217A6E" w:rsidRPr="00141E6C" w:rsidRDefault="00217A6E" w:rsidP="00217A6E">
      <w:pPr>
        <w:tabs>
          <w:tab w:val="left" w:pos="567"/>
          <w:tab w:val="left" w:pos="709"/>
        </w:tabs>
        <w:spacing w:after="0" w:line="240" w:lineRule="auto"/>
        <w:jc w:val="both"/>
        <w:rPr>
          <w:rFonts w:ascii="Times New Roman" w:eastAsia="Times New Roman" w:hAnsi="Times New Roman" w:cs="Times New Roman"/>
          <w:sz w:val="18"/>
          <w:szCs w:val="18"/>
          <w:lang w:eastAsia="tr-TR"/>
        </w:rPr>
      </w:pPr>
      <w:r w:rsidRPr="006F3AAC">
        <w:rPr>
          <w:rFonts w:ascii="Times New Roman" w:eastAsia="Times New Roman" w:hAnsi="Times New Roman" w:cs="Times New Roman"/>
          <w:sz w:val="18"/>
          <w:szCs w:val="18"/>
          <w:lang w:eastAsia="tr-TR"/>
        </w:rPr>
        <w:tab/>
      </w:r>
      <w:r w:rsidRPr="006F3AAC">
        <w:rPr>
          <w:rFonts w:ascii="Times New Roman" w:eastAsia="Times New Roman" w:hAnsi="Times New Roman" w:cs="Times New Roman"/>
          <w:sz w:val="18"/>
          <w:szCs w:val="18"/>
          <w:lang w:eastAsia="tr-TR"/>
        </w:rPr>
        <w:tab/>
        <w:t>g) “Ortopedi ve Travmatoloji Branşı Travma ve Rekonstrüksiyon Alan Grubuna Ait Tıbbi Malzemeler</w:t>
      </w:r>
      <w:r w:rsidR="003D29E3" w:rsidRPr="006F3AAC">
        <w:rPr>
          <w:rFonts w:ascii="Times New Roman" w:eastAsia="Times New Roman" w:hAnsi="Times New Roman" w:cs="Times New Roman"/>
          <w:sz w:val="18"/>
          <w:szCs w:val="18"/>
          <w:lang w:eastAsia="tr-TR"/>
        </w:rPr>
        <w:t xml:space="preserve"> Listesi</w:t>
      </w:r>
      <w:r w:rsidRPr="006F3AAC">
        <w:rPr>
          <w:rFonts w:ascii="Times New Roman" w:eastAsia="Times New Roman" w:hAnsi="Times New Roman" w:cs="Times New Roman"/>
          <w:sz w:val="18"/>
          <w:szCs w:val="18"/>
          <w:lang w:eastAsia="tr-TR"/>
        </w:rPr>
        <w:t xml:space="preserve"> </w:t>
      </w:r>
      <w:r w:rsidRPr="00141E6C">
        <w:rPr>
          <w:rFonts w:ascii="Times New Roman" w:eastAsia="Times New Roman" w:hAnsi="Times New Roman" w:cs="Times New Roman"/>
          <w:sz w:val="18"/>
          <w:szCs w:val="18"/>
          <w:lang w:eastAsia="tr-TR"/>
        </w:rPr>
        <w:t>(EK-3/F-4)”</w:t>
      </w:r>
      <w:r w:rsidR="006F3AAC">
        <w:rPr>
          <w:rFonts w:ascii="Times New Roman" w:eastAsia="Times New Roman" w:hAnsi="Times New Roman" w:cs="Times New Roman"/>
          <w:sz w:val="18"/>
          <w:szCs w:val="18"/>
          <w:lang w:eastAsia="tr-TR"/>
        </w:rPr>
        <w:t xml:space="preserve"> </w:t>
      </w:r>
      <w:proofErr w:type="spellStart"/>
      <w:r w:rsidR="003D29E3" w:rsidRPr="00141E6C">
        <w:rPr>
          <w:rFonts w:ascii="Times New Roman" w:eastAsia="Times New Roman" w:hAnsi="Times New Roman" w:cs="Times New Roman"/>
          <w:sz w:val="18"/>
          <w:szCs w:val="18"/>
          <w:lang w:eastAsia="tr-TR"/>
        </w:rPr>
        <w:t>ndeki</w:t>
      </w:r>
      <w:proofErr w:type="spellEnd"/>
      <w:r w:rsidR="003D29E3" w:rsidRPr="00141E6C">
        <w:rPr>
          <w:rFonts w:ascii="Times New Roman" w:eastAsia="Times New Roman" w:hAnsi="Times New Roman" w:cs="Times New Roman"/>
          <w:sz w:val="18"/>
          <w:szCs w:val="18"/>
          <w:lang w:eastAsia="tr-TR"/>
        </w:rPr>
        <w:t xml:space="preserve"> </w:t>
      </w:r>
      <w:r w:rsidRPr="00141E6C">
        <w:rPr>
          <w:rFonts w:ascii="Times New Roman" w:eastAsia="Times New Roman" w:hAnsi="Times New Roman" w:cs="Times New Roman"/>
          <w:sz w:val="18"/>
          <w:szCs w:val="18"/>
          <w:lang w:eastAsia="tr-TR"/>
        </w:rPr>
        <w:t>tıbbi malzemelerden fiyatları değişenler Ek-8’deki şekilde,</w:t>
      </w:r>
    </w:p>
    <w:p w:rsidR="00217A6E" w:rsidRPr="00141E6C" w:rsidRDefault="00217A6E" w:rsidP="00217A6E">
      <w:pPr>
        <w:tabs>
          <w:tab w:val="left" w:pos="567"/>
          <w:tab w:val="left" w:pos="709"/>
        </w:tabs>
        <w:spacing w:after="0" w:line="240" w:lineRule="auto"/>
        <w:jc w:val="both"/>
        <w:rPr>
          <w:rFonts w:ascii="Times New Roman" w:eastAsia="Times New Roman" w:hAnsi="Times New Roman" w:cs="Times New Roman"/>
          <w:sz w:val="18"/>
          <w:szCs w:val="18"/>
          <w:lang w:eastAsia="tr-TR"/>
        </w:rPr>
      </w:pPr>
      <w:r w:rsidRPr="00141E6C">
        <w:rPr>
          <w:rFonts w:ascii="Times New Roman" w:eastAsia="Times New Roman" w:hAnsi="Times New Roman" w:cs="Times New Roman"/>
          <w:sz w:val="18"/>
          <w:szCs w:val="18"/>
          <w:lang w:eastAsia="tr-TR"/>
        </w:rPr>
        <w:tab/>
      </w:r>
      <w:r w:rsidRPr="00141E6C">
        <w:rPr>
          <w:rFonts w:ascii="Times New Roman" w:eastAsia="Times New Roman" w:hAnsi="Times New Roman" w:cs="Times New Roman"/>
          <w:sz w:val="18"/>
          <w:szCs w:val="18"/>
          <w:lang w:eastAsia="tr-TR"/>
        </w:rPr>
        <w:tab/>
        <w:t xml:space="preserve">ğ) “Göz Sağlığı ve Hastalıkları Branşına </w:t>
      </w:r>
      <w:r w:rsidR="00ED0FAE">
        <w:rPr>
          <w:rFonts w:ascii="Times New Roman" w:eastAsia="Times New Roman" w:hAnsi="Times New Roman" w:cs="Times New Roman"/>
          <w:sz w:val="18"/>
          <w:szCs w:val="18"/>
          <w:lang w:eastAsia="tr-TR"/>
        </w:rPr>
        <w:t>Ait Tıbbi Malzemeler (EK-3/G)” L</w:t>
      </w:r>
      <w:r w:rsidRPr="00141E6C">
        <w:rPr>
          <w:rFonts w:ascii="Times New Roman" w:eastAsia="Times New Roman" w:hAnsi="Times New Roman" w:cs="Times New Roman"/>
          <w:sz w:val="18"/>
          <w:szCs w:val="18"/>
          <w:lang w:eastAsia="tr-TR"/>
        </w:rPr>
        <w:t>istesindeki tıbbi malzemelerden fiyatları değişenler Ek-9’daki şekilde,</w:t>
      </w:r>
    </w:p>
    <w:p w:rsidR="00217A6E" w:rsidRPr="00141E6C" w:rsidRDefault="00217A6E" w:rsidP="00217A6E">
      <w:pPr>
        <w:tabs>
          <w:tab w:val="left" w:pos="567"/>
          <w:tab w:val="left" w:pos="709"/>
        </w:tabs>
        <w:spacing w:after="0" w:line="240" w:lineRule="auto"/>
        <w:jc w:val="both"/>
        <w:rPr>
          <w:rFonts w:ascii="Times New Roman" w:eastAsia="Times New Roman" w:hAnsi="Times New Roman" w:cs="Times New Roman"/>
          <w:sz w:val="18"/>
          <w:szCs w:val="18"/>
          <w:lang w:eastAsia="tr-TR"/>
        </w:rPr>
      </w:pPr>
      <w:r w:rsidRPr="00141E6C">
        <w:rPr>
          <w:rFonts w:ascii="Times New Roman" w:eastAsia="Times New Roman" w:hAnsi="Times New Roman" w:cs="Times New Roman"/>
          <w:sz w:val="18"/>
          <w:szCs w:val="18"/>
          <w:lang w:eastAsia="tr-TR"/>
        </w:rPr>
        <w:tab/>
      </w:r>
      <w:r w:rsidRPr="00141E6C">
        <w:rPr>
          <w:rFonts w:ascii="Times New Roman" w:eastAsia="Times New Roman" w:hAnsi="Times New Roman" w:cs="Times New Roman"/>
          <w:sz w:val="18"/>
          <w:szCs w:val="18"/>
          <w:lang w:eastAsia="tr-TR"/>
        </w:rPr>
        <w:tab/>
        <w:t xml:space="preserve">h) “Kardiyoloji Branşına </w:t>
      </w:r>
      <w:r w:rsidR="00ED0FAE">
        <w:rPr>
          <w:rFonts w:ascii="Times New Roman" w:eastAsia="Times New Roman" w:hAnsi="Times New Roman" w:cs="Times New Roman"/>
          <w:sz w:val="18"/>
          <w:szCs w:val="18"/>
          <w:lang w:eastAsia="tr-TR"/>
        </w:rPr>
        <w:t>Ait Tıbbi Malzemeler (EK-3/H)” L</w:t>
      </w:r>
      <w:r w:rsidRPr="00141E6C">
        <w:rPr>
          <w:rFonts w:ascii="Times New Roman" w:eastAsia="Times New Roman" w:hAnsi="Times New Roman" w:cs="Times New Roman"/>
          <w:sz w:val="18"/>
          <w:szCs w:val="18"/>
          <w:lang w:eastAsia="tr-TR"/>
        </w:rPr>
        <w:t>istesindeki tıbbi malzemelerden fiyatları değişenler Ek-10’daki şekilde,</w:t>
      </w:r>
    </w:p>
    <w:p w:rsidR="00217A6E" w:rsidRPr="00141E6C" w:rsidRDefault="00217A6E" w:rsidP="00217A6E">
      <w:pPr>
        <w:tabs>
          <w:tab w:val="left" w:pos="567"/>
          <w:tab w:val="left" w:pos="709"/>
        </w:tabs>
        <w:spacing w:after="0" w:line="240" w:lineRule="auto"/>
        <w:jc w:val="both"/>
        <w:rPr>
          <w:rFonts w:ascii="Times New Roman" w:eastAsia="Times New Roman" w:hAnsi="Times New Roman" w:cs="Times New Roman"/>
          <w:sz w:val="18"/>
          <w:szCs w:val="18"/>
          <w:lang w:eastAsia="tr-TR"/>
        </w:rPr>
      </w:pPr>
      <w:r w:rsidRPr="00141E6C">
        <w:rPr>
          <w:rFonts w:ascii="Times New Roman" w:eastAsia="Times New Roman" w:hAnsi="Times New Roman" w:cs="Times New Roman"/>
          <w:sz w:val="18"/>
          <w:szCs w:val="18"/>
          <w:lang w:eastAsia="tr-TR"/>
        </w:rPr>
        <w:tab/>
      </w:r>
      <w:r w:rsidRPr="00141E6C">
        <w:rPr>
          <w:rFonts w:ascii="Times New Roman" w:eastAsia="Times New Roman" w:hAnsi="Times New Roman" w:cs="Times New Roman"/>
          <w:sz w:val="18"/>
          <w:szCs w:val="18"/>
          <w:lang w:eastAsia="tr-TR"/>
        </w:rPr>
        <w:tab/>
        <w:t xml:space="preserve">ı) “Kalp Damar Cerrahisi Branşına </w:t>
      </w:r>
      <w:r w:rsidR="00ED0FAE">
        <w:rPr>
          <w:rFonts w:ascii="Times New Roman" w:eastAsia="Times New Roman" w:hAnsi="Times New Roman" w:cs="Times New Roman"/>
          <w:sz w:val="18"/>
          <w:szCs w:val="18"/>
          <w:lang w:eastAsia="tr-TR"/>
        </w:rPr>
        <w:t>Ait Tıbbi Malzemeler (EK-3/I)” L</w:t>
      </w:r>
      <w:r w:rsidRPr="00141E6C">
        <w:rPr>
          <w:rFonts w:ascii="Times New Roman" w:eastAsia="Times New Roman" w:hAnsi="Times New Roman" w:cs="Times New Roman"/>
          <w:sz w:val="18"/>
          <w:szCs w:val="18"/>
          <w:lang w:eastAsia="tr-TR"/>
        </w:rPr>
        <w:t>istesindeki tıbbi malzemelerden fiyatları değişenler Ek-11’deki şekilde,</w:t>
      </w:r>
    </w:p>
    <w:p w:rsidR="00217A6E" w:rsidRPr="00141E6C" w:rsidRDefault="00217A6E" w:rsidP="00217A6E">
      <w:pPr>
        <w:tabs>
          <w:tab w:val="left" w:pos="567"/>
          <w:tab w:val="left" w:pos="709"/>
        </w:tabs>
        <w:spacing w:after="0" w:line="240" w:lineRule="auto"/>
        <w:jc w:val="both"/>
        <w:rPr>
          <w:rFonts w:ascii="Times New Roman" w:eastAsia="Times New Roman" w:hAnsi="Times New Roman" w:cs="Times New Roman"/>
          <w:sz w:val="18"/>
          <w:szCs w:val="18"/>
          <w:lang w:eastAsia="tr-TR"/>
        </w:rPr>
      </w:pPr>
      <w:r w:rsidRPr="00141E6C">
        <w:rPr>
          <w:rFonts w:ascii="Times New Roman" w:eastAsia="Times New Roman" w:hAnsi="Times New Roman" w:cs="Times New Roman"/>
          <w:sz w:val="18"/>
          <w:szCs w:val="18"/>
          <w:lang w:eastAsia="tr-TR"/>
        </w:rPr>
        <w:tab/>
      </w:r>
      <w:r w:rsidRPr="00141E6C">
        <w:rPr>
          <w:rFonts w:ascii="Times New Roman" w:eastAsia="Times New Roman" w:hAnsi="Times New Roman" w:cs="Times New Roman"/>
          <w:sz w:val="18"/>
          <w:szCs w:val="18"/>
          <w:lang w:eastAsia="tr-TR"/>
        </w:rPr>
        <w:tab/>
        <w:t xml:space="preserve">i) “Kulak Burun Boğaz Branşına </w:t>
      </w:r>
      <w:r w:rsidR="00ED0FAE">
        <w:rPr>
          <w:rFonts w:ascii="Times New Roman" w:eastAsia="Times New Roman" w:hAnsi="Times New Roman" w:cs="Times New Roman"/>
          <w:sz w:val="18"/>
          <w:szCs w:val="18"/>
          <w:lang w:eastAsia="tr-TR"/>
        </w:rPr>
        <w:t>Ait Tıbbi Malzemeler (EK-3/J)” L</w:t>
      </w:r>
      <w:r w:rsidRPr="00141E6C">
        <w:rPr>
          <w:rFonts w:ascii="Times New Roman" w:eastAsia="Times New Roman" w:hAnsi="Times New Roman" w:cs="Times New Roman"/>
          <w:sz w:val="18"/>
          <w:szCs w:val="18"/>
          <w:lang w:eastAsia="tr-TR"/>
        </w:rPr>
        <w:t>istesindeki tıbbi malzemelerden fiyatları değişenler Ek-12’deki şekilde,</w:t>
      </w:r>
    </w:p>
    <w:p w:rsidR="00217A6E" w:rsidRPr="00141E6C" w:rsidRDefault="00217A6E" w:rsidP="00217A6E">
      <w:pPr>
        <w:tabs>
          <w:tab w:val="left" w:pos="567"/>
          <w:tab w:val="left" w:pos="709"/>
        </w:tabs>
        <w:spacing w:after="0" w:line="240" w:lineRule="auto"/>
        <w:jc w:val="both"/>
        <w:rPr>
          <w:rFonts w:ascii="Times New Roman" w:eastAsia="Times New Roman" w:hAnsi="Times New Roman" w:cs="Times New Roman"/>
          <w:sz w:val="18"/>
          <w:szCs w:val="18"/>
          <w:lang w:eastAsia="tr-TR"/>
        </w:rPr>
      </w:pPr>
      <w:r w:rsidRPr="00141E6C">
        <w:rPr>
          <w:rFonts w:ascii="Times New Roman" w:eastAsia="Times New Roman" w:hAnsi="Times New Roman" w:cs="Times New Roman"/>
          <w:sz w:val="18"/>
          <w:szCs w:val="18"/>
          <w:lang w:eastAsia="tr-TR"/>
        </w:rPr>
        <w:tab/>
      </w:r>
      <w:r w:rsidRPr="00141E6C">
        <w:rPr>
          <w:rFonts w:ascii="Times New Roman" w:eastAsia="Times New Roman" w:hAnsi="Times New Roman" w:cs="Times New Roman"/>
          <w:sz w:val="18"/>
          <w:szCs w:val="18"/>
          <w:lang w:eastAsia="tr-TR"/>
        </w:rPr>
        <w:tab/>
        <w:t xml:space="preserve">j) “Kadın Hastalıkları ve Doğum Branşına </w:t>
      </w:r>
      <w:r w:rsidR="00ED0FAE">
        <w:rPr>
          <w:rFonts w:ascii="Times New Roman" w:eastAsia="Times New Roman" w:hAnsi="Times New Roman" w:cs="Times New Roman"/>
          <w:sz w:val="18"/>
          <w:szCs w:val="18"/>
          <w:lang w:eastAsia="tr-TR"/>
        </w:rPr>
        <w:t>Ait Tıbbi Malzemeler (EK-3/K)” L</w:t>
      </w:r>
      <w:r w:rsidRPr="00141E6C">
        <w:rPr>
          <w:rFonts w:ascii="Times New Roman" w:eastAsia="Times New Roman" w:hAnsi="Times New Roman" w:cs="Times New Roman"/>
          <w:sz w:val="18"/>
          <w:szCs w:val="18"/>
          <w:lang w:eastAsia="tr-TR"/>
        </w:rPr>
        <w:t>istesindeki tıbbi malzemelerden fiyatları değişenler Ek-13’deki şekilde,</w:t>
      </w:r>
    </w:p>
    <w:p w:rsidR="00217A6E" w:rsidRPr="00141E6C" w:rsidRDefault="00217A6E" w:rsidP="00217A6E">
      <w:pPr>
        <w:tabs>
          <w:tab w:val="left" w:pos="567"/>
          <w:tab w:val="left" w:pos="709"/>
        </w:tabs>
        <w:spacing w:after="0" w:line="240" w:lineRule="auto"/>
        <w:jc w:val="both"/>
        <w:rPr>
          <w:rFonts w:ascii="Times New Roman" w:eastAsia="Times New Roman" w:hAnsi="Times New Roman" w:cs="Times New Roman"/>
          <w:sz w:val="18"/>
          <w:szCs w:val="18"/>
          <w:lang w:eastAsia="tr-TR"/>
        </w:rPr>
      </w:pPr>
      <w:r w:rsidRPr="00141E6C">
        <w:rPr>
          <w:rFonts w:ascii="Times New Roman" w:eastAsia="Times New Roman" w:hAnsi="Times New Roman" w:cs="Times New Roman"/>
          <w:sz w:val="18"/>
          <w:szCs w:val="18"/>
          <w:lang w:eastAsia="tr-TR"/>
        </w:rPr>
        <w:tab/>
      </w:r>
      <w:r w:rsidRPr="00141E6C">
        <w:rPr>
          <w:rFonts w:ascii="Times New Roman" w:eastAsia="Times New Roman" w:hAnsi="Times New Roman" w:cs="Times New Roman"/>
          <w:sz w:val="18"/>
          <w:szCs w:val="18"/>
          <w:lang w:eastAsia="tr-TR"/>
        </w:rPr>
        <w:tab/>
        <w:t xml:space="preserve">k) “Üroloji Branşına </w:t>
      </w:r>
      <w:r w:rsidR="00ED0FAE">
        <w:rPr>
          <w:rFonts w:ascii="Times New Roman" w:eastAsia="Times New Roman" w:hAnsi="Times New Roman" w:cs="Times New Roman"/>
          <w:sz w:val="18"/>
          <w:szCs w:val="18"/>
          <w:lang w:eastAsia="tr-TR"/>
        </w:rPr>
        <w:t>Ait Tıbbi Malzemeler (EK-3/L)” L</w:t>
      </w:r>
      <w:r w:rsidRPr="00141E6C">
        <w:rPr>
          <w:rFonts w:ascii="Times New Roman" w:eastAsia="Times New Roman" w:hAnsi="Times New Roman" w:cs="Times New Roman"/>
          <w:sz w:val="18"/>
          <w:szCs w:val="18"/>
          <w:lang w:eastAsia="tr-TR"/>
        </w:rPr>
        <w:t>istesindeki tıbbi malzemelerden fiyatları değişenler Ek-14’deki şekilde,</w:t>
      </w:r>
    </w:p>
    <w:p w:rsidR="00217A6E" w:rsidRPr="00141E6C" w:rsidRDefault="00217A6E" w:rsidP="00217A6E">
      <w:pPr>
        <w:tabs>
          <w:tab w:val="left" w:pos="567"/>
          <w:tab w:val="left" w:pos="709"/>
        </w:tabs>
        <w:spacing w:after="0" w:line="240" w:lineRule="auto"/>
        <w:jc w:val="both"/>
        <w:rPr>
          <w:rFonts w:ascii="Times New Roman" w:eastAsia="Times New Roman" w:hAnsi="Times New Roman" w:cs="Times New Roman"/>
          <w:sz w:val="18"/>
          <w:szCs w:val="18"/>
          <w:lang w:eastAsia="tr-TR"/>
        </w:rPr>
      </w:pPr>
      <w:r w:rsidRPr="00141E6C">
        <w:rPr>
          <w:rFonts w:ascii="Times New Roman" w:eastAsia="Times New Roman" w:hAnsi="Times New Roman" w:cs="Times New Roman"/>
          <w:sz w:val="18"/>
          <w:szCs w:val="18"/>
          <w:lang w:eastAsia="tr-TR"/>
        </w:rPr>
        <w:tab/>
      </w:r>
      <w:r w:rsidRPr="00141E6C">
        <w:rPr>
          <w:rFonts w:ascii="Times New Roman" w:eastAsia="Times New Roman" w:hAnsi="Times New Roman" w:cs="Times New Roman"/>
          <w:sz w:val="18"/>
          <w:szCs w:val="18"/>
          <w:lang w:eastAsia="tr-TR"/>
        </w:rPr>
        <w:tab/>
        <w:t xml:space="preserve">l) “Radyoloji Branşı ve </w:t>
      </w:r>
      <w:proofErr w:type="spellStart"/>
      <w:r w:rsidRPr="00141E6C">
        <w:rPr>
          <w:rFonts w:ascii="Times New Roman" w:eastAsia="Times New Roman" w:hAnsi="Times New Roman" w:cs="Times New Roman"/>
          <w:sz w:val="18"/>
          <w:szCs w:val="18"/>
          <w:lang w:eastAsia="tr-TR"/>
        </w:rPr>
        <w:t>Endovasküler</w:t>
      </w:r>
      <w:proofErr w:type="spellEnd"/>
      <w:r w:rsidRPr="00141E6C">
        <w:rPr>
          <w:rFonts w:ascii="Times New Roman" w:eastAsia="Times New Roman" w:hAnsi="Times New Roman" w:cs="Times New Roman"/>
          <w:sz w:val="18"/>
          <w:szCs w:val="18"/>
          <w:lang w:eastAsia="tr-TR"/>
        </w:rPr>
        <w:t>/</w:t>
      </w:r>
      <w:proofErr w:type="spellStart"/>
      <w:r w:rsidRPr="00141E6C">
        <w:rPr>
          <w:rFonts w:ascii="Times New Roman" w:eastAsia="Times New Roman" w:hAnsi="Times New Roman" w:cs="Times New Roman"/>
          <w:sz w:val="18"/>
          <w:szCs w:val="18"/>
          <w:lang w:eastAsia="tr-TR"/>
        </w:rPr>
        <w:t>Nonvasküler</w:t>
      </w:r>
      <w:proofErr w:type="spellEnd"/>
      <w:r w:rsidRPr="00141E6C">
        <w:rPr>
          <w:rFonts w:ascii="Times New Roman" w:eastAsia="Times New Roman" w:hAnsi="Times New Roman" w:cs="Times New Roman"/>
          <w:sz w:val="18"/>
          <w:szCs w:val="18"/>
          <w:lang w:eastAsia="tr-TR"/>
        </w:rPr>
        <w:t xml:space="preserve"> Girişimsel İşlemlere Ait Tıbbi</w:t>
      </w:r>
      <w:r w:rsidR="00ED0FAE">
        <w:rPr>
          <w:rFonts w:ascii="Times New Roman" w:eastAsia="Times New Roman" w:hAnsi="Times New Roman" w:cs="Times New Roman"/>
          <w:sz w:val="18"/>
          <w:szCs w:val="18"/>
          <w:lang w:eastAsia="tr-TR"/>
        </w:rPr>
        <w:t xml:space="preserve"> Malzemeler (EK-3/M)” L</w:t>
      </w:r>
      <w:r w:rsidRPr="00141E6C">
        <w:rPr>
          <w:rFonts w:ascii="Times New Roman" w:eastAsia="Times New Roman" w:hAnsi="Times New Roman" w:cs="Times New Roman"/>
          <w:sz w:val="18"/>
          <w:szCs w:val="18"/>
          <w:lang w:eastAsia="tr-TR"/>
        </w:rPr>
        <w:t>istesindeki tıbbi malzemelerden fiyatları değişenler Ek-15’deki şekilde,</w:t>
      </w:r>
    </w:p>
    <w:p w:rsidR="00217A6E" w:rsidRPr="00141E6C" w:rsidRDefault="00217A6E" w:rsidP="00217A6E">
      <w:pPr>
        <w:tabs>
          <w:tab w:val="left" w:pos="567"/>
          <w:tab w:val="left" w:pos="709"/>
        </w:tabs>
        <w:spacing w:after="0" w:line="240" w:lineRule="auto"/>
        <w:jc w:val="both"/>
        <w:rPr>
          <w:rFonts w:ascii="Times New Roman" w:eastAsia="Times New Roman" w:hAnsi="Times New Roman" w:cs="Times New Roman"/>
          <w:sz w:val="18"/>
          <w:szCs w:val="18"/>
          <w:lang w:eastAsia="tr-TR"/>
        </w:rPr>
      </w:pPr>
      <w:r w:rsidRPr="00141E6C">
        <w:rPr>
          <w:rFonts w:ascii="Times New Roman" w:eastAsia="Times New Roman" w:hAnsi="Times New Roman" w:cs="Times New Roman"/>
          <w:sz w:val="18"/>
          <w:szCs w:val="18"/>
          <w:lang w:eastAsia="tr-TR"/>
        </w:rPr>
        <w:tab/>
      </w:r>
      <w:r w:rsidRPr="00141E6C">
        <w:rPr>
          <w:rFonts w:ascii="Times New Roman" w:eastAsia="Times New Roman" w:hAnsi="Times New Roman" w:cs="Times New Roman"/>
          <w:sz w:val="18"/>
          <w:szCs w:val="18"/>
          <w:lang w:eastAsia="tr-TR"/>
        </w:rPr>
        <w:tab/>
        <w:t>m) “</w:t>
      </w:r>
      <w:proofErr w:type="spellStart"/>
      <w:r w:rsidRPr="00141E6C">
        <w:rPr>
          <w:rFonts w:ascii="Times New Roman" w:eastAsia="Times New Roman" w:hAnsi="Times New Roman" w:cs="Times New Roman"/>
          <w:sz w:val="18"/>
          <w:szCs w:val="18"/>
          <w:lang w:eastAsia="tr-TR"/>
        </w:rPr>
        <w:t>Allogreft</w:t>
      </w:r>
      <w:proofErr w:type="spellEnd"/>
      <w:r w:rsidRPr="00141E6C">
        <w:rPr>
          <w:rFonts w:ascii="Times New Roman" w:eastAsia="Times New Roman" w:hAnsi="Times New Roman" w:cs="Times New Roman"/>
          <w:sz w:val="18"/>
          <w:szCs w:val="18"/>
          <w:lang w:eastAsia="tr-TR"/>
        </w:rPr>
        <w:t xml:space="preserve"> Ürün Grubu</w:t>
      </w:r>
      <w:r w:rsidR="00A80325" w:rsidRPr="00A80325">
        <w:rPr>
          <w:rFonts w:ascii="Times New Roman" w:eastAsia="Times New Roman" w:hAnsi="Times New Roman" w:cs="Times New Roman"/>
          <w:color w:val="FF0000"/>
          <w:sz w:val="18"/>
          <w:szCs w:val="18"/>
          <w:lang w:eastAsia="tr-TR"/>
        </w:rPr>
        <w:t xml:space="preserve"> </w:t>
      </w:r>
      <w:r w:rsidR="00A80325" w:rsidRPr="006F3AAC">
        <w:rPr>
          <w:rFonts w:ascii="Times New Roman" w:eastAsia="Times New Roman" w:hAnsi="Times New Roman" w:cs="Times New Roman"/>
          <w:sz w:val="18"/>
          <w:szCs w:val="18"/>
          <w:lang w:eastAsia="tr-TR"/>
        </w:rPr>
        <w:t>Listesi</w:t>
      </w:r>
      <w:r w:rsidRPr="006F3AAC">
        <w:rPr>
          <w:rFonts w:ascii="Times New Roman" w:eastAsia="Times New Roman" w:hAnsi="Times New Roman" w:cs="Times New Roman"/>
          <w:sz w:val="18"/>
          <w:szCs w:val="18"/>
          <w:lang w:eastAsia="tr-TR"/>
        </w:rPr>
        <w:t xml:space="preserve"> </w:t>
      </w:r>
      <w:r w:rsidRPr="00141E6C">
        <w:rPr>
          <w:rFonts w:ascii="Times New Roman" w:eastAsia="Times New Roman" w:hAnsi="Times New Roman" w:cs="Times New Roman"/>
          <w:sz w:val="18"/>
          <w:szCs w:val="18"/>
          <w:lang w:eastAsia="tr-TR"/>
        </w:rPr>
        <w:t xml:space="preserve">(EK-3/N-1)” </w:t>
      </w:r>
      <w:proofErr w:type="spellStart"/>
      <w:r w:rsidR="00A80325" w:rsidRPr="00141E6C">
        <w:rPr>
          <w:rFonts w:ascii="Times New Roman" w:eastAsia="Times New Roman" w:hAnsi="Times New Roman" w:cs="Times New Roman"/>
          <w:sz w:val="18"/>
          <w:szCs w:val="18"/>
          <w:lang w:eastAsia="tr-TR"/>
        </w:rPr>
        <w:t>ndeki</w:t>
      </w:r>
      <w:proofErr w:type="spellEnd"/>
      <w:r w:rsidRPr="00141E6C">
        <w:rPr>
          <w:rFonts w:ascii="Times New Roman" w:eastAsia="Times New Roman" w:hAnsi="Times New Roman" w:cs="Times New Roman"/>
          <w:sz w:val="18"/>
          <w:szCs w:val="18"/>
          <w:lang w:eastAsia="tr-TR"/>
        </w:rPr>
        <w:t xml:space="preserve"> tıbbi malzemelerden fiyatları değişenler Ek-16’daki </w:t>
      </w:r>
      <w:r w:rsidRPr="006F3AAC">
        <w:rPr>
          <w:rFonts w:ascii="Times New Roman" w:eastAsia="Times New Roman" w:hAnsi="Times New Roman" w:cs="Times New Roman"/>
          <w:sz w:val="18"/>
          <w:szCs w:val="18"/>
          <w:lang w:eastAsia="tr-TR"/>
        </w:rPr>
        <w:t>şekilde</w:t>
      </w:r>
      <w:r w:rsidR="00B738A0" w:rsidRPr="006F3AAC">
        <w:rPr>
          <w:rFonts w:ascii="Times New Roman" w:eastAsia="Times New Roman" w:hAnsi="Times New Roman" w:cs="Times New Roman"/>
          <w:sz w:val="18"/>
          <w:szCs w:val="18"/>
          <w:lang w:eastAsia="tr-TR"/>
        </w:rPr>
        <w:t>,</w:t>
      </w:r>
    </w:p>
    <w:p w:rsidR="00217A6E" w:rsidRPr="00141E6C" w:rsidRDefault="000F4129" w:rsidP="00217A6E">
      <w:pPr>
        <w:tabs>
          <w:tab w:val="left" w:pos="567"/>
          <w:tab w:val="left" w:pos="709"/>
        </w:tabs>
        <w:spacing w:after="0" w:line="240" w:lineRule="auto"/>
        <w:jc w:val="both"/>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ab/>
      </w:r>
      <w:r>
        <w:rPr>
          <w:rFonts w:ascii="Times New Roman" w:eastAsia="Times New Roman" w:hAnsi="Times New Roman" w:cs="Times New Roman"/>
          <w:sz w:val="18"/>
          <w:szCs w:val="18"/>
          <w:lang w:eastAsia="tr-TR"/>
        </w:rPr>
        <w:tab/>
        <w:t>n) “</w:t>
      </w:r>
      <w:r w:rsidRPr="00DC0AA8">
        <w:rPr>
          <w:rFonts w:ascii="Times New Roman" w:eastAsia="Times New Roman" w:hAnsi="Times New Roman" w:cs="Times New Roman"/>
          <w:sz w:val="18"/>
          <w:szCs w:val="18"/>
          <w:lang w:eastAsia="tr-TR"/>
        </w:rPr>
        <w:t>Hematoloji-</w:t>
      </w:r>
      <w:r w:rsidR="00217A6E" w:rsidRPr="00DC0AA8">
        <w:rPr>
          <w:rFonts w:ascii="Times New Roman" w:eastAsia="Times New Roman" w:hAnsi="Times New Roman" w:cs="Times New Roman"/>
          <w:sz w:val="18"/>
          <w:szCs w:val="18"/>
          <w:lang w:eastAsia="tr-TR"/>
        </w:rPr>
        <w:t xml:space="preserve">Onkoloji </w:t>
      </w:r>
      <w:r w:rsidR="00217A6E" w:rsidRPr="00141E6C">
        <w:rPr>
          <w:rFonts w:ascii="Times New Roman" w:eastAsia="Times New Roman" w:hAnsi="Times New Roman" w:cs="Times New Roman"/>
          <w:sz w:val="18"/>
          <w:szCs w:val="18"/>
          <w:lang w:eastAsia="tr-TR"/>
        </w:rPr>
        <w:t>Branşına Ait Tıbbi M</w:t>
      </w:r>
      <w:r w:rsidR="00ED0FAE">
        <w:rPr>
          <w:rFonts w:ascii="Times New Roman" w:eastAsia="Times New Roman" w:hAnsi="Times New Roman" w:cs="Times New Roman"/>
          <w:sz w:val="18"/>
          <w:szCs w:val="18"/>
          <w:lang w:eastAsia="tr-TR"/>
        </w:rPr>
        <w:t>alzemeler (EK-3/O)” L</w:t>
      </w:r>
      <w:r w:rsidR="00217A6E" w:rsidRPr="00141E6C">
        <w:rPr>
          <w:rFonts w:ascii="Times New Roman" w:eastAsia="Times New Roman" w:hAnsi="Times New Roman" w:cs="Times New Roman"/>
          <w:sz w:val="18"/>
          <w:szCs w:val="18"/>
          <w:lang w:eastAsia="tr-TR"/>
        </w:rPr>
        <w:t>istesindeki tıbbi malzemelerden fiyatları değişenler Ek-17’deki şekilde,</w:t>
      </w:r>
    </w:p>
    <w:p w:rsidR="00217A6E" w:rsidRPr="00141E6C" w:rsidRDefault="00217A6E" w:rsidP="00217A6E">
      <w:pPr>
        <w:tabs>
          <w:tab w:val="left" w:pos="567"/>
          <w:tab w:val="left" w:pos="709"/>
        </w:tabs>
        <w:spacing w:after="0" w:line="240" w:lineRule="auto"/>
        <w:jc w:val="both"/>
        <w:rPr>
          <w:rFonts w:ascii="Times New Roman" w:eastAsia="Times New Roman" w:hAnsi="Times New Roman" w:cs="Times New Roman"/>
          <w:sz w:val="18"/>
          <w:szCs w:val="18"/>
          <w:lang w:eastAsia="tr-TR"/>
        </w:rPr>
      </w:pPr>
      <w:r w:rsidRPr="00141E6C">
        <w:rPr>
          <w:rFonts w:ascii="Times New Roman" w:eastAsia="Times New Roman" w:hAnsi="Times New Roman" w:cs="Times New Roman"/>
          <w:sz w:val="18"/>
          <w:szCs w:val="18"/>
          <w:lang w:eastAsia="tr-TR"/>
        </w:rPr>
        <w:tab/>
      </w:r>
      <w:r w:rsidRPr="00141E6C">
        <w:rPr>
          <w:rFonts w:ascii="Times New Roman" w:eastAsia="Times New Roman" w:hAnsi="Times New Roman" w:cs="Times New Roman"/>
          <w:sz w:val="18"/>
          <w:szCs w:val="18"/>
          <w:lang w:eastAsia="tr-TR"/>
        </w:rPr>
        <w:tab/>
        <w:t>o) “</w:t>
      </w:r>
      <w:proofErr w:type="spellStart"/>
      <w:r w:rsidRPr="00141E6C">
        <w:rPr>
          <w:rFonts w:ascii="Times New Roman" w:eastAsia="Times New Roman" w:hAnsi="Times New Roman" w:cs="Times New Roman"/>
          <w:sz w:val="18"/>
          <w:szCs w:val="18"/>
          <w:lang w:eastAsia="tr-TR"/>
        </w:rPr>
        <w:t>Nefroloji</w:t>
      </w:r>
      <w:proofErr w:type="spellEnd"/>
      <w:r w:rsidRPr="00141E6C">
        <w:rPr>
          <w:rFonts w:ascii="Times New Roman" w:eastAsia="Times New Roman" w:hAnsi="Times New Roman" w:cs="Times New Roman"/>
          <w:sz w:val="18"/>
          <w:szCs w:val="18"/>
          <w:lang w:eastAsia="tr-TR"/>
        </w:rPr>
        <w:t xml:space="preserve"> Branşına </w:t>
      </w:r>
      <w:r w:rsidR="00ED0FAE">
        <w:rPr>
          <w:rFonts w:ascii="Times New Roman" w:eastAsia="Times New Roman" w:hAnsi="Times New Roman" w:cs="Times New Roman"/>
          <w:sz w:val="18"/>
          <w:szCs w:val="18"/>
          <w:lang w:eastAsia="tr-TR"/>
        </w:rPr>
        <w:t>Ait Tıbbi Malzemeler (EK-3/P)” L</w:t>
      </w:r>
      <w:r w:rsidRPr="00141E6C">
        <w:rPr>
          <w:rFonts w:ascii="Times New Roman" w:eastAsia="Times New Roman" w:hAnsi="Times New Roman" w:cs="Times New Roman"/>
          <w:sz w:val="18"/>
          <w:szCs w:val="18"/>
          <w:lang w:eastAsia="tr-TR"/>
        </w:rPr>
        <w:t>istesindeki tıbbi malzemelerden fiyatları değişenler Ek-18’deki şekilde,</w:t>
      </w:r>
    </w:p>
    <w:p w:rsidR="00217A6E" w:rsidRPr="00141E6C" w:rsidRDefault="00217A6E" w:rsidP="00217A6E">
      <w:pPr>
        <w:tabs>
          <w:tab w:val="left" w:pos="567"/>
          <w:tab w:val="left" w:pos="709"/>
        </w:tabs>
        <w:spacing w:after="0" w:line="240" w:lineRule="auto"/>
        <w:jc w:val="both"/>
        <w:rPr>
          <w:rFonts w:ascii="Times New Roman" w:eastAsia="Times New Roman" w:hAnsi="Times New Roman" w:cs="Times New Roman"/>
          <w:sz w:val="18"/>
          <w:szCs w:val="18"/>
          <w:lang w:eastAsia="tr-TR"/>
        </w:rPr>
      </w:pPr>
      <w:r w:rsidRPr="00141E6C">
        <w:rPr>
          <w:rFonts w:ascii="Times New Roman" w:eastAsia="Times New Roman" w:hAnsi="Times New Roman" w:cs="Times New Roman"/>
          <w:sz w:val="18"/>
          <w:szCs w:val="18"/>
          <w:lang w:eastAsia="tr-TR"/>
        </w:rPr>
        <w:tab/>
      </w:r>
      <w:r w:rsidRPr="00141E6C">
        <w:rPr>
          <w:rFonts w:ascii="Times New Roman" w:eastAsia="Times New Roman" w:hAnsi="Times New Roman" w:cs="Times New Roman"/>
          <w:sz w:val="18"/>
          <w:szCs w:val="18"/>
          <w:lang w:eastAsia="tr-TR"/>
        </w:rPr>
        <w:tab/>
        <w:t xml:space="preserve">ö) “Gastroenteroloji Branşına Ait Tıbbi </w:t>
      </w:r>
      <w:r w:rsidRPr="006F3AAC">
        <w:rPr>
          <w:rFonts w:ascii="Times New Roman" w:eastAsia="Times New Roman" w:hAnsi="Times New Roman" w:cs="Times New Roman"/>
          <w:sz w:val="18"/>
          <w:szCs w:val="18"/>
          <w:lang w:eastAsia="tr-TR"/>
        </w:rPr>
        <w:t xml:space="preserve">Malzemeler </w:t>
      </w:r>
      <w:r w:rsidR="00B738A0" w:rsidRPr="006F3AAC">
        <w:rPr>
          <w:rFonts w:ascii="Times New Roman" w:eastAsia="Times New Roman" w:hAnsi="Times New Roman" w:cs="Times New Roman"/>
          <w:sz w:val="18"/>
          <w:szCs w:val="18"/>
          <w:lang w:eastAsia="tr-TR"/>
        </w:rPr>
        <w:t xml:space="preserve">Listesi </w:t>
      </w:r>
      <w:r w:rsidRPr="00141E6C">
        <w:rPr>
          <w:rFonts w:ascii="Times New Roman" w:eastAsia="Times New Roman" w:hAnsi="Times New Roman" w:cs="Times New Roman"/>
          <w:sz w:val="18"/>
          <w:szCs w:val="18"/>
          <w:lang w:eastAsia="tr-TR"/>
        </w:rPr>
        <w:t xml:space="preserve">(EK-3/R)” </w:t>
      </w:r>
      <w:proofErr w:type="spellStart"/>
      <w:r w:rsidR="00B738A0" w:rsidRPr="00141E6C">
        <w:rPr>
          <w:rFonts w:ascii="Times New Roman" w:eastAsia="Times New Roman" w:hAnsi="Times New Roman" w:cs="Times New Roman"/>
          <w:sz w:val="18"/>
          <w:szCs w:val="18"/>
          <w:lang w:eastAsia="tr-TR"/>
        </w:rPr>
        <w:t>ndeki</w:t>
      </w:r>
      <w:proofErr w:type="spellEnd"/>
      <w:r w:rsidRPr="00141E6C">
        <w:rPr>
          <w:rFonts w:ascii="Times New Roman" w:eastAsia="Times New Roman" w:hAnsi="Times New Roman" w:cs="Times New Roman"/>
          <w:sz w:val="18"/>
          <w:szCs w:val="18"/>
          <w:lang w:eastAsia="tr-TR"/>
        </w:rPr>
        <w:t xml:space="preserve"> tıbbi malzemelerden fiyatları değişenler Ek-19’daki şekilde,</w:t>
      </w:r>
    </w:p>
    <w:p w:rsidR="00217A6E" w:rsidRPr="006F3AAC" w:rsidRDefault="00217A6E" w:rsidP="00217A6E">
      <w:pPr>
        <w:tabs>
          <w:tab w:val="left" w:pos="567"/>
          <w:tab w:val="left" w:pos="709"/>
        </w:tabs>
        <w:spacing w:after="0" w:line="240" w:lineRule="auto"/>
        <w:jc w:val="both"/>
        <w:rPr>
          <w:rFonts w:ascii="Times New Roman" w:eastAsia="Times New Roman" w:hAnsi="Times New Roman" w:cs="Times New Roman"/>
          <w:sz w:val="18"/>
          <w:szCs w:val="18"/>
          <w:lang w:eastAsia="tr-TR"/>
        </w:rPr>
      </w:pPr>
      <w:r w:rsidRPr="00141E6C">
        <w:rPr>
          <w:rFonts w:ascii="Times New Roman" w:eastAsia="Times New Roman" w:hAnsi="Times New Roman" w:cs="Times New Roman"/>
          <w:sz w:val="18"/>
          <w:szCs w:val="18"/>
          <w:lang w:eastAsia="tr-TR"/>
        </w:rPr>
        <w:tab/>
      </w:r>
      <w:r w:rsidRPr="00141E6C">
        <w:rPr>
          <w:rFonts w:ascii="Times New Roman" w:eastAsia="Times New Roman" w:hAnsi="Times New Roman" w:cs="Times New Roman"/>
          <w:sz w:val="18"/>
          <w:szCs w:val="18"/>
          <w:lang w:eastAsia="tr-TR"/>
        </w:rPr>
        <w:tab/>
        <w:t>p) “Göğüs Hastalıkları ve Göğüs Cerrahisi Branşlarına Ait Tıbbi Malzemeler</w:t>
      </w:r>
      <w:r w:rsidR="00EC2790" w:rsidRPr="00EC2790">
        <w:rPr>
          <w:rFonts w:ascii="Times New Roman" w:eastAsia="Times New Roman" w:hAnsi="Times New Roman" w:cs="Times New Roman"/>
          <w:color w:val="FF0000"/>
          <w:sz w:val="18"/>
          <w:szCs w:val="18"/>
          <w:lang w:eastAsia="tr-TR"/>
        </w:rPr>
        <w:t xml:space="preserve"> </w:t>
      </w:r>
      <w:r w:rsidR="00EC2790" w:rsidRPr="006F3AAC">
        <w:rPr>
          <w:rFonts w:ascii="Times New Roman" w:eastAsia="Times New Roman" w:hAnsi="Times New Roman" w:cs="Times New Roman"/>
          <w:sz w:val="18"/>
          <w:szCs w:val="18"/>
          <w:lang w:eastAsia="tr-TR"/>
        </w:rPr>
        <w:t>Listesi</w:t>
      </w:r>
      <w:r w:rsidRPr="006F3AAC">
        <w:rPr>
          <w:rFonts w:ascii="Times New Roman" w:eastAsia="Times New Roman" w:hAnsi="Times New Roman" w:cs="Times New Roman"/>
          <w:sz w:val="18"/>
          <w:szCs w:val="18"/>
          <w:lang w:eastAsia="tr-TR"/>
        </w:rPr>
        <w:t xml:space="preserve"> (EK-3/S)” </w:t>
      </w:r>
      <w:proofErr w:type="spellStart"/>
      <w:r w:rsidR="00EC2790" w:rsidRPr="006F3AAC">
        <w:rPr>
          <w:rFonts w:ascii="Times New Roman" w:eastAsia="Times New Roman" w:hAnsi="Times New Roman" w:cs="Times New Roman"/>
          <w:sz w:val="18"/>
          <w:szCs w:val="18"/>
          <w:lang w:eastAsia="tr-TR"/>
        </w:rPr>
        <w:t>ndeki</w:t>
      </w:r>
      <w:proofErr w:type="spellEnd"/>
      <w:r w:rsidRPr="006F3AAC">
        <w:rPr>
          <w:rFonts w:ascii="Times New Roman" w:eastAsia="Times New Roman" w:hAnsi="Times New Roman" w:cs="Times New Roman"/>
          <w:sz w:val="18"/>
          <w:szCs w:val="18"/>
          <w:lang w:eastAsia="tr-TR"/>
        </w:rPr>
        <w:t xml:space="preserve"> tıbbi malzemelerden fiyatları değişenler Ek-20’deki şekilde,</w:t>
      </w:r>
    </w:p>
    <w:p w:rsidR="00217A6E" w:rsidRPr="006F3AAC" w:rsidRDefault="00217A6E" w:rsidP="00217A6E">
      <w:pPr>
        <w:tabs>
          <w:tab w:val="left" w:pos="567"/>
          <w:tab w:val="left" w:pos="709"/>
        </w:tabs>
        <w:spacing w:after="0" w:line="240" w:lineRule="auto"/>
        <w:jc w:val="both"/>
        <w:rPr>
          <w:rFonts w:ascii="Times New Roman" w:eastAsia="Times New Roman" w:hAnsi="Times New Roman" w:cs="Times New Roman"/>
          <w:sz w:val="18"/>
          <w:szCs w:val="18"/>
          <w:lang w:eastAsia="tr-TR"/>
        </w:rPr>
      </w:pPr>
      <w:r w:rsidRPr="00141E6C">
        <w:rPr>
          <w:rFonts w:ascii="Times New Roman" w:eastAsia="Times New Roman" w:hAnsi="Times New Roman" w:cs="Times New Roman"/>
          <w:sz w:val="18"/>
          <w:szCs w:val="18"/>
          <w:lang w:eastAsia="tr-TR"/>
        </w:rPr>
        <w:tab/>
      </w:r>
      <w:r w:rsidRPr="00141E6C">
        <w:rPr>
          <w:rFonts w:ascii="Times New Roman" w:eastAsia="Times New Roman" w:hAnsi="Times New Roman" w:cs="Times New Roman"/>
          <w:sz w:val="18"/>
          <w:szCs w:val="18"/>
          <w:lang w:eastAsia="tr-TR"/>
        </w:rPr>
        <w:tab/>
        <w:t xml:space="preserve">r) “Anesteziyoloji, </w:t>
      </w:r>
      <w:proofErr w:type="spellStart"/>
      <w:r w:rsidRPr="00141E6C">
        <w:rPr>
          <w:rFonts w:ascii="Times New Roman" w:eastAsia="Times New Roman" w:hAnsi="Times New Roman" w:cs="Times New Roman"/>
          <w:sz w:val="18"/>
          <w:szCs w:val="18"/>
          <w:lang w:eastAsia="tr-TR"/>
        </w:rPr>
        <w:t>Reanimasyon</w:t>
      </w:r>
      <w:proofErr w:type="spellEnd"/>
      <w:r w:rsidRPr="00141E6C">
        <w:rPr>
          <w:rFonts w:ascii="Times New Roman" w:eastAsia="Times New Roman" w:hAnsi="Times New Roman" w:cs="Times New Roman"/>
          <w:sz w:val="18"/>
          <w:szCs w:val="18"/>
          <w:lang w:eastAsia="tr-TR"/>
        </w:rPr>
        <w:t xml:space="preserve"> ve Ağrı Tedavisi Branşına Ait Tıbbi </w:t>
      </w:r>
      <w:r w:rsidRPr="006F3AAC">
        <w:rPr>
          <w:rFonts w:ascii="Times New Roman" w:eastAsia="Times New Roman" w:hAnsi="Times New Roman" w:cs="Times New Roman"/>
          <w:sz w:val="18"/>
          <w:szCs w:val="18"/>
          <w:lang w:eastAsia="tr-TR"/>
        </w:rPr>
        <w:t>Malzemeler</w:t>
      </w:r>
      <w:r w:rsidR="00CC60A1" w:rsidRPr="006F3AAC">
        <w:rPr>
          <w:rFonts w:ascii="Times New Roman" w:eastAsia="Times New Roman" w:hAnsi="Times New Roman" w:cs="Times New Roman"/>
          <w:sz w:val="18"/>
          <w:szCs w:val="18"/>
          <w:lang w:eastAsia="tr-TR"/>
        </w:rPr>
        <w:t xml:space="preserve"> Listesi</w:t>
      </w:r>
      <w:r w:rsidRPr="006F3AAC">
        <w:rPr>
          <w:rFonts w:ascii="Times New Roman" w:eastAsia="Times New Roman" w:hAnsi="Times New Roman" w:cs="Times New Roman"/>
          <w:sz w:val="18"/>
          <w:szCs w:val="18"/>
          <w:lang w:eastAsia="tr-TR"/>
        </w:rPr>
        <w:t xml:space="preserve"> (EK-3/T)” </w:t>
      </w:r>
      <w:proofErr w:type="spellStart"/>
      <w:r w:rsidR="00CC60A1" w:rsidRPr="006F3AAC">
        <w:rPr>
          <w:rFonts w:ascii="Times New Roman" w:eastAsia="Times New Roman" w:hAnsi="Times New Roman" w:cs="Times New Roman"/>
          <w:sz w:val="18"/>
          <w:szCs w:val="18"/>
          <w:lang w:eastAsia="tr-TR"/>
        </w:rPr>
        <w:t>ndeki</w:t>
      </w:r>
      <w:proofErr w:type="spellEnd"/>
      <w:r w:rsidR="00CC60A1" w:rsidRPr="006F3AAC">
        <w:rPr>
          <w:rFonts w:ascii="Times New Roman" w:eastAsia="Times New Roman" w:hAnsi="Times New Roman" w:cs="Times New Roman"/>
          <w:sz w:val="18"/>
          <w:szCs w:val="18"/>
          <w:lang w:eastAsia="tr-TR"/>
        </w:rPr>
        <w:t xml:space="preserve"> </w:t>
      </w:r>
      <w:r w:rsidRPr="006F3AAC">
        <w:rPr>
          <w:rFonts w:ascii="Times New Roman" w:eastAsia="Times New Roman" w:hAnsi="Times New Roman" w:cs="Times New Roman"/>
          <w:sz w:val="18"/>
          <w:szCs w:val="18"/>
          <w:lang w:eastAsia="tr-TR"/>
        </w:rPr>
        <w:t>tıbbi malzemelerden fiyatları değişenler Ek-21’deki şekilde</w:t>
      </w:r>
    </w:p>
    <w:p w:rsidR="00217A6E" w:rsidRPr="00E17BAD" w:rsidRDefault="00217A6E" w:rsidP="00217A6E">
      <w:pPr>
        <w:tabs>
          <w:tab w:val="left" w:pos="567"/>
          <w:tab w:val="left" w:pos="709"/>
        </w:tabs>
        <w:spacing w:after="0" w:line="240" w:lineRule="auto"/>
        <w:jc w:val="both"/>
        <w:rPr>
          <w:rFonts w:ascii="Times New Roman" w:eastAsia="Times New Roman" w:hAnsi="Times New Roman" w:cs="Times New Roman"/>
          <w:sz w:val="18"/>
          <w:szCs w:val="18"/>
          <w:lang w:eastAsia="tr-TR"/>
        </w:rPr>
      </w:pPr>
      <w:r w:rsidRPr="00141E6C">
        <w:rPr>
          <w:rFonts w:ascii="Times New Roman" w:eastAsia="Times New Roman" w:hAnsi="Times New Roman" w:cs="Times New Roman"/>
          <w:sz w:val="18"/>
          <w:szCs w:val="18"/>
          <w:lang w:eastAsia="tr-TR"/>
        </w:rPr>
        <w:t xml:space="preserve">                </w:t>
      </w:r>
      <w:proofErr w:type="gramStart"/>
      <w:r w:rsidRPr="00141E6C">
        <w:rPr>
          <w:rFonts w:ascii="Times New Roman" w:eastAsia="Times New Roman" w:hAnsi="Times New Roman" w:cs="Times New Roman"/>
          <w:sz w:val="18"/>
          <w:szCs w:val="18"/>
          <w:lang w:eastAsia="tr-TR"/>
        </w:rPr>
        <w:t>değiştirilmiştir</w:t>
      </w:r>
      <w:proofErr w:type="gramEnd"/>
      <w:r w:rsidRPr="00141E6C">
        <w:rPr>
          <w:rFonts w:ascii="Times New Roman" w:eastAsia="Times New Roman" w:hAnsi="Times New Roman" w:cs="Times New Roman"/>
          <w:sz w:val="18"/>
          <w:szCs w:val="18"/>
          <w:lang w:eastAsia="tr-TR"/>
        </w:rPr>
        <w:t>.</w:t>
      </w:r>
    </w:p>
    <w:p w:rsidR="00217A6E" w:rsidRDefault="00217A6E" w:rsidP="00217A6E">
      <w:pPr>
        <w:tabs>
          <w:tab w:val="left" w:pos="709"/>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r>
        <w:rPr>
          <w:rFonts w:ascii="Times New Roman" w:hAnsi="Times New Roman" w:cs="Times New Roman"/>
          <w:sz w:val="18"/>
          <w:szCs w:val="18"/>
        </w:rPr>
        <w:tab/>
      </w:r>
      <w:r>
        <w:rPr>
          <w:rFonts w:ascii="Times New Roman" w:hAnsi="Times New Roman" w:cs="Times New Roman"/>
          <w:b/>
          <w:sz w:val="18"/>
          <w:szCs w:val="18"/>
        </w:rPr>
        <w:t>MADDE 6</w:t>
      </w:r>
      <w:r w:rsidR="00C1306D">
        <w:rPr>
          <w:rFonts w:ascii="Times New Roman" w:hAnsi="Times New Roman" w:cs="Times New Roman"/>
          <w:b/>
          <w:sz w:val="18"/>
          <w:szCs w:val="18"/>
        </w:rPr>
        <w:t>1</w:t>
      </w:r>
      <w:r>
        <w:rPr>
          <w:rFonts w:ascii="Times New Roman" w:hAnsi="Times New Roman" w:cs="Times New Roman"/>
          <w:b/>
          <w:sz w:val="18"/>
          <w:szCs w:val="18"/>
        </w:rPr>
        <w:t>-</w:t>
      </w:r>
      <w:r>
        <w:rPr>
          <w:rFonts w:ascii="Times New Roman" w:hAnsi="Times New Roman" w:cs="Times New Roman"/>
          <w:sz w:val="18"/>
          <w:szCs w:val="18"/>
        </w:rPr>
        <w:t xml:space="preserve"> Aynı Tebliğ eki;</w:t>
      </w:r>
    </w:p>
    <w:p w:rsidR="00217A6E" w:rsidRDefault="00217A6E" w:rsidP="00217A6E">
      <w:pPr>
        <w:spacing w:after="0" w:line="240" w:lineRule="auto"/>
        <w:ind w:firstLine="709"/>
        <w:jc w:val="both"/>
        <w:rPr>
          <w:rFonts w:ascii="Times New Roman" w:hAnsi="Times New Roman" w:cs="Times New Roman"/>
          <w:sz w:val="18"/>
          <w:szCs w:val="18"/>
        </w:rPr>
      </w:pPr>
      <w:r>
        <w:rPr>
          <w:rFonts w:ascii="Times New Roman" w:hAnsi="Times New Roman" w:cs="Times New Roman"/>
          <w:sz w:val="18"/>
          <w:szCs w:val="18"/>
        </w:rPr>
        <w:t xml:space="preserve">a) “Bedeli Ödenecek İlaçlar Listesi (EK-4/A)” </w:t>
      </w:r>
      <w:r w:rsidRPr="005051B4">
        <w:rPr>
          <w:rFonts w:ascii="Times New Roman" w:hAnsi="Times New Roman" w:cs="Times New Roman"/>
          <w:sz w:val="18"/>
          <w:szCs w:val="18"/>
        </w:rPr>
        <w:t>Ek-</w:t>
      </w:r>
      <w:r w:rsidR="007D4EB3" w:rsidRPr="005051B4">
        <w:rPr>
          <w:rFonts w:ascii="Times New Roman" w:hAnsi="Times New Roman" w:cs="Times New Roman"/>
          <w:sz w:val="18"/>
          <w:szCs w:val="18"/>
        </w:rPr>
        <w:t>22</w:t>
      </w:r>
      <w:r w:rsidRPr="005051B4">
        <w:rPr>
          <w:rFonts w:ascii="Times New Roman" w:hAnsi="Times New Roman" w:cs="Times New Roman"/>
          <w:sz w:val="18"/>
          <w:szCs w:val="18"/>
        </w:rPr>
        <w:t>’deki şekilde</w:t>
      </w:r>
      <w:r>
        <w:rPr>
          <w:rFonts w:ascii="Times New Roman" w:hAnsi="Times New Roman" w:cs="Times New Roman"/>
          <w:sz w:val="18"/>
          <w:szCs w:val="18"/>
        </w:rPr>
        <w:t>,</w:t>
      </w:r>
    </w:p>
    <w:p w:rsidR="00217A6E" w:rsidRDefault="00217A6E" w:rsidP="00217A6E">
      <w:pPr>
        <w:spacing w:after="0" w:line="240" w:lineRule="auto"/>
        <w:ind w:firstLine="709"/>
        <w:jc w:val="both"/>
        <w:rPr>
          <w:rFonts w:ascii="Times New Roman" w:hAnsi="Times New Roman" w:cs="Times New Roman"/>
          <w:sz w:val="18"/>
          <w:szCs w:val="18"/>
        </w:rPr>
      </w:pPr>
      <w:r>
        <w:rPr>
          <w:rFonts w:ascii="Times New Roman" w:hAnsi="Times New Roman" w:cs="Times New Roman"/>
          <w:sz w:val="18"/>
          <w:szCs w:val="18"/>
        </w:rPr>
        <w:t xml:space="preserve">b) “Hastalığa Özel (Doğuştan </w:t>
      </w:r>
      <w:proofErr w:type="spellStart"/>
      <w:r>
        <w:rPr>
          <w:rFonts w:ascii="Times New Roman" w:hAnsi="Times New Roman" w:cs="Times New Roman"/>
          <w:sz w:val="18"/>
          <w:szCs w:val="18"/>
        </w:rPr>
        <w:t>Metabolik</w:t>
      </w:r>
      <w:proofErr w:type="spellEnd"/>
      <w:r>
        <w:rPr>
          <w:rFonts w:ascii="Times New Roman" w:hAnsi="Times New Roman" w:cs="Times New Roman"/>
          <w:sz w:val="18"/>
          <w:szCs w:val="18"/>
        </w:rPr>
        <w:t xml:space="preserve"> Hastalıklar, </w:t>
      </w:r>
      <w:proofErr w:type="spellStart"/>
      <w:r>
        <w:rPr>
          <w:rFonts w:ascii="Times New Roman" w:hAnsi="Times New Roman" w:cs="Times New Roman"/>
          <w:sz w:val="18"/>
          <w:szCs w:val="18"/>
        </w:rPr>
        <w:t>Kistik</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Fibrozis</w:t>
      </w:r>
      <w:proofErr w:type="spellEnd"/>
      <w:r>
        <w:rPr>
          <w:rFonts w:ascii="Times New Roman" w:hAnsi="Times New Roman" w:cs="Times New Roman"/>
          <w:sz w:val="18"/>
          <w:szCs w:val="18"/>
        </w:rPr>
        <w:t xml:space="preserve"> ve İnek Sütü Alerjisi) Diyet Ürünleri ile Tıbbi Mamalar Listesi (EK-4/B</w:t>
      </w:r>
      <w:r w:rsidRPr="005051B4">
        <w:rPr>
          <w:rFonts w:ascii="Times New Roman" w:hAnsi="Times New Roman" w:cs="Times New Roman"/>
          <w:sz w:val="18"/>
          <w:szCs w:val="18"/>
        </w:rPr>
        <w:t>)” Ek-2</w:t>
      </w:r>
      <w:r w:rsidR="007D4EB3" w:rsidRPr="005051B4">
        <w:rPr>
          <w:rFonts w:ascii="Times New Roman" w:hAnsi="Times New Roman" w:cs="Times New Roman"/>
          <w:sz w:val="18"/>
          <w:szCs w:val="18"/>
        </w:rPr>
        <w:t>3</w:t>
      </w:r>
      <w:r w:rsidRPr="005051B4">
        <w:rPr>
          <w:rFonts w:ascii="Times New Roman" w:hAnsi="Times New Roman" w:cs="Times New Roman"/>
          <w:sz w:val="18"/>
          <w:szCs w:val="18"/>
        </w:rPr>
        <w:t>’deki</w:t>
      </w:r>
      <w:r>
        <w:rPr>
          <w:rFonts w:ascii="Times New Roman" w:hAnsi="Times New Roman" w:cs="Times New Roman"/>
          <w:sz w:val="18"/>
          <w:szCs w:val="18"/>
        </w:rPr>
        <w:t xml:space="preserve"> şekilde,</w:t>
      </w:r>
    </w:p>
    <w:p w:rsidR="00217A6E" w:rsidRDefault="00217A6E" w:rsidP="00217A6E">
      <w:pPr>
        <w:spacing w:after="0" w:line="240" w:lineRule="auto"/>
        <w:ind w:firstLine="709"/>
        <w:jc w:val="both"/>
        <w:rPr>
          <w:rFonts w:ascii="Times New Roman" w:hAnsi="Times New Roman" w:cs="Times New Roman"/>
          <w:sz w:val="18"/>
          <w:szCs w:val="18"/>
        </w:rPr>
      </w:pPr>
      <w:r>
        <w:rPr>
          <w:rFonts w:ascii="Times New Roman" w:hAnsi="Times New Roman" w:cs="Times New Roman"/>
          <w:sz w:val="18"/>
          <w:szCs w:val="18"/>
        </w:rPr>
        <w:t>c) “Yurt Dışı İlaç Fiyat Listesi (EK-4/C</w:t>
      </w:r>
      <w:r w:rsidRPr="005051B4">
        <w:rPr>
          <w:rFonts w:ascii="Times New Roman" w:hAnsi="Times New Roman" w:cs="Times New Roman"/>
          <w:sz w:val="18"/>
          <w:szCs w:val="18"/>
        </w:rPr>
        <w:t>)” Ek-</w:t>
      </w:r>
      <w:r w:rsidR="007D4EB3" w:rsidRPr="005051B4">
        <w:rPr>
          <w:rFonts w:ascii="Times New Roman" w:hAnsi="Times New Roman" w:cs="Times New Roman"/>
          <w:sz w:val="18"/>
          <w:szCs w:val="18"/>
        </w:rPr>
        <w:t>24</w:t>
      </w:r>
      <w:r w:rsidRPr="005051B4">
        <w:rPr>
          <w:rFonts w:ascii="Times New Roman" w:hAnsi="Times New Roman" w:cs="Times New Roman"/>
          <w:sz w:val="18"/>
          <w:szCs w:val="18"/>
        </w:rPr>
        <w:t>’deki</w:t>
      </w:r>
      <w:r>
        <w:rPr>
          <w:rFonts w:ascii="Times New Roman" w:hAnsi="Times New Roman" w:cs="Times New Roman"/>
          <w:sz w:val="18"/>
          <w:szCs w:val="18"/>
        </w:rPr>
        <w:t xml:space="preserve"> şekilde</w:t>
      </w:r>
    </w:p>
    <w:p w:rsidR="00217A6E" w:rsidRDefault="00217A6E" w:rsidP="00217A6E">
      <w:pPr>
        <w:spacing w:after="0" w:line="240" w:lineRule="auto"/>
        <w:ind w:firstLine="709"/>
        <w:jc w:val="both"/>
        <w:rPr>
          <w:rFonts w:ascii="Times New Roman" w:hAnsi="Times New Roman" w:cs="Times New Roman"/>
          <w:sz w:val="18"/>
          <w:szCs w:val="18"/>
        </w:rPr>
      </w:pPr>
      <w:proofErr w:type="gramStart"/>
      <w:r>
        <w:rPr>
          <w:rFonts w:ascii="Times New Roman" w:hAnsi="Times New Roman" w:cs="Times New Roman"/>
          <w:sz w:val="18"/>
          <w:szCs w:val="18"/>
        </w:rPr>
        <w:t>değiştirilmiştir</w:t>
      </w:r>
      <w:proofErr w:type="gramEnd"/>
      <w:r>
        <w:rPr>
          <w:rFonts w:ascii="Times New Roman" w:hAnsi="Times New Roman" w:cs="Times New Roman"/>
          <w:sz w:val="18"/>
          <w:szCs w:val="18"/>
        </w:rPr>
        <w:t>.</w:t>
      </w:r>
    </w:p>
    <w:p w:rsidR="00CF71F5" w:rsidRDefault="00217A6E" w:rsidP="00217A6E">
      <w:pPr>
        <w:tabs>
          <w:tab w:val="left" w:pos="567"/>
          <w:tab w:val="left" w:pos="709"/>
          <w:tab w:val="left" w:pos="993"/>
        </w:tabs>
        <w:spacing w:after="0" w:line="240" w:lineRule="auto"/>
        <w:jc w:val="both"/>
        <w:rPr>
          <w:rFonts w:ascii="Times New Roman" w:hAnsi="Times New Roman" w:cs="Times New Roman"/>
          <w:sz w:val="18"/>
          <w:szCs w:val="18"/>
        </w:rPr>
      </w:pPr>
      <w:r>
        <w:rPr>
          <w:rFonts w:ascii="Times New Roman" w:hAnsi="Times New Roman" w:cs="Times New Roman"/>
          <w:b/>
          <w:sz w:val="18"/>
          <w:szCs w:val="18"/>
        </w:rPr>
        <w:t xml:space="preserve">               </w:t>
      </w:r>
      <w:r w:rsidR="00CF71F5">
        <w:rPr>
          <w:rFonts w:ascii="Times New Roman" w:hAnsi="Times New Roman" w:cs="Times New Roman"/>
          <w:b/>
          <w:sz w:val="18"/>
          <w:szCs w:val="18"/>
        </w:rPr>
        <w:t xml:space="preserve">MADDE </w:t>
      </w:r>
      <w:r w:rsidR="0070199F">
        <w:rPr>
          <w:rFonts w:ascii="Times New Roman" w:hAnsi="Times New Roman" w:cs="Times New Roman"/>
          <w:b/>
          <w:sz w:val="18"/>
          <w:szCs w:val="18"/>
        </w:rPr>
        <w:t>6</w:t>
      </w:r>
      <w:r w:rsidR="00C1306D">
        <w:rPr>
          <w:rFonts w:ascii="Times New Roman" w:hAnsi="Times New Roman" w:cs="Times New Roman"/>
          <w:b/>
          <w:sz w:val="18"/>
          <w:szCs w:val="18"/>
        </w:rPr>
        <w:t>2</w:t>
      </w:r>
      <w:r w:rsidR="00CF71F5">
        <w:rPr>
          <w:rFonts w:ascii="Times New Roman" w:hAnsi="Times New Roman" w:cs="Times New Roman"/>
          <w:b/>
          <w:sz w:val="18"/>
          <w:szCs w:val="18"/>
        </w:rPr>
        <w:t xml:space="preserve">- </w:t>
      </w:r>
      <w:r w:rsidR="00CF71F5">
        <w:rPr>
          <w:rFonts w:ascii="Times New Roman" w:hAnsi="Times New Roman" w:cs="Times New Roman"/>
          <w:sz w:val="18"/>
          <w:szCs w:val="18"/>
        </w:rPr>
        <w:t>Aynı Tebliğ eki “Hasta Katılım Payından Muaf İlaçlar Listesi (EK-4/D)”</w:t>
      </w:r>
      <w:r w:rsidR="00A96712">
        <w:rPr>
          <w:rFonts w:ascii="Times New Roman" w:hAnsi="Times New Roman" w:cs="Times New Roman"/>
          <w:sz w:val="18"/>
          <w:szCs w:val="18"/>
        </w:rPr>
        <w:t xml:space="preserve"> </w:t>
      </w:r>
      <w:proofErr w:type="spellStart"/>
      <w:r w:rsidR="00CF71F5">
        <w:rPr>
          <w:rFonts w:ascii="Times New Roman" w:hAnsi="Times New Roman" w:cs="Times New Roman"/>
          <w:sz w:val="18"/>
          <w:szCs w:val="18"/>
        </w:rPr>
        <w:t>nde</w:t>
      </w:r>
      <w:proofErr w:type="spellEnd"/>
      <w:r w:rsidR="00CF71F5">
        <w:rPr>
          <w:rFonts w:ascii="Times New Roman" w:hAnsi="Times New Roman" w:cs="Times New Roman"/>
          <w:sz w:val="18"/>
          <w:szCs w:val="18"/>
        </w:rPr>
        <w:t xml:space="preserve"> aşağıdaki düzenlemeler yapılmıştır.</w:t>
      </w:r>
    </w:p>
    <w:p w:rsidR="00CF71F5" w:rsidRDefault="00CF71F5" w:rsidP="00027485">
      <w:pPr>
        <w:spacing w:after="0" w:line="240" w:lineRule="auto"/>
        <w:ind w:firstLine="709"/>
        <w:contextualSpacing/>
        <w:jc w:val="both"/>
        <w:outlineLvl w:val="4"/>
        <w:rPr>
          <w:rFonts w:ascii="Times New Roman" w:hAnsi="Times New Roman" w:cs="Times New Roman"/>
          <w:sz w:val="18"/>
          <w:szCs w:val="18"/>
        </w:rPr>
      </w:pPr>
      <w:r>
        <w:rPr>
          <w:rFonts w:ascii="Times New Roman" w:hAnsi="Times New Roman" w:cs="Times New Roman"/>
          <w:sz w:val="18"/>
          <w:szCs w:val="18"/>
        </w:rPr>
        <w:t xml:space="preserve">a) Listenin 4.10.10 numaralı </w:t>
      </w:r>
      <w:r w:rsidR="0018780C">
        <w:rPr>
          <w:rFonts w:ascii="Times New Roman" w:hAnsi="Times New Roman" w:cs="Times New Roman"/>
          <w:sz w:val="18"/>
          <w:szCs w:val="18"/>
        </w:rPr>
        <w:t xml:space="preserve">alt </w:t>
      </w:r>
      <w:r>
        <w:rPr>
          <w:rFonts w:ascii="Times New Roman" w:hAnsi="Times New Roman" w:cs="Times New Roman"/>
          <w:sz w:val="18"/>
          <w:szCs w:val="18"/>
        </w:rPr>
        <w:t xml:space="preserve">maddesinde yer alan “(Yalnızca KTEPH </w:t>
      </w:r>
      <w:proofErr w:type="spellStart"/>
      <w:r>
        <w:rPr>
          <w:rFonts w:ascii="Times New Roman" w:hAnsi="Times New Roman" w:cs="Times New Roman"/>
          <w:sz w:val="18"/>
          <w:szCs w:val="18"/>
        </w:rPr>
        <w:t>endikasyonunda</w:t>
      </w:r>
      <w:proofErr w:type="spellEnd"/>
      <w:r>
        <w:rPr>
          <w:rFonts w:ascii="Times New Roman" w:hAnsi="Times New Roman" w:cs="Times New Roman"/>
          <w:sz w:val="18"/>
          <w:szCs w:val="18"/>
        </w:rPr>
        <w:t xml:space="preserve"> muafiyet kapsamındadır.)” ibaresi yürürlükten kaldırılmıştır.</w:t>
      </w:r>
    </w:p>
    <w:p w:rsidR="00CF71F5" w:rsidRDefault="00CF71F5" w:rsidP="00EE33C4">
      <w:pPr>
        <w:tabs>
          <w:tab w:val="left" w:pos="709"/>
        </w:tabs>
        <w:spacing w:after="0" w:line="240" w:lineRule="auto"/>
        <w:jc w:val="both"/>
        <w:outlineLvl w:val="4"/>
        <w:rPr>
          <w:rFonts w:ascii="Times New Roman" w:hAnsi="Times New Roman" w:cs="Times New Roman"/>
          <w:sz w:val="18"/>
          <w:szCs w:val="18"/>
        </w:rPr>
      </w:pPr>
      <w:r>
        <w:rPr>
          <w:rFonts w:ascii="Times New Roman" w:hAnsi="Times New Roman" w:cs="Times New Roman"/>
          <w:sz w:val="18"/>
          <w:szCs w:val="18"/>
        </w:rPr>
        <w:t xml:space="preserve">             </w:t>
      </w:r>
      <w:r w:rsidR="00EE33C4">
        <w:rPr>
          <w:rFonts w:ascii="Times New Roman" w:hAnsi="Times New Roman" w:cs="Times New Roman"/>
          <w:sz w:val="18"/>
          <w:szCs w:val="18"/>
        </w:rPr>
        <w:t xml:space="preserve">  </w:t>
      </w:r>
      <w:r>
        <w:rPr>
          <w:rFonts w:ascii="Times New Roman" w:hAnsi="Times New Roman" w:cs="Times New Roman"/>
          <w:sz w:val="18"/>
          <w:szCs w:val="18"/>
        </w:rPr>
        <w:t xml:space="preserve"> b) Liste</w:t>
      </w:r>
      <w:r w:rsidR="00A96712">
        <w:rPr>
          <w:rFonts w:ascii="Times New Roman" w:hAnsi="Times New Roman" w:cs="Times New Roman"/>
          <w:sz w:val="18"/>
          <w:szCs w:val="18"/>
        </w:rPr>
        <w:t>nin</w:t>
      </w:r>
      <w:r>
        <w:rPr>
          <w:rFonts w:ascii="Times New Roman" w:hAnsi="Times New Roman" w:cs="Times New Roman"/>
          <w:sz w:val="18"/>
          <w:szCs w:val="18"/>
        </w:rPr>
        <w:t xml:space="preserve"> 4.10 numaralı madde</w:t>
      </w:r>
      <w:r w:rsidR="00A96712">
        <w:rPr>
          <w:rFonts w:ascii="Times New Roman" w:hAnsi="Times New Roman" w:cs="Times New Roman"/>
          <w:sz w:val="18"/>
          <w:szCs w:val="18"/>
        </w:rPr>
        <w:t>sine</w:t>
      </w:r>
      <w:r>
        <w:rPr>
          <w:rFonts w:ascii="Times New Roman" w:hAnsi="Times New Roman" w:cs="Times New Roman"/>
          <w:sz w:val="18"/>
          <w:szCs w:val="18"/>
        </w:rPr>
        <w:t xml:space="preserve"> aşağıdaki alt madde eklenmiştir.</w:t>
      </w:r>
    </w:p>
    <w:p w:rsidR="00CF71F5" w:rsidRDefault="00CF71F5" w:rsidP="00027485">
      <w:pPr>
        <w:tabs>
          <w:tab w:val="left" w:pos="741"/>
          <w:tab w:val="left" w:pos="1596"/>
          <w:tab w:val="left" w:pos="2622"/>
          <w:tab w:val="left" w:pos="3933"/>
        </w:tabs>
        <w:spacing w:after="0" w:line="240" w:lineRule="auto"/>
        <w:ind w:firstLine="709"/>
        <w:jc w:val="both"/>
        <w:outlineLvl w:val="1"/>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“4.10.12.   </w:t>
      </w:r>
      <w:proofErr w:type="spellStart"/>
      <w:r>
        <w:rPr>
          <w:rFonts w:ascii="Times New Roman" w:eastAsia="Times New Roman" w:hAnsi="Times New Roman" w:cs="Times New Roman"/>
          <w:bCs/>
          <w:sz w:val="18"/>
          <w:szCs w:val="18"/>
          <w:lang w:eastAsia="tr-TR"/>
        </w:rPr>
        <w:t>Seleksipag</w:t>
      </w:r>
      <w:proofErr w:type="spellEnd"/>
      <w:r>
        <w:rPr>
          <w:rFonts w:ascii="Times New Roman" w:eastAsia="Times New Roman" w:hAnsi="Times New Roman" w:cs="Times New Roman"/>
          <w:bCs/>
          <w:sz w:val="18"/>
          <w:szCs w:val="18"/>
          <w:lang w:eastAsia="tr-TR"/>
        </w:rPr>
        <w:t>*”</w:t>
      </w:r>
    </w:p>
    <w:p w:rsidR="00CF71F5" w:rsidRDefault="00CF71F5" w:rsidP="00027485">
      <w:pPr>
        <w:tabs>
          <w:tab w:val="left" w:pos="741"/>
          <w:tab w:val="left" w:pos="1596"/>
          <w:tab w:val="left" w:pos="2622"/>
          <w:tab w:val="left" w:pos="3933"/>
        </w:tabs>
        <w:spacing w:after="0" w:line="240" w:lineRule="auto"/>
        <w:ind w:firstLine="709"/>
        <w:jc w:val="both"/>
        <w:outlineLvl w:val="1"/>
        <w:rPr>
          <w:rFonts w:ascii="Times New Roman" w:eastAsia="Times New Roman" w:hAnsi="Times New Roman" w:cs="Times New Roman"/>
          <w:b/>
          <w:bCs/>
          <w:sz w:val="18"/>
          <w:szCs w:val="18"/>
          <w:lang w:eastAsia="tr-TR"/>
        </w:rPr>
      </w:pPr>
      <w:r>
        <w:rPr>
          <w:rFonts w:ascii="Times New Roman" w:eastAsia="Times New Roman" w:hAnsi="Times New Roman" w:cs="Times New Roman"/>
          <w:bCs/>
          <w:sz w:val="18"/>
          <w:szCs w:val="18"/>
          <w:lang w:eastAsia="tr-TR"/>
        </w:rPr>
        <w:t>c)</w:t>
      </w:r>
      <w:r>
        <w:rPr>
          <w:rFonts w:ascii="Times New Roman" w:eastAsia="Times New Roman" w:hAnsi="Times New Roman" w:cs="Times New Roman"/>
          <w:b/>
          <w:bCs/>
          <w:sz w:val="18"/>
          <w:szCs w:val="18"/>
          <w:lang w:eastAsia="tr-TR"/>
        </w:rPr>
        <w:t xml:space="preserve"> </w:t>
      </w:r>
      <w:r>
        <w:rPr>
          <w:rFonts w:ascii="Times New Roman" w:hAnsi="Times New Roman" w:cs="Times New Roman"/>
          <w:sz w:val="18"/>
          <w:szCs w:val="18"/>
        </w:rPr>
        <w:t>Liste</w:t>
      </w:r>
      <w:r w:rsidR="00A96712">
        <w:rPr>
          <w:rFonts w:ascii="Times New Roman" w:hAnsi="Times New Roman" w:cs="Times New Roman"/>
          <w:sz w:val="18"/>
          <w:szCs w:val="18"/>
        </w:rPr>
        <w:t>nin</w:t>
      </w:r>
      <w:r>
        <w:rPr>
          <w:rFonts w:ascii="Times New Roman" w:hAnsi="Times New Roman" w:cs="Times New Roman"/>
          <w:sz w:val="18"/>
          <w:szCs w:val="18"/>
        </w:rPr>
        <w:t xml:space="preserve"> 5.1 numaralı madde</w:t>
      </w:r>
      <w:r w:rsidR="00A96712">
        <w:rPr>
          <w:rFonts w:ascii="Times New Roman" w:hAnsi="Times New Roman" w:cs="Times New Roman"/>
          <w:sz w:val="18"/>
          <w:szCs w:val="18"/>
        </w:rPr>
        <w:t>sine</w:t>
      </w:r>
      <w:r>
        <w:rPr>
          <w:rFonts w:ascii="Times New Roman" w:hAnsi="Times New Roman" w:cs="Times New Roman"/>
          <w:sz w:val="18"/>
          <w:szCs w:val="18"/>
        </w:rPr>
        <w:t xml:space="preserve"> aşağıdaki alt madde eklenmiştir.</w:t>
      </w:r>
    </w:p>
    <w:p w:rsidR="00CF71F5" w:rsidRDefault="00027485" w:rsidP="00027485">
      <w:pPr>
        <w:spacing w:after="0" w:line="240" w:lineRule="auto"/>
        <w:ind w:hanging="359"/>
        <w:jc w:val="both"/>
        <w:rPr>
          <w:rFonts w:ascii="Times New Roman" w:hAnsi="Times New Roman" w:cs="Times New Roman"/>
          <w:sz w:val="18"/>
          <w:szCs w:val="18"/>
        </w:rPr>
      </w:pPr>
      <w:r>
        <w:rPr>
          <w:rFonts w:ascii="Times New Roman" w:hAnsi="Times New Roman" w:cs="Times New Roman"/>
          <w:sz w:val="18"/>
          <w:szCs w:val="18"/>
        </w:rPr>
        <w:t xml:space="preserve">                        </w:t>
      </w:r>
      <w:r w:rsidR="00CF71F5">
        <w:rPr>
          <w:rFonts w:ascii="Times New Roman" w:hAnsi="Times New Roman" w:cs="Times New Roman"/>
          <w:sz w:val="18"/>
          <w:szCs w:val="18"/>
        </w:rPr>
        <w:t xml:space="preserve">“5.1.5. </w:t>
      </w:r>
      <w:proofErr w:type="spellStart"/>
      <w:r w:rsidR="00CF71F5">
        <w:rPr>
          <w:rFonts w:ascii="Times New Roman" w:hAnsi="Times New Roman" w:cs="Times New Roman"/>
          <w:sz w:val="18"/>
          <w:szCs w:val="18"/>
        </w:rPr>
        <w:t>Mepolizumab</w:t>
      </w:r>
      <w:proofErr w:type="spellEnd"/>
      <w:r w:rsidR="00CF71F5">
        <w:rPr>
          <w:rFonts w:ascii="Times New Roman" w:hAnsi="Times New Roman" w:cs="Times New Roman"/>
          <w:sz w:val="18"/>
          <w:szCs w:val="18"/>
        </w:rPr>
        <w:t>*”</w:t>
      </w:r>
    </w:p>
    <w:p w:rsidR="00CF71F5" w:rsidRDefault="00CF71F5" w:rsidP="00027485">
      <w:pPr>
        <w:spacing w:after="0" w:line="240" w:lineRule="auto"/>
        <w:ind w:firstLine="709"/>
        <w:jc w:val="both"/>
        <w:rPr>
          <w:rFonts w:ascii="Times New Roman" w:hAnsi="Times New Roman" w:cs="Times New Roman"/>
          <w:sz w:val="18"/>
          <w:szCs w:val="18"/>
        </w:rPr>
      </w:pPr>
      <w:r>
        <w:rPr>
          <w:rFonts w:ascii="Times New Roman" w:hAnsi="Times New Roman" w:cs="Times New Roman"/>
          <w:sz w:val="18"/>
          <w:szCs w:val="18"/>
        </w:rPr>
        <w:t xml:space="preserve">ç) Listenin 9.2.22 numaralı </w:t>
      </w:r>
      <w:r w:rsidR="00FD6B25">
        <w:rPr>
          <w:rFonts w:ascii="Times New Roman" w:hAnsi="Times New Roman" w:cs="Times New Roman"/>
          <w:sz w:val="18"/>
          <w:szCs w:val="18"/>
        </w:rPr>
        <w:t xml:space="preserve">alt </w:t>
      </w:r>
      <w:r>
        <w:rPr>
          <w:rFonts w:ascii="Times New Roman" w:hAnsi="Times New Roman" w:cs="Times New Roman"/>
          <w:sz w:val="18"/>
          <w:szCs w:val="18"/>
        </w:rPr>
        <w:t>maddesinde yer alan “sadece 9.1.5.” ibaresinden sonra gelmek üzere “ve 9.1.3.8.” ibaresi eklenmiştir.</w:t>
      </w:r>
    </w:p>
    <w:p w:rsidR="00CF71F5" w:rsidRDefault="00CF71F5" w:rsidP="00027485">
      <w:pPr>
        <w:spacing w:after="0" w:line="240" w:lineRule="auto"/>
        <w:ind w:firstLine="708"/>
        <w:jc w:val="both"/>
        <w:rPr>
          <w:rFonts w:ascii="Times New Roman" w:hAnsi="Times New Roman" w:cs="Times New Roman"/>
          <w:sz w:val="18"/>
          <w:szCs w:val="18"/>
        </w:rPr>
      </w:pPr>
      <w:r>
        <w:rPr>
          <w:rFonts w:ascii="Times New Roman" w:hAnsi="Times New Roman" w:cs="Times New Roman"/>
          <w:sz w:val="18"/>
          <w:szCs w:val="18"/>
        </w:rPr>
        <w:t xml:space="preserve">d) Listenin 10.5.2, 10.9.1 ve 10.11.1 numaralı </w:t>
      </w:r>
      <w:r w:rsidR="00B01B33">
        <w:rPr>
          <w:rFonts w:ascii="Times New Roman" w:hAnsi="Times New Roman" w:cs="Times New Roman"/>
          <w:sz w:val="18"/>
          <w:szCs w:val="18"/>
        </w:rPr>
        <w:t xml:space="preserve">alt </w:t>
      </w:r>
      <w:r>
        <w:rPr>
          <w:rFonts w:ascii="Times New Roman" w:hAnsi="Times New Roman" w:cs="Times New Roman"/>
          <w:sz w:val="18"/>
          <w:szCs w:val="18"/>
        </w:rPr>
        <w:t>maddelerinde yer alan “</w:t>
      </w:r>
      <w:proofErr w:type="spellStart"/>
      <w:r>
        <w:rPr>
          <w:rFonts w:ascii="Times New Roman" w:hAnsi="Times New Roman" w:cs="Times New Roman"/>
          <w:sz w:val="18"/>
          <w:szCs w:val="18"/>
        </w:rPr>
        <w:t>Baklofen</w:t>
      </w:r>
      <w:proofErr w:type="spellEnd"/>
      <w:r>
        <w:rPr>
          <w:rFonts w:ascii="Times New Roman" w:hAnsi="Times New Roman" w:cs="Times New Roman"/>
          <w:sz w:val="18"/>
          <w:szCs w:val="18"/>
        </w:rPr>
        <w:t>” ibaresinden sonra gelmek üzere “(</w:t>
      </w:r>
      <w:proofErr w:type="spellStart"/>
      <w:r>
        <w:rPr>
          <w:rFonts w:ascii="Times New Roman" w:hAnsi="Times New Roman" w:cs="Times New Roman"/>
          <w:sz w:val="18"/>
          <w:szCs w:val="18"/>
        </w:rPr>
        <w:t>intratekal</w:t>
      </w:r>
      <w:proofErr w:type="spellEnd"/>
      <w:r>
        <w:rPr>
          <w:rFonts w:ascii="Times New Roman" w:hAnsi="Times New Roman" w:cs="Times New Roman"/>
          <w:sz w:val="18"/>
          <w:szCs w:val="18"/>
        </w:rPr>
        <w:t xml:space="preserve"> formları*)” ibareleri eklenmiştir.</w:t>
      </w:r>
    </w:p>
    <w:p w:rsidR="00CF71F5" w:rsidRDefault="00027485" w:rsidP="00027485">
      <w:pPr>
        <w:tabs>
          <w:tab w:val="left" w:pos="709"/>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00CF71F5">
        <w:rPr>
          <w:rFonts w:ascii="Times New Roman" w:hAnsi="Times New Roman" w:cs="Times New Roman"/>
          <w:sz w:val="18"/>
          <w:szCs w:val="18"/>
        </w:rPr>
        <w:t>e)  Listenin 13.1 numaralı maddesine aşağıdaki alt madde eklenmiştir.</w:t>
      </w:r>
    </w:p>
    <w:p w:rsidR="00CF71F5" w:rsidRDefault="00CF71F5" w:rsidP="00027485">
      <w:pPr>
        <w:autoSpaceDE w:val="0"/>
        <w:autoSpaceDN w:val="0"/>
        <w:adjustRightInd w:val="0"/>
        <w:spacing w:after="0" w:line="240" w:lineRule="auto"/>
        <w:ind w:firstLine="708"/>
        <w:jc w:val="both"/>
        <w:rPr>
          <w:rFonts w:ascii="Times New Roman" w:hAnsi="Times New Roman" w:cs="Times New Roman"/>
          <w:sz w:val="18"/>
          <w:szCs w:val="18"/>
        </w:rPr>
      </w:pPr>
      <w:r>
        <w:rPr>
          <w:rFonts w:ascii="Times New Roman" w:hAnsi="Times New Roman" w:cs="Times New Roman"/>
          <w:sz w:val="18"/>
          <w:szCs w:val="18"/>
        </w:rPr>
        <w:t>“</w:t>
      </w:r>
      <w:r>
        <w:rPr>
          <w:rFonts w:ascii="Times New Roman" w:eastAsia="Calibri" w:hAnsi="Times New Roman" w:cs="Times New Roman"/>
          <w:sz w:val="18"/>
          <w:szCs w:val="18"/>
        </w:rPr>
        <w:t>13.1.14</w:t>
      </w:r>
      <w:r>
        <w:rPr>
          <w:rFonts w:ascii="Times New Roman" w:hAnsi="Times New Roman" w:cs="Times New Roman"/>
          <w:bCs/>
          <w:sz w:val="18"/>
          <w:szCs w:val="18"/>
        </w:rPr>
        <w:t>.</w:t>
      </w:r>
      <w:r w:rsidR="00C82139">
        <w:rPr>
          <w:rFonts w:ascii="Times New Roman" w:hAnsi="Times New Roman" w:cs="Times New Roman"/>
          <w:sz w:val="18"/>
          <w:szCs w:val="18"/>
        </w:rPr>
        <w:t xml:space="preserve"> </w:t>
      </w:r>
      <w:proofErr w:type="spellStart"/>
      <w:r w:rsidR="00C82139">
        <w:rPr>
          <w:rFonts w:ascii="Times New Roman" w:hAnsi="Times New Roman" w:cs="Times New Roman"/>
          <w:sz w:val="18"/>
          <w:szCs w:val="18"/>
        </w:rPr>
        <w:t>İksekizumab</w:t>
      </w:r>
      <w:proofErr w:type="spellEnd"/>
      <w:r>
        <w:rPr>
          <w:rFonts w:ascii="Times New Roman" w:hAnsi="Times New Roman" w:cs="Times New Roman"/>
          <w:sz w:val="18"/>
          <w:szCs w:val="18"/>
        </w:rPr>
        <w:t>*”</w:t>
      </w:r>
    </w:p>
    <w:p w:rsidR="00CF71F5" w:rsidRDefault="00CF71F5" w:rsidP="00027485">
      <w:pPr>
        <w:spacing w:after="0" w:line="240" w:lineRule="auto"/>
        <w:jc w:val="both"/>
        <w:outlineLvl w:val="4"/>
        <w:rPr>
          <w:rFonts w:ascii="Times New Roman" w:hAnsi="Times New Roman" w:cs="Times New Roman"/>
          <w:sz w:val="18"/>
          <w:szCs w:val="18"/>
        </w:rPr>
      </w:pPr>
      <w:r>
        <w:rPr>
          <w:rFonts w:ascii="Times New Roman" w:hAnsi="Times New Roman" w:cs="Times New Roman"/>
          <w:b/>
          <w:sz w:val="18"/>
          <w:szCs w:val="18"/>
        </w:rPr>
        <w:tab/>
        <w:t xml:space="preserve">MADDE </w:t>
      </w:r>
      <w:r w:rsidR="0070199F">
        <w:rPr>
          <w:rFonts w:ascii="Times New Roman" w:hAnsi="Times New Roman" w:cs="Times New Roman"/>
          <w:b/>
          <w:sz w:val="18"/>
          <w:szCs w:val="18"/>
        </w:rPr>
        <w:t>6</w:t>
      </w:r>
      <w:r w:rsidR="00C1306D">
        <w:rPr>
          <w:rFonts w:ascii="Times New Roman" w:hAnsi="Times New Roman" w:cs="Times New Roman"/>
          <w:b/>
          <w:sz w:val="18"/>
          <w:szCs w:val="18"/>
        </w:rPr>
        <w:t>3</w:t>
      </w:r>
      <w:r w:rsidR="00A96712">
        <w:rPr>
          <w:rFonts w:ascii="Times New Roman" w:hAnsi="Times New Roman" w:cs="Times New Roman"/>
          <w:b/>
          <w:sz w:val="18"/>
          <w:szCs w:val="18"/>
        </w:rPr>
        <w:t xml:space="preserve">- </w:t>
      </w:r>
      <w:r>
        <w:rPr>
          <w:rFonts w:ascii="Times New Roman" w:hAnsi="Times New Roman" w:cs="Times New Roman"/>
          <w:sz w:val="18"/>
          <w:szCs w:val="18"/>
        </w:rPr>
        <w:t xml:space="preserve">Aynı Tebliğ eki “Sistemik </w:t>
      </w:r>
      <w:proofErr w:type="spellStart"/>
      <w:r>
        <w:rPr>
          <w:rFonts w:ascii="Times New Roman" w:hAnsi="Times New Roman" w:cs="Times New Roman"/>
          <w:sz w:val="18"/>
          <w:szCs w:val="18"/>
        </w:rPr>
        <w:t>Antimikrobik</w:t>
      </w:r>
      <w:proofErr w:type="spellEnd"/>
      <w:r>
        <w:rPr>
          <w:rFonts w:ascii="Times New Roman" w:hAnsi="Times New Roman" w:cs="Times New Roman"/>
          <w:sz w:val="18"/>
          <w:szCs w:val="18"/>
        </w:rPr>
        <w:t xml:space="preserve"> </w:t>
      </w:r>
      <w:r w:rsidR="00A96712">
        <w:rPr>
          <w:rFonts w:ascii="Times New Roman" w:hAnsi="Times New Roman" w:cs="Times New Roman"/>
          <w:sz w:val="18"/>
          <w:szCs w:val="18"/>
        </w:rPr>
        <w:t>ve</w:t>
      </w:r>
      <w:r>
        <w:rPr>
          <w:rFonts w:ascii="Times New Roman" w:hAnsi="Times New Roman" w:cs="Times New Roman"/>
          <w:sz w:val="18"/>
          <w:szCs w:val="18"/>
        </w:rPr>
        <w:t xml:space="preserve"> Diğer İlaçların </w:t>
      </w:r>
      <w:proofErr w:type="spellStart"/>
      <w:r>
        <w:rPr>
          <w:rFonts w:ascii="Times New Roman" w:hAnsi="Times New Roman" w:cs="Times New Roman"/>
          <w:sz w:val="18"/>
          <w:szCs w:val="18"/>
        </w:rPr>
        <w:t>Reçeteleme</w:t>
      </w:r>
      <w:proofErr w:type="spellEnd"/>
      <w:r>
        <w:rPr>
          <w:rFonts w:ascii="Times New Roman" w:hAnsi="Times New Roman" w:cs="Times New Roman"/>
          <w:sz w:val="18"/>
          <w:szCs w:val="18"/>
        </w:rPr>
        <w:t xml:space="preserve"> Kuralları Listesi (EK-4/E)” </w:t>
      </w:r>
      <w:proofErr w:type="spellStart"/>
      <w:r>
        <w:rPr>
          <w:rFonts w:ascii="Times New Roman" w:hAnsi="Times New Roman" w:cs="Times New Roman"/>
          <w:sz w:val="18"/>
          <w:szCs w:val="18"/>
        </w:rPr>
        <w:t>nde</w:t>
      </w:r>
      <w:proofErr w:type="spellEnd"/>
      <w:r>
        <w:rPr>
          <w:rFonts w:ascii="Times New Roman" w:hAnsi="Times New Roman" w:cs="Times New Roman"/>
          <w:sz w:val="18"/>
          <w:szCs w:val="18"/>
        </w:rPr>
        <w:t xml:space="preserve"> aşağıdaki düzenlemeler yapılmıştır.</w:t>
      </w:r>
    </w:p>
    <w:p w:rsidR="00CF71F5" w:rsidRDefault="00CF71F5" w:rsidP="00027485">
      <w:pPr>
        <w:tabs>
          <w:tab w:val="left" w:pos="709"/>
        </w:tabs>
        <w:spacing w:after="0" w:line="240" w:lineRule="auto"/>
        <w:ind w:firstLine="709"/>
        <w:contextualSpacing/>
        <w:jc w:val="both"/>
        <w:rPr>
          <w:rFonts w:ascii="Times New Roman" w:hAnsi="Times New Roman" w:cs="Times New Roman"/>
          <w:sz w:val="18"/>
          <w:szCs w:val="18"/>
        </w:rPr>
      </w:pPr>
      <w:r>
        <w:rPr>
          <w:rFonts w:ascii="Times New Roman" w:hAnsi="Times New Roman" w:cs="Times New Roman"/>
          <w:sz w:val="18"/>
          <w:szCs w:val="18"/>
        </w:rPr>
        <w:t xml:space="preserve">a) </w:t>
      </w:r>
      <w:r w:rsidR="00E52B4A" w:rsidRPr="00591861">
        <w:rPr>
          <w:rFonts w:ascii="Times New Roman" w:hAnsi="Times New Roman" w:cs="Times New Roman"/>
          <w:sz w:val="18"/>
          <w:szCs w:val="18"/>
        </w:rPr>
        <w:t xml:space="preserve">Listenin </w:t>
      </w:r>
      <w:r>
        <w:rPr>
          <w:rFonts w:ascii="Times New Roman" w:hAnsi="Times New Roman" w:cs="Times New Roman"/>
          <w:sz w:val="18"/>
          <w:szCs w:val="18"/>
        </w:rPr>
        <w:t>“</w:t>
      </w:r>
      <w:r w:rsidRPr="001B59F8">
        <w:rPr>
          <w:rFonts w:ascii="Times New Roman" w:hAnsi="Times New Roman" w:cs="Times New Roman"/>
          <w:b/>
          <w:sz w:val="18"/>
          <w:szCs w:val="18"/>
        </w:rPr>
        <w:t>10-ANTİFUNGAL ANTİBİYOTİKLER</w:t>
      </w:r>
      <w:r>
        <w:rPr>
          <w:rFonts w:ascii="Times New Roman" w:hAnsi="Times New Roman" w:cs="Times New Roman"/>
          <w:sz w:val="18"/>
          <w:szCs w:val="18"/>
        </w:rPr>
        <w:t xml:space="preserve">” başlıklı maddesine aşağıdaki </w:t>
      </w:r>
      <w:r w:rsidR="00025AFB">
        <w:rPr>
          <w:rFonts w:ascii="Times New Roman" w:hAnsi="Times New Roman" w:cs="Times New Roman"/>
          <w:sz w:val="18"/>
          <w:szCs w:val="18"/>
        </w:rPr>
        <w:t>satır</w:t>
      </w:r>
      <w:r>
        <w:rPr>
          <w:rFonts w:ascii="Times New Roman" w:hAnsi="Times New Roman" w:cs="Times New Roman"/>
          <w:sz w:val="18"/>
          <w:szCs w:val="18"/>
        </w:rPr>
        <w:t xml:space="preserve"> eklenmiştir.                                                                                                                                                             </w:t>
      </w:r>
    </w:p>
    <w:p w:rsidR="00FA0DAD" w:rsidRDefault="00FA0DAD" w:rsidP="00027485">
      <w:pPr>
        <w:spacing w:after="0" w:line="240" w:lineRule="auto"/>
        <w:contextualSpacing/>
        <w:jc w:val="both"/>
        <w:rPr>
          <w:rFonts w:ascii="Times New Roman" w:hAnsi="Times New Roman" w:cs="Times New Roman"/>
          <w:sz w:val="18"/>
          <w:szCs w:val="18"/>
        </w:rPr>
      </w:pPr>
    </w:p>
    <w:p w:rsidR="00FA0DAD" w:rsidRDefault="00FA0DAD" w:rsidP="00027485">
      <w:pPr>
        <w:spacing w:after="0" w:line="240" w:lineRule="auto"/>
        <w:contextualSpacing/>
        <w:jc w:val="both"/>
        <w:rPr>
          <w:rFonts w:ascii="Times New Roman" w:hAnsi="Times New Roman" w:cs="Times New Roman"/>
          <w:sz w:val="18"/>
          <w:szCs w:val="18"/>
        </w:rPr>
      </w:pPr>
    </w:p>
    <w:p w:rsidR="00FA0DAD" w:rsidRDefault="00FA0DAD" w:rsidP="00027485">
      <w:pPr>
        <w:spacing w:after="0" w:line="240" w:lineRule="auto"/>
        <w:contextualSpacing/>
        <w:jc w:val="both"/>
        <w:rPr>
          <w:rFonts w:ascii="Times New Roman" w:hAnsi="Times New Roman" w:cs="Times New Roman"/>
          <w:sz w:val="18"/>
          <w:szCs w:val="18"/>
        </w:rPr>
      </w:pPr>
    </w:p>
    <w:p w:rsidR="00CF71F5" w:rsidRDefault="00CF71F5" w:rsidP="00027485">
      <w:pPr>
        <w:spacing w:after="0" w:line="240" w:lineRule="auto"/>
        <w:contextualSpacing/>
        <w:jc w:val="both"/>
        <w:rPr>
          <w:rFonts w:ascii="Times New Roman" w:hAnsi="Times New Roman" w:cs="Times New Roman"/>
          <w:sz w:val="18"/>
          <w:szCs w:val="18"/>
        </w:rPr>
      </w:pPr>
      <w:r>
        <w:rPr>
          <w:rFonts w:ascii="Times New Roman" w:hAnsi="Times New Roman" w:cs="Times New Roman"/>
          <w:sz w:val="18"/>
          <w:szCs w:val="18"/>
        </w:rPr>
        <w:t>“</w:t>
      </w:r>
    </w:p>
    <w:tbl>
      <w:tblPr>
        <w:tblStyle w:val="TabloKlavuzu21"/>
        <w:tblW w:w="9011" w:type="dxa"/>
        <w:tblInd w:w="-5" w:type="dxa"/>
        <w:tblLook w:val="04A0" w:firstRow="1" w:lastRow="0" w:firstColumn="1" w:lastColumn="0" w:noHBand="0" w:noVBand="1"/>
      </w:tblPr>
      <w:tblGrid>
        <w:gridCol w:w="692"/>
        <w:gridCol w:w="4270"/>
        <w:gridCol w:w="4049"/>
      </w:tblGrid>
      <w:tr w:rsidR="00CF71F5" w:rsidTr="00FA0DAD">
        <w:trPr>
          <w:trHeight w:val="484"/>
        </w:trPr>
        <w:tc>
          <w:tcPr>
            <w:tcW w:w="692" w:type="dxa"/>
            <w:tcBorders>
              <w:top w:val="single" w:sz="4" w:space="0" w:color="auto"/>
              <w:left w:val="single" w:sz="4" w:space="0" w:color="auto"/>
              <w:bottom w:val="single" w:sz="4" w:space="0" w:color="auto"/>
              <w:right w:val="single" w:sz="4" w:space="0" w:color="auto"/>
            </w:tcBorders>
            <w:vAlign w:val="center"/>
            <w:hideMark/>
          </w:tcPr>
          <w:p w:rsidR="00CF71F5" w:rsidRPr="00FF69D6" w:rsidRDefault="00CF71F5" w:rsidP="00027485">
            <w:pPr>
              <w:spacing w:after="0" w:line="240" w:lineRule="auto"/>
              <w:contextualSpacing/>
              <w:jc w:val="both"/>
              <w:rPr>
                <w:rFonts w:ascii="Times New Roman" w:hAnsi="Times New Roman" w:cs="Times New Roman"/>
                <w:b/>
                <w:sz w:val="18"/>
                <w:szCs w:val="18"/>
              </w:rPr>
            </w:pPr>
            <w:r w:rsidRPr="00FF69D6">
              <w:rPr>
                <w:rFonts w:ascii="Times New Roman" w:hAnsi="Times New Roman" w:cs="Times New Roman"/>
                <w:b/>
                <w:bCs/>
                <w:sz w:val="18"/>
                <w:szCs w:val="18"/>
              </w:rPr>
              <w:t>21</w:t>
            </w:r>
          </w:p>
        </w:tc>
        <w:tc>
          <w:tcPr>
            <w:tcW w:w="4270" w:type="dxa"/>
            <w:tcBorders>
              <w:top w:val="single" w:sz="4" w:space="0" w:color="auto"/>
              <w:left w:val="single" w:sz="4" w:space="0" w:color="auto"/>
              <w:bottom w:val="single" w:sz="4" w:space="0" w:color="auto"/>
              <w:right w:val="single" w:sz="4" w:space="0" w:color="auto"/>
            </w:tcBorders>
            <w:vAlign w:val="center"/>
            <w:hideMark/>
          </w:tcPr>
          <w:p w:rsidR="00CF71F5" w:rsidRDefault="00CF71F5" w:rsidP="00027485">
            <w:pPr>
              <w:spacing w:after="0" w:line="240" w:lineRule="auto"/>
              <w:contextualSpacing/>
              <w:jc w:val="both"/>
              <w:rPr>
                <w:rFonts w:ascii="Times New Roman" w:hAnsi="Times New Roman" w:cs="Times New Roman"/>
                <w:sz w:val="18"/>
                <w:szCs w:val="18"/>
              </w:rPr>
            </w:pPr>
            <w:proofErr w:type="spellStart"/>
            <w:r>
              <w:rPr>
                <w:rFonts w:ascii="Times New Roman" w:hAnsi="Times New Roman" w:cs="Times New Roman"/>
                <w:sz w:val="18"/>
                <w:szCs w:val="18"/>
              </w:rPr>
              <w:t>Siklopiroks</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olamin</w:t>
            </w:r>
            <w:proofErr w:type="spellEnd"/>
            <w:r>
              <w:rPr>
                <w:rFonts w:ascii="Times New Roman" w:hAnsi="Times New Roman" w:cs="Times New Roman"/>
                <w:sz w:val="18"/>
                <w:szCs w:val="18"/>
              </w:rPr>
              <w:t xml:space="preserve"> şampuan formları</w:t>
            </w:r>
          </w:p>
        </w:tc>
        <w:tc>
          <w:tcPr>
            <w:tcW w:w="4049" w:type="dxa"/>
            <w:tcBorders>
              <w:top w:val="single" w:sz="4" w:space="0" w:color="auto"/>
              <w:left w:val="single" w:sz="4" w:space="0" w:color="auto"/>
              <w:bottom w:val="single" w:sz="4" w:space="0" w:color="auto"/>
              <w:right w:val="single" w:sz="4" w:space="0" w:color="auto"/>
            </w:tcBorders>
            <w:vAlign w:val="center"/>
            <w:hideMark/>
          </w:tcPr>
          <w:p w:rsidR="00CF71F5" w:rsidRDefault="00CF71F5" w:rsidP="00027485">
            <w:pPr>
              <w:spacing w:after="0" w:line="240" w:lineRule="auto"/>
              <w:jc w:val="both"/>
              <w:rPr>
                <w:rFonts w:ascii="Times New Roman" w:hAnsi="Times New Roman" w:cs="Times New Roman"/>
                <w:sz w:val="18"/>
                <w:szCs w:val="18"/>
              </w:rPr>
            </w:pPr>
            <w:r>
              <w:rPr>
                <w:rFonts w:ascii="Times New Roman" w:hAnsi="Times New Roman" w:cs="Times New Roman"/>
                <w:sz w:val="18"/>
                <w:szCs w:val="18"/>
              </w:rPr>
              <w:t>Yalnızca dermatoloji uzman hekimleri tarafından reçete edilmesi halinde bedelleri Kurumca karşılanır.</w:t>
            </w:r>
          </w:p>
        </w:tc>
      </w:tr>
    </w:tbl>
    <w:p w:rsidR="00121DC2" w:rsidRDefault="0034445D" w:rsidP="009965B8">
      <w:pPr>
        <w:spacing w:after="0" w:line="240" w:lineRule="auto"/>
        <w:ind w:left="708" w:firstLine="7483"/>
        <w:contextualSpacing/>
        <w:jc w:val="both"/>
        <w:rPr>
          <w:rFonts w:ascii="Times New Roman" w:hAnsi="Times New Roman" w:cs="Times New Roman"/>
          <w:sz w:val="18"/>
          <w:szCs w:val="18"/>
        </w:rPr>
      </w:pPr>
      <w:r>
        <w:rPr>
          <w:rFonts w:ascii="Times New Roman" w:hAnsi="Times New Roman" w:cs="Times New Roman"/>
          <w:sz w:val="18"/>
          <w:szCs w:val="18"/>
        </w:rPr>
        <w:t xml:space="preserve">                </w:t>
      </w:r>
      <w:r w:rsidR="00765917">
        <w:rPr>
          <w:rFonts w:ascii="Times New Roman" w:hAnsi="Times New Roman" w:cs="Times New Roman"/>
          <w:sz w:val="18"/>
          <w:szCs w:val="18"/>
        </w:rPr>
        <w:t>”</w:t>
      </w:r>
      <w:r w:rsidR="00C97130">
        <w:rPr>
          <w:rFonts w:ascii="Times New Roman" w:hAnsi="Times New Roman" w:cs="Times New Roman"/>
          <w:sz w:val="18"/>
          <w:szCs w:val="18"/>
        </w:rPr>
        <w:t xml:space="preserve">                </w:t>
      </w:r>
      <w:r w:rsidR="00CF71F5">
        <w:rPr>
          <w:rFonts w:ascii="Times New Roman" w:hAnsi="Times New Roman" w:cs="Times New Roman"/>
          <w:sz w:val="18"/>
          <w:szCs w:val="18"/>
        </w:rPr>
        <w:t xml:space="preserve">                   </w:t>
      </w:r>
      <w:r w:rsidR="00C97130">
        <w:rPr>
          <w:rFonts w:ascii="Times New Roman" w:hAnsi="Times New Roman" w:cs="Times New Roman"/>
          <w:sz w:val="18"/>
          <w:szCs w:val="18"/>
        </w:rPr>
        <w:t xml:space="preserve"> </w:t>
      </w:r>
      <w:r w:rsidR="00CF71F5">
        <w:rPr>
          <w:rFonts w:ascii="Times New Roman" w:hAnsi="Times New Roman" w:cs="Times New Roman"/>
          <w:sz w:val="18"/>
          <w:szCs w:val="18"/>
        </w:rPr>
        <w:t xml:space="preserve">   </w:t>
      </w:r>
      <w:r w:rsidR="009965B8">
        <w:rPr>
          <w:rFonts w:ascii="Times New Roman" w:hAnsi="Times New Roman" w:cs="Times New Roman"/>
          <w:sz w:val="18"/>
          <w:szCs w:val="18"/>
        </w:rPr>
        <w:t xml:space="preserve">      </w:t>
      </w:r>
      <w:r w:rsidR="00CF71F5">
        <w:rPr>
          <w:rFonts w:ascii="Times New Roman" w:hAnsi="Times New Roman" w:cs="Times New Roman"/>
          <w:sz w:val="18"/>
          <w:szCs w:val="18"/>
        </w:rPr>
        <w:t>b)</w:t>
      </w:r>
      <w:r w:rsidR="00CF71F5">
        <w:rPr>
          <w:rFonts w:ascii="Times New Roman" w:hAnsi="Times New Roman" w:cs="Times New Roman"/>
          <w:b/>
          <w:sz w:val="18"/>
          <w:szCs w:val="18"/>
        </w:rPr>
        <w:t xml:space="preserve"> </w:t>
      </w:r>
      <w:r w:rsidR="00CF71F5">
        <w:rPr>
          <w:rFonts w:ascii="Times New Roman" w:hAnsi="Times New Roman" w:cs="Times New Roman"/>
          <w:sz w:val="18"/>
          <w:szCs w:val="18"/>
        </w:rPr>
        <w:t>“</w:t>
      </w:r>
      <w:r w:rsidR="00CF71F5" w:rsidRPr="001B59F8">
        <w:rPr>
          <w:rFonts w:ascii="Times New Roman" w:hAnsi="Times New Roman" w:cs="Times New Roman"/>
          <w:b/>
          <w:sz w:val="18"/>
          <w:szCs w:val="18"/>
        </w:rPr>
        <w:t>13- DİĞERLERİ</w:t>
      </w:r>
      <w:r w:rsidR="00CF71F5">
        <w:rPr>
          <w:rFonts w:ascii="Times New Roman" w:hAnsi="Times New Roman" w:cs="Times New Roman"/>
          <w:sz w:val="18"/>
          <w:szCs w:val="18"/>
        </w:rPr>
        <w:t>”</w:t>
      </w:r>
      <w:r w:rsidR="00CF71F5">
        <w:rPr>
          <w:rFonts w:ascii="Times New Roman" w:hAnsi="Times New Roman" w:cs="Times New Roman"/>
          <w:b/>
          <w:sz w:val="18"/>
          <w:szCs w:val="18"/>
        </w:rPr>
        <w:t xml:space="preserve"> </w:t>
      </w:r>
      <w:r w:rsidR="00CF71F5">
        <w:rPr>
          <w:rFonts w:ascii="Times New Roman" w:hAnsi="Times New Roman" w:cs="Times New Roman"/>
          <w:sz w:val="18"/>
          <w:szCs w:val="18"/>
        </w:rPr>
        <w:t xml:space="preserve">başlıklı maddesinde 12 </w:t>
      </w:r>
      <w:r w:rsidR="00025AFB">
        <w:rPr>
          <w:rFonts w:ascii="Times New Roman" w:hAnsi="Times New Roman" w:cs="Times New Roman"/>
          <w:sz w:val="18"/>
          <w:szCs w:val="18"/>
        </w:rPr>
        <w:t>numaralı satırdan</w:t>
      </w:r>
      <w:r w:rsidR="00CF71F5">
        <w:rPr>
          <w:rFonts w:ascii="Times New Roman" w:hAnsi="Times New Roman" w:cs="Times New Roman"/>
          <w:sz w:val="18"/>
          <w:szCs w:val="18"/>
        </w:rPr>
        <w:t xml:space="preserve"> sonra gelmek üzere aşağıdaki satır eklenmiştir. </w:t>
      </w:r>
    </w:p>
    <w:p w:rsidR="00CF71F5" w:rsidRDefault="00121DC2" w:rsidP="002A7C0F">
      <w:pPr>
        <w:tabs>
          <w:tab w:val="left" w:pos="709"/>
        </w:tabs>
        <w:spacing w:after="0" w:line="240" w:lineRule="auto"/>
        <w:contextualSpacing/>
        <w:jc w:val="both"/>
        <w:rPr>
          <w:rFonts w:ascii="Times New Roman" w:hAnsi="Times New Roman" w:cs="Times New Roman"/>
          <w:sz w:val="18"/>
          <w:szCs w:val="18"/>
        </w:rPr>
      </w:pPr>
      <w:r>
        <w:rPr>
          <w:rFonts w:ascii="Times New Roman" w:hAnsi="Times New Roman" w:cs="Times New Roman"/>
          <w:sz w:val="18"/>
          <w:szCs w:val="18"/>
        </w:rPr>
        <w:t>“</w:t>
      </w:r>
      <w:r w:rsidR="00CF71F5">
        <w:rPr>
          <w:rFonts w:ascii="Times New Roman" w:hAnsi="Times New Roman" w:cs="Times New Roman"/>
          <w:sz w:val="18"/>
          <w:szCs w:val="18"/>
        </w:rPr>
        <w:t xml:space="preserve">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253"/>
        <w:gridCol w:w="4110"/>
      </w:tblGrid>
      <w:tr w:rsidR="00765917" w:rsidRPr="00121DC2" w:rsidTr="00FA0DAD">
        <w:trPr>
          <w:trHeight w:val="178"/>
        </w:trPr>
        <w:tc>
          <w:tcPr>
            <w:tcW w:w="704" w:type="dxa"/>
          </w:tcPr>
          <w:p w:rsidR="00765917" w:rsidRPr="00FF69D6" w:rsidRDefault="00765917" w:rsidP="00121DC2">
            <w:pPr>
              <w:spacing w:after="0" w:line="240" w:lineRule="auto"/>
              <w:jc w:val="both"/>
              <w:rPr>
                <w:rFonts w:ascii="Times New Roman" w:hAnsi="Times New Roman" w:cs="Times New Roman"/>
                <w:b/>
                <w:sz w:val="18"/>
                <w:szCs w:val="18"/>
              </w:rPr>
            </w:pPr>
            <w:r w:rsidRPr="00FF69D6">
              <w:rPr>
                <w:rFonts w:ascii="Times New Roman" w:hAnsi="Times New Roman" w:cs="Times New Roman"/>
                <w:b/>
                <w:sz w:val="18"/>
                <w:szCs w:val="18"/>
              </w:rPr>
              <w:t>12.1</w:t>
            </w:r>
          </w:p>
        </w:tc>
        <w:tc>
          <w:tcPr>
            <w:tcW w:w="4253" w:type="dxa"/>
            <w:shd w:val="clear" w:color="auto" w:fill="auto"/>
          </w:tcPr>
          <w:p w:rsidR="00765917" w:rsidRPr="00121DC2" w:rsidRDefault="00765917" w:rsidP="00C82139">
            <w:pPr>
              <w:spacing w:after="0" w:line="240" w:lineRule="auto"/>
              <w:jc w:val="both"/>
              <w:rPr>
                <w:rFonts w:ascii="Times New Roman" w:hAnsi="Times New Roman" w:cs="Times New Roman"/>
                <w:sz w:val="18"/>
                <w:szCs w:val="18"/>
              </w:rPr>
            </w:pPr>
            <w:r w:rsidRPr="00121DC2">
              <w:rPr>
                <w:rFonts w:ascii="Times New Roman" w:hAnsi="Times New Roman" w:cs="Times New Roman"/>
                <w:sz w:val="18"/>
                <w:szCs w:val="18"/>
              </w:rPr>
              <w:t>8-</w:t>
            </w:r>
            <w:r w:rsidR="00C82139" w:rsidRPr="008E3AC6">
              <w:rPr>
                <w:rFonts w:ascii="Times New Roman" w:hAnsi="Times New Roman" w:cs="Times New Roman"/>
                <w:sz w:val="18"/>
                <w:szCs w:val="18"/>
              </w:rPr>
              <w:t>M</w:t>
            </w:r>
            <w:r w:rsidRPr="00121DC2">
              <w:rPr>
                <w:rFonts w:ascii="Times New Roman" w:hAnsi="Times New Roman" w:cs="Times New Roman"/>
                <w:sz w:val="18"/>
                <w:szCs w:val="18"/>
              </w:rPr>
              <w:t>etoksipsoralen (</w:t>
            </w:r>
            <w:proofErr w:type="spellStart"/>
            <w:r w:rsidRPr="00121DC2">
              <w:rPr>
                <w:rFonts w:ascii="Times New Roman" w:hAnsi="Times New Roman" w:cs="Times New Roman"/>
                <w:sz w:val="18"/>
                <w:szCs w:val="18"/>
              </w:rPr>
              <w:t>topikal</w:t>
            </w:r>
            <w:proofErr w:type="spellEnd"/>
            <w:r w:rsidRPr="00121DC2">
              <w:rPr>
                <w:rFonts w:ascii="Times New Roman" w:hAnsi="Times New Roman" w:cs="Times New Roman"/>
                <w:sz w:val="18"/>
                <w:szCs w:val="18"/>
              </w:rPr>
              <w:t xml:space="preserve"> formları)</w:t>
            </w:r>
          </w:p>
        </w:tc>
        <w:tc>
          <w:tcPr>
            <w:tcW w:w="4110" w:type="dxa"/>
            <w:shd w:val="clear" w:color="auto" w:fill="auto"/>
          </w:tcPr>
          <w:p w:rsidR="00765917" w:rsidRPr="00121DC2" w:rsidRDefault="00765917" w:rsidP="00121DC2">
            <w:pPr>
              <w:spacing w:after="0" w:line="240" w:lineRule="auto"/>
              <w:jc w:val="both"/>
              <w:rPr>
                <w:rFonts w:ascii="Times New Roman" w:hAnsi="Times New Roman" w:cs="Times New Roman"/>
                <w:sz w:val="18"/>
                <w:szCs w:val="18"/>
              </w:rPr>
            </w:pPr>
            <w:r w:rsidRPr="00121DC2">
              <w:rPr>
                <w:rFonts w:ascii="Times New Roman" w:hAnsi="Times New Roman" w:cs="Times New Roman"/>
                <w:sz w:val="18"/>
                <w:szCs w:val="18"/>
              </w:rPr>
              <w:t>Sadece dermatoloji uzman hekimlerince</w:t>
            </w:r>
          </w:p>
        </w:tc>
      </w:tr>
    </w:tbl>
    <w:p w:rsidR="00121DC2" w:rsidRPr="00121DC2" w:rsidRDefault="00121DC2" w:rsidP="00027485">
      <w:pPr>
        <w:spacing w:after="0" w:line="240" w:lineRule="auto"/>
        <w:ind w:firstLine="709"/>
        <w:jc w:val="both"/>
        <w:rPr>
          <w:rFonts w:ascii="Times New Roman" w:hAnsi="Times New Roman" w:cs="Times New Roman"/>
          <w:sz w:val="18"/>
          <w:szCs w:val="18"/>
        </w:rPr>
      </w:pPr>
      <w:r>
        <w:rPr>
          <w:rFonts w:ascii="Times New Roman" w:hAnsi="Times New Roman" w:cs="Times New Roman"/>
          <w:sz w:val="18"/>
          <w:szCs w:val="18"/>
        </w:rPr>
        <w:t xml:space="preserve">                                                                                                                                                                                      </w:t>
      </w:r>
      <w:r w:rsidRPr="00121DC2">
        <w:rPr>
          <w:rFonts w:ascii="Times New Roman" w:hAnsi="Times New Roman" w:cs="Times New Roman"/>
          <w:sz w:val="18"/>
          <w:szCs w:val="18"/>
        </w:rPr>
        <w:t>”</w:t>
      </w:r>
    </w:p>
    <w:p w:rsidR="00CF71F5" w:rsidRDefault="00CF71F5" w:rsidP="003D3BFA">
      <w:pPr>
        <w:tabs>
          <w:tab w:val="left" w:pos="709"/>
        </w:tabs>
        <w:spacing w:after="0" w:line="240" w:lineRule="auto"/>
        <w:ind w:firstLine="709"/>
        <w:jc w:val="both"/>
        <w:rPr>
          <w:rFonts w:ascii="Times New Roman" w:hAnsi="Times New Roman" w:cs="Times New Roman"/>
          <w:sz w:val="18"/>
          <w:szCs w:val="18"/>
        </w:rPr>
      </w:pPr>
      <w:r>
        <w:rPr>
          <w:rFonts w:ascii="Times New Roman" w:hAnsi="Times New Roman" w:cs="Times New Roman"/>
          <w:b/>
          <w:sz w:val="18"/>
          <w:szCs w:val="18"/>
        </w:rPr>
        <w:t xml:space="preserve">MADDE </w:t>
      </w:r>
      <w:r w:rsidR="0070199F">
        <w:rPr>
          <w:rFonts w:ascii="Times New Roman" w:hAnsi="Times New Roman" w:cs="Times New Roman"/>
          <w:b/>
          <w:sz w:val="18"/>
          <w:szCs w:val="18"/>
        </w:rPr>
        <w:t>6</w:t>
      </w:r>
      <w:r w:rsidR="00C1306D">
        <w:rPr>
          <w:rFonts w:ascii="Times New Roman" w:hAnsi="Times New Roman" w:cs="Times New Roman"/>
          <w:b/>
          <w:sz w:val="18"/>
          <w:szCs w:val="18"/>
        </w:rPr>
        <w:t>4</w:t>
      </w:r>
      <w:r>
        <w:rPr>
          <w:rFonts w:ascii="Times New Roman" w:hAnsi="Times New Roman" w:cs="Times New Roman"/>
          <w:b/>
          <w:sz w:val="18"/>
          <w:szCs w:val="18"/>
        </w:rPr>
        <w:t>-</w:t>
      </w:r>
      <w:r>
        <w:rPr>
          <w:rFonts w:ascii="Times New Roman" w:hAnsi="Times New Roman" w:cs="Times New Roman"/>
          <w:sz w:val="18"/>
          <w:szCs w:val="18"/>
        </w:rPr>
        <w:t xml:space="preserve"> Aynı Tebliğ eki “Ayakta Tedavide Sağlık Raporu (Uzman Hekim Raporu/Sağlık Kurulu Raporu) </w:t>
      </w:r>
      <w:r w:rsidR="00765917">
        <w:rPr>
          <w:rFonts w:ascii="Times New Roman" w:hAnsi="Times New Roman" w:cs="Times New Roman"/>
          <w:sz w:val="18"/>
          <w:szCs w:val="18"/>
        </w:rPr>
        <w:t>i</w:t>
      </w:r>
      <w:r>
        <w:rPr>
          <w:rFonts w:ascii="Times New Roman" w:hAnsi="Times New Roman" w:cs="Times New Roman"/>
          <w:sz w:val="18"/>
          <w:szCs w:val="18"/>
        </w:rPr>
        <w:t xml:space="preserve">le Verilebilecek İlaçlar Listesi (EK-4/F)” </w:t>
      </w:r>
      <w:proofErr w:type="spellStart"/>
      <w:r>
        <w:rPr>
          <w:rFonts w:ascii="Times New Roman" w:hAnsi="Times New Roman" w:cs="Times New Roman"/>
          <w:sz w:val="18"/>
          <w:szCs w:val="18"/>
        </w:rPr>
        <w:t>nde</w:t>
      </w:r>
      <w:proofErr w:type="spellEnd"/>
      <w:r>
        <w:rPr>
          <w:rFonts w:ascii="Times New Roman" w:hAnsi="Times New Roman" w:cs="Times New Roman"/>
          <w:sz w:val="18"/>
          <w:szCs w:val="18"/>
        </w:rPr>
        <w:t xml:space="preserve"> aşağıdaki düzenlemeler yapılmıştır.</w:t>
      </w:r>
    </w:p>
    <w:p w:rsidR="00CF71F5" w:rsidRDefault="00CF71F5" w:rsidP="00704D14">
      <w:pPr>
        <w:numPr>
          <w:ilvl w:val="0"/>
          <w:numId w:val="6"/>
        </w:numPr>
        <w:tabs>
          <w:tab w:val="left" w:pos="993"/>
        </w:tabs>
        <w:spacing w:after="0" w:line="240" w:lineRule="auto"/>
        <w:ind w:left="0" w:firstLine="709"/>
        <w:contextualSpacing/>
        <w:jc w:val="both"/>
        <w:rPr>
          <w:rFonts w:ascii="Times New Roman" w:hAnsi="Times New Roman" w:cs="Times New Roman"/>
          <w:sz w:val="18"/>
          <w:szCs w:val="18"/>
        </w:rPr>
      </w:pPr>
      <w:r>
        <w:rPr>
          <w:rFonts w:ascii="Times New Roman" w:hAnsi="Times New Roman" w:cs="Times New Roman"/>
          <w:sz w:val="18"/>
          <w:szCs w:val="18"/>
        </w:rPr>
        <w:t xml:space="preserve">Listenin 37 numaralı maddesinde </w:t>
      </w:r>
      <w:r w:rsidR="00AB4A76">
        <w:rPr>
          <w:rFonts w:ascii="Times New Roman" w:hAnsi="Times New Roman" w:cs="Times New Roman"/>
          <w:sz w:val="18"/>
          <w:szCs w:val="18"/>
        </w:rPr>
        <w:t xml:space="preserve">yer alan </w:t>
      </w:r>
      <w:r>
        <w:rPr>
          <w:rFonts w:ascii="Times New Roman" w:hAnsi="Times New Roman" w:cs="Times New Roman"/>
          <w:sz w:val="18"/>
          <w:szCs w:val="18"/>
        </w:rPr>
        <w:t>“</w:t>
      </w:r>
      <w:proofErr w:type="spellStart"/>
      <w:r>
        <w:rPr>
          <w:rFonts w:ascii="Times New Roman" w:hAnsi="Times New Roman" w:cs="Times New Roman"/>
          <w:sz w:val="18"/>
          <w:szCs w:val="18"/>
        </w:rPr>
        <w:t>Alprostadil</w:t>
      </w:r>
      <w:proofErr w:type="spellEnd"/>
      <w:r>
        <w:rPr>
          <w:rFonts w:ascii="Times New Roman" w:hAnsi="Times New Roman" w:cs="Times New Roman"/>
          <w:sz w:val="18"/>
          <w:szCs w:val="18"/>
        </w:rPr>
        <w:t xml:space="preserve"> 20 </w:t>
      </w:r>
      <w:proofErr w:type="spellStart"/>
      <w:r>
        <w:rPr>
          <w:rFonts w:ascii="Times New Roman" w:hAnsi="Times New Roman" w:cs="Times New Roman"/>
          <w:sz w:val="18"/>
          <w:szCs w:val="18"/>
        </w:rPr>
        <w:t>mcg</w:t>
      </w:r>
      <w:proofErr w:type="spellEnd"/>
      <w:r>
        <w:rPr>
          <w:rFonts w:ascii="Times New Roman" w:hAnsi="Times New Roman" w:cs="Times New Roman"/>
          <w:sz w:val="18"/>
          <w:szCs w:val="18"/>
        </w:rPr>
        <w:t xml:space="preserve">/ml” ibaresinden sonra gelmek üzere “(Tıkayıcı </w:t>
      </w:r>
      <w:proofErr w:type="spellStart"/>
      <w:r>
        <w:rPr>
          <w:rFonts w:ascii="Times New Roman" w:hAnsi="Times New Roman" w:cs="Times New Roman"/>
          <w:sz w:val="18"/>
          <w:szCs w:val="18"/>
        </w:rPr>
        <w:t>periferik</w:t>
      </w:r>
      <w:proofErr w:type="spellEnd"/>
      <w:r>
        <w:rPr>
          <w:rFonts w:ascii="Times New Roman" w:hAnsi="Times New Roman" w:cs="Times New Roman"/>
          <w:sz w:val="18"/>
          <w:szCs w:val="18"/>
        </w:rPr>
        <w:t xml:space="preserve"> arter hastalığında </w:t>
      </w:r>
      <w:proofErr w:type="spellStart"/>
      <w:r>
        <w:rPr>
          <w:rFonts w:ascii="Times New Roman" w:hAnsi="Times New Roman" w:cs="Times New Roman"/>
          <w:sz w:val="18"/>
          <w:szCs w:val="18"/>
        </w:rPr>
        <w:t>Fontan</w:t>
      </w:r>
      <w:proofErr w:type="spellEnd"/>
      <w:r>
        <w:rPr>
          <w:rFonts w:ascii="Times New Roman" w:hAnsi="Times New Roman" w:cs="Times New Roman"/>
          <w:sz w:val="18"/>
          <w:szCs w:val="18"/>
        </w:rPr>
        <w:t xml:space="preserve"> sınıflandırmasına göre Evre III ve IV olan ve diğer tedavilerin başarısız ya da imkânsız olduğu durumlarda son tedavi seçeneği olarak kullanılması halinde)” ibaresi eklenmiştir.</w:t>
      </w:r>
    </w:p>
    <w:p w:rsidR="00522F4F" w:rsidRDefault="00522F4F" w:rsidP="00522F4F">
      <w:pPr>
        <w:tabs>
          <w:tab w:val="left" w:pos="709"/>
          <w:tab w:val="left" w:pos="993"/>
        </w:tabs>
        <w:spacing w:after="0" w:line="240" w:lineRule="auto"/>
        <w:ind w:firstLine="709"/>
        <w:jc w:val="both"/>
        <w:rPr>
          <w:rFonts w:ascii="Times New Roman" w:hAnsi="Times New Roman" w:cs="Times New Roman"/>
          <w:sz w:val="18"/>
          <w:szCs w:val="18"/>
        </w:rPr>
      </w:pPr>
      <w:r>
        <w:rPr>
          <w:rFonts w:ascii="Times New Roman" w:hAnsi="Times New Roman" w:cs="Times New Roman"/>
          <w:sz w:val="18"/>
          <w:szCs w:val="18"/>
        </w:rPr>
        <w:t>b)</w:t>
      </w:r>
      <w:r w:rsidRPr="00522F4F">
        <w:rPr>
          <w:rFonts w:ascii="Times New Roman" w:hAnsi="Times New Roman" w:cs="Times New Roman"/>
          <w:sz w:val="18"/>
          <w:szCs w:val="18"/>
        </w:rPr>
        <w:t xml:space="preserve">  Listenin 37 numaralı maddesinden sonra gelmek üzere aşağıdaki alt madde eklenmiştir. </w:t>
      </w:r>
    </w:p>
    <w:p w:rsidR="00765917" w:rsidRDefault="00271D3D" w:rsidP="00D1551F">
      <w:pPr>
        <w:tabs>
          <w:tab w:val="left" w:pos="993"/>
        </w:tabs>
        <w:spacing w:after="0" w:line="240" w:lineRule="auto"/>
        <w:ind w:firstLine="709"/>
        <w:jc w:val="both"/>
        <w:rPr>
          <w:rFonts w:ascii="Times New Roman" w:hAnsi="Times New Roman" w:cs="Times New Roman"/>
          <w:sz w:val="18"/>
          <w:szCs w:val="18"/>
        </w:rPr>
      </w:pPr>
      <w:proofErr w:type="gramStart"/>
      <w:r>
        <w:rPr>
          <w:rFonts w:ascii="Times New Roman" w:hAnsi="Times New Roman" w:cs="Times New Roman"/>
          <w:sz w:val="18"/>
          <w:szCs w:val="18"/>
        </w:rPr>
        <w:t>“</w:t>
      </w:r>
      <w:r w:rsidRPr="00271D3D">
        <w:rPr>
          <w:rFonts w:ascii="Times New Roman" w:hAnsi="Times New Roman" w:cs="Times New Roman"/>
          <w:b/>
          <w:sz w:val="18"/>
          <w:szCs w:val="18"/>
        </w:rPr>
        <w:t>37.1</w:t>
      </w:r>
      <w:r w:rsidR="00765917" w:rsidRPr="00271D3D">
        <w:rPr>
          <w:rFonts w:ascii="Times New Roman" w:hAnsi="Times New Roman" w:cs="Times New Roman"/>
          <w:b/>
          <w:sz w:val="18"/>
          <w:szCs w:val="18"/>
        </w:rPr>
        <w:t>.</w:t>
      </w:r>
      <w:r w:rsidR="00765917" w:rsidRPr="00765917">
        <w:rPr>
          <w:rFonts w:ascii="Times New Roman" w:hAnsi="Times New Roman" w:cs="Times New Roman"/>
          <w:sz w:val="18"/>
          <w:szCs w:val="18"/>
        </w:rPr>
        <w:t xml:space="preserve"> </w:t>
      </w:r>
      <w:proofErr w:type="spellStart"/>
      <w:r w:rsidR="00765917" w:rsidRPr="00765917">
        <w:rPr>
          <w:rFonts w:ascii="Times New Roman" w:hAnsi="Times New Roman" w:cs="Times New Roman"/>
          <w:sz w:val="18"/>
          <w:szCs w:val="18"/>
        </w:rPr>
        <w:t>Alprostadil</w:t>
      </w:r>
      <w:proofErr w:type="spellEnd"/>
      <w:r w:rsidR="00765917" w:rsidRPr="00765917">
        <w:rPr>
          <w:rFonts w:ascii="Times New Roman" w:hAnsi="Times New Roman" w:cs="Times New Roman"/>
          <w:sz w:val="18"/>
          <w:szCs w:val="18"/>
        </w:rPr>
        <w:t xml:space="preserve"> 10 ve 20 </w:t>
      </w:r>
      <w:proofErr w:type="spellStart"/>
      <w:r w:rsidR="00765917" w:rsidRPr="00765917">
        <w:rPr>
          <w:rFonts w:ascii="Times New Roman" w:hAnsi="Times New Roman" w:cs="Times New Roman"/>
          <w:sz w:val="18"/>
          <w:szCs w:val="18"/>
        </w:rPr>
        <w:t>mcg</w:t>
      </w:r>
      <w:proofErr w:type="spellEnd"/>
      <w:r w:rsidR="00765917" w:rsidRPr="00765917">
        <w:rPr>
          <w:rFonts w:ascii="Times New Roman" w:hAnsi="Times New Roman" w:cs="Times New Roman"/>
          <w:sz w:val="18"/>
          <w:szCs w:val="18"/>
        </w:rPr>
        <w:t xml:space="preserve">/ml: Yetişkin erkek hastalarda </w:t>
      </w:r>
      <w:proofErr w:type="spellStart"/>
      <w:r w:rsidR="00765917" w:rsidRPr="00765917">
        <w:rPr>
          <w:rFonts w:ascii="Times New Roman" w:hAnsi="Times New Roman" w:cs="Times New Roman"/>
          <w:sz w:val="18"/>
          <w:szCs w:val="18"/>
        </w:rPr>
        <w:t>nörojenik</w:t>
      </w:r>
      <w:proofErr w:type="spellEnd"/>
      <w:r w:rsidR="00765917" w:rsidRPr="00765917">
        <w:rPr>
          <w:rFonts w:ascii="Times New Roman" w:hAnsi="Times New Roman" w:cs="Times New Roman"/>
          <w:sz w:val="18"/>
          <w:szCs w:val="18"/>
        </w:rPr>
        <w:t xml:space="preserve">, </w:t>
      </w:r>
      <w:proofErr w:type="spellStart"/>
      <w:r w:rsidR="00765917" w:rsidRPr="00765917">
        <w:rPr>
          <w:rFonts w:ascii="Times New Roman" w:hAnsi="Times New Roman" w:cs="Times New Roman"/>
          <w:sz w:val="18"/>
          <w:szCs w:val="18"/>
        </w:rPr>
        <w:t>vaskülojenik</w:t>
      </w:r>
      <w:proofErr w:type="spellEnd"/>
      <w:r w:rsidR="00765917" w:rsidRPr="00765917">
        <w:rPr>
          <w:rFonts w:ascii="Times New Roman" w:hAnsi="Times New Roman" w:cs="Times New Roman"/>
          <w:sz w:val="18"/>
          <w:szCs w:val="18"/>
        </w:rPr>
        <w:t xml:space="preserve">, </w:t>
      </w:r>
      <w:proofErr w:type="spellStart"/>
      <w:r w:rsidR="00765917" w:rsidRPr="00765917">
        <w:rPr>
          <w:rFonts w:ascii="Times New Roman" w:hAnsi="Times New Roman" w:cs="Times New Roman"/>
          <w:sz w:val="18"/>
          <w:szCs w:val="18"/>
        </w:rPr>
        <w:t>psikojenik</w:t>
      </w:r>
      <w:proofErr w:type="spellEnd"/>
      <w:r w:rsidR="00765917" w:rsidRPr="00765917">
        <w:rPr>
          <w:rFonts w:ascii="Times New Roman" w:hAnsi="Times New Roman" w:cs="Times New Roman"/>
          <w:sz w:val="18"/>
          <w:szCs w:val="18"/>
        </w:rPr>
        <w:t xml:space="preserve"> ya da karışık etiyoloji kaynaklı </w:t>
      </w:r>
      <w:proofErr w:type="spellStart"/>
      <w:r w:rsidR="00765917" w:rsidRPr="00765917">
        <w:rPr>
          <w:rFonts w:ascii="Times New Roman" w:hAnsi="Times New Roman" w:cs="Times New Roman"/>
          <w:sz w:val="18"/>
          <w:szCs w:val="18"/>
        </w:rPr>
        <w:t>erektil</w:t>
      </w:r>
      <w:proofErr w:type="spellEnd"/>
      <w:r w:rsidR="00765917" w:rsidRPr="00765917">
        <w:rPr>
          <w:rFonts w:ascii="Times New Roman" w:hAnsi="Times New Roman" w:cs="Times New Roman"/>
          <w:sz w:val="18"/>
          <w:szCs w:val="18"/>
        </w:rPr>
        <w:t xml:space="preserve"> </w:t>
      </w:r>
      <w:proofErr w:type="spellStart"/>
      <w:r w:rsidR="00765917" w:rsidRPr="00765917">
        <w:rPr>
          <w:rFonts w:ascii="Times New Roman" w:hAnsi="Times New Roman" w:cs="Times New Roman"/>
          <w:sz w:val="18"/>
          <w:szCs w:val="18"/>
        </w:rPr>
        <w:t>disfonksiyon</w:t>
      </w:r>
      <w:proofErr w:type="spellEnd"/>
      <w:r w:rsidR="00765917" w:rsidRPr="00765917">
        <w:rPr>
          <w:rFonts w:ascii="Times New Roman" w:hAnsi="Times New Roman" w:cs="Times New Roman"/>
          <w:sz w:val="18"/>
          <w:szCs w:val="18"/>
        </w:rPr>
        <w:t xml:space="preserve"> tedavisinde veya </w:t>
      </w:r>
      <w:proofErr w:type="spellStart"/>
      <w:r w:rsidR="00765917" w:rsidRPr="00765917">
        <w:rPr>
          <w:rFonts w:ascii="Times New Roman" w:hAnsi="Times New Roman" w:cs="Times New Roman"/>
          <w:sz w:val="18"/>
          <w:szCs w:val="18"/>
        </w:rPr>
        <w:t>erektil</w:t>
      </w:r>
      <w:proofErr w:type="spellEnd"/>
      <w:r w:rsidR="00765917" w:rsidRPr="00765917">
        <w:rPr>
          <w:rFonts w:ascii="Times New Roman" w:hAnsi="Times New Roman" w:cs="Times New Roman"/>
          <w:sz w:val="18"/>
          <w:szCs w:val="18"/>
        </w:rPr>
        <w:t xml:space="preserve"> </w:t>
      </w:r>
      <w:proofErr w:type="spellStart"/>
      <w:r w:rsidR="00765917" w:rsidRPr="00765917">
        <w:rPr>
          <w:rFonts w:ascii="Times New Roman" w:hAnsi="Times New Roman" w:cs="Times New Roman"/>
          <w:sz w:val="18"/>
          <w:szCs w:val="18"/>
        </w:rPr>
        <w:t>disfonksiyon</w:t>
      </w:r>
      <w:proofErr w:type="spellEnd"/>
      <w:r w:rsidR="00765917" w:rsidRPr="00765917">
        <w:rPr>
          <w:rFonts w:ascii="Times New Roman" w:hAnsi="Times New Roman" w:cs="Times New Roman"/>
          <w:sz w:val="18"/>
          <w:szCs w:val="18"/>
        </w:rPr>
        <w:t xml:space="preserve"> teşhisinde diğer tanı testlerine yardımcı olarak kullanılması durumunda, üroloji uzman hekimlerince düzenlenen 1 yıl süreli uzman hekim raporuna istinaden üroloji uzman hekimlerince ilk reçetede tek doz olarak, yan etki oluşmayan hastalarda devamında bu durum reçetede belirtilerek en fazla 2 haftalık dozlarda reçete edilmesi halinde bedelleri Kurumca karşılanır.”</w:t>
      </w:r>
      <w:proofErr w:type="gramEnd"/>
    </w:p>
    <w:p w:rsidR="00CF71F5" w:rsidRDefault="00CF71F5" w:rsidP="00D1551F">
      <w:pPr>
        <w:tabs>
          <w:tab w:val="left" w:pos="993"/>
        </w:tabs>
        <w:spacing w:after="0" w:line="240" w:lineRule="auto"/>
        <w:ind w:firstLine="709"/>
        <w:jc w:val="both"/>
        <w:rPr>
          <w:rFonts w:ascii="Times New Roman" w:eastAsia="Times New Roman" w:hAnsi="Times New Roman" w:cs="Times New Roman"/>
          <w:bCs/>
          <w:sz w:val="18"/>
          <w:szCs w:val="18"/>
          <w:lang w:eastAsia="tr-TR"/>
        </w:rPr>
      </w:pPr>
      <w:r>
        <w:rPr>
          <w:rFonts w:ascii="Times New Roman" w:hAnsi="Times New Roman" w:cs="Times New Roman"/>
          <w:sz w:val="18"/>
          <w:szCs w:val="18"/>
        </w:rPr>
        <w:t xml:space="preserve">c) Listenin 47 numaralı maddesi </w:t>
      </w:r>
      <w:r>
        <w:rPr>
          <w:rFonts w:ascii="Times New Roman" w:eastAsia="Times New Roman" w:hAnsi="Times New Roman" w:cs="Times New Roman"/>
          <w:bCs/>
          <w:sz w:val="18"/>
          <w:szCs w:val="18"/>
          <w:lang w:eastAsia="tr-TR"/>
        </w:rPr>
        <w:t>aşağıdaki şekilde değiştirilmiştir.</w:t>
      </w:r>
    </w:p>
    <w:p w:rsidR="00765917" w:rsidRPr="00765917" w:rsidRDefault="00765917" w:rsidP="00765917">
      <w:pPr>
        <w:spacing w:after="0" w:line="240" w:lineRule="auto"/>
        <w:ind w:firstLine="709"/>
        <w:jc w:val="both"/>
        <w:rPr>
          <w:rFonts w:ascii="Times New Roman" w:eastAsia="Times New Roman" w:hAnsi="Times New Roman" w:cs="Times New Roman"/>
          <w:bCs/>
          <w:sz w:val="18"/>
          <w:szCs w:val="18"/>
          <w:lang w:eastAsia="tr-TR"/>
        </w:rPr>
      </w:pPr>
      <w:proofErr w:type="gramStart"/>
      <w:r w:rsidRPr="00765917">
        <w:rPr>
          <w:rFonts w:ascii="Times New Roman" w:eastAsia="Times New Roman" w:hAnsi="Times New Roman" w:cs="Times New Roman"/>
          <w:bCs/>
          <w:sz w:val="18"/>
          <w:szCs w:val="18"/>
          <w:lang w:eastAsia="tr-TR"/>
        </w:rPr>
        <w:t>“</w:t>
      </w:r>
      <w:r w:rsidRPr="00E42D26">
        <w:rPr>
          <w:rFonts w:ascii="Times New Roman" w:eastAsia="Times New Roman" w:hAnsi="Times New Roman" w:cs="Times New Roman"/>
          <w:b/>
          <w:bCs/>
          <w:sz w:val="18"/>
          <w:szCs w:val="18"/>
          <w:lang w:eastAsia="tr-TR"/>
        </w:rPr>
        <w:t>47.</w:t>
      </w:r>
      <w:r w:rsidRPr="00765917">
        <w:rPr>
          <w:rFonts w:ascii="Times New Roman" w:eastAsia="Times New Roman" w:hAnsi="Times New Roman" w:cs="Times New Roman"/>
          <w:bCs/>
          <w:sz w:val="18"/>
          <w:szCs w:val="18"/>
          <w:lang w:eastAsia="tr-TR"/>
        </w:rPr>
        <w:t xml:space="preserve"> </w:t>
      </w:r>
      <w:proofErr w:type="spellStart"/>
      <w:r w:rsidRPr="00765917">
        <w:rPr>
          <w:rFonts w:ascii="Times New Roman" w:eastAsia="Times New Roman" w:hAnsi="Times New Roman" w:cs="Times New Roman"/>
          <w:bCs/>
          <w:sz w:val="18"/>
          <w:szCs w:val="18"/>
          <w:lang w:eastAsia="tr-TR"/>
        </w:rPr>
        <w:t>Deferasiroks</w:t>
      </w:r>
      <w:proofErr w:type="spellEnd"/>
      <w:r w:rsidRPr="00765917">
        <w:rPr>
          <w:rFonts w:ascii="Times New Roman" w:eastAsia="Times New Roman" w:hAnsi="Times New Roman" w:cs="Times New Roman"/>
          <w:bCs/>
          <w:sz w:val="18"/>
          <w:szCs w:val="18"/>
          <w:lang w:eastAsia="tr-TR"/>
        </w:rPr>
        <w:t xml:space="preserve"> etken maddeli ilacın suda dağılabilen tablet formlarının 2 yaş ve üzeri, tablet formlarının 5 yaş üzeri organ hasarı oluşan ya da organ hasarı riski bulunan hastalarda bu durumun belirtildiği en az bir hematoloji uzman hekiminin yer aldığı sağlık kurulu raporuna dayanılarak, hematoloji, çocuk sağlığı ve hastalıkları veya iç hastalıkları uzman hekimlerince reçete edilmesi halinde bedelleri Kurumca karşılanır. </w:t>
      </w:r>
      <w:proofErr w:type="gramEnd"/>
      <w:r w:rsidRPr="00765917">
        <w:rPr>
          <w:rFonts w:ascii="Times New Roman" w:eastAsia="Times New Roman" w:hAnsi="Times New Roman" w:cs="Times New Roman"/>
          <w:bCs/>
          <w:sz w:val="18"/>
          <w:szCs w:val="18"/>
          <w:lang w:eastAsia="tr-TR"/>
        </w:rPr>
        <w:t xml:space="preserve">Tedavi altında iken karaciğer demir </w:t>
      </w:r>
      <w:proofErr w:type="gramStart"/>
      <w:r w:rsidRPr="00765917">
        <w:rPr>
          <w:rFonts w:ascii="Times New Roman" w:eastAsia="Times New Roman" w:hAnsi="Times New Roman" w:cs="Times New Roman"/>
          <w:bCs/>
          <w:sz w:val="18"/>
          <w:szCs w:val="18"/>
          <w:lang w:eastAsia="tr-TR"/>
        </w:rPr>
        <w:t>konsantrasyonu</w:t>
      </w:r>
      <w:proofErr w:type="gramEnd"/>
      <w:r w:rsidRPr="00765917">
        <w:rPr>
          <w:rFonts w:ascii="Times New Roman" w:eastAsia="Times New Roman" w:hAnsi="Times New Roman" w:cs="Times New Roman"/>
          <w:bCs/>
          <w:sz w:val="18"/>
          <w:szCs w:val="18"/>
          <w:lang w:eastAsia="tr-TR"/>
        </w:rPr>
        <w:t xml:space="preserve"> &lt;3 mg/g kuru ağırlık veya serum </w:t>
      </w:r>
      <w:proofErr w:type="spellStart"/>
      <w:r w:rsidRPr="00765917">
        <w:rPr>
          <w:rFonts w:ascii="Times New Roman" w:eastAsia="Times New Roman" w:hAnsi="Times New Roman" w:cs="Times New Roman"/>
          <w:bCs/>
          <w:sz w:val="18"/>
          <w:szCs w:val="18"/>
          <w:lang w:eastAsia="tr-TR"/>
        </w:rPr>
        <w:t>ferritin</w:t>
      </w:r>
      <w:proofErr w:type="spellEnd"/>
      <w:r w:rsidRPr="00765917">
        <w:rPr>
          <w:rFonts w:ascii="Times New Roman" w:eastAsia="Times New Roman" w:hAnsi="Times New Roman" w:cs="Times New Roman"/>
          <w:bCs/>
          <w:sz w:val="18"/>
          <w:szCs w:val="18"/>
          <w:lang w:eastAsia="tr-TR"/>
        </w:rPr>
        <w:t xml:space="preserve"> &lt;300 mikrogram/</w:t>
      </w:r>
      <w:r w:rsidR="00C03DBA">
        <w:rPr>
          <w:rFonts w:ascii="Times New Roman" w:eastAsia="Times New Roman" w:hAnsi="Times New Roman" w:cs="Times New Roman"/>
          <w:bCs/>
          <w:sz w:val="18"/>
          <w:szCs w:val="18"/>
          <w:lang w:eastAsia="tr-TR"/>
        </w:rPr>
        <w:t xml:space="preserve">L </w:t>
      </w:r>
      <w:r w:rsidRPr="00765917">
        <w:rPr>
          <w:rFonts w:ascii="Times New Roman" w:eastAsia="Times New Roman" w:hAnsi="Times New Roman" w:cs="Times New Roman"/>
          <w:bCs/>
          <w:sz w:val="18"/>
          <w:szCs w:val="18"/>
          <w:lang w:eastAsia="tr-TR"/>
        </w:rPr>
        <w:t>olduğunda tedavi sonlandırılır.”</w:t>
      </w:r>
    </w:p>
    <w:p w:rsidR="00B94470" w:rsidRPr="00B94470" w:rsidRDefault="00B94470" w:rsidP="00B94470">
      <w:pPr>
        <w:spacing w:after="0" w:line="240" w:lineRule="auto"/>
        <w:ind w:firstLine="709"/>
        <w:jc w:val="both"/>
        <w:rPr>
          <w:rFonts w:ascii="Times New Roman" w:hAnsi="Times New Roman" w:cs="Times New Roman"/>
          <w:sz w:val="18"/>
          <w:szCs w:val="18"/>
        </w:rPr>
      </w:pPr>
      <w:r w:rsidRPr="00B94470">
        <w:rPr>
          <w:rFonts w:ascii="Times New Roman" w:hAnsi="Times New Roman" w:cs="Times New Roman"/>
          <w:sz w:val="18"/>
          <w:szCs w:val="18"/>
        </w:rPr>
        <w:t>ç) Listenin 56 numaralı maddesinde</w:t>
      </w:r>
      <w:r w:rsidR="00B82779">
        <w:rPr>
          <w:rFonts w:ascii="Times New Roman" w:hAnsi="Times New Roman" w:cs="Times New Roman"/>
          <w:sz w:val="18"/>
          <w:szCs w:val="18"/>
        </w:rPr>
        <w:t xml:space="preserve"> yer alan </w:t>
      </w:r>
      <w:r w:rsidRPr="00B94470">
        <w:rPr>
          <w:rFonts w:ascii="Times New Roman" w:hAnsi="Times New Roman" w:cs="Times New Roman"/>
          <w:sz w:val="18"/>
          <w:szCs w:val="18"/>
        </w:rPr>
        <w:t>“2” ibaresi “4” olarak değiştirilmiştir.</w:t>
      </w:r>
    </w:p>
    <w:p w:rsidR="00CF71F5" w:rsidRDefault="00B94470" w:rsidP="00D1551F">
      <w:pPr>
        <w:spacing w:after="0" w:line="240" w:lineRule="auto"/>
        <w:ind w:firstLine="709"/>
        <w:jc w:val="both"/>
        <w:rPr>
          <w:rFonts w:ascii="Times New Roman" w:hAnsi="Times New Roman" w:cs="Times New Roman"/>
          <w:sz w:val="18"/>
          <w:szCs w:val="18"/>
        </w:rPr>
      </w:pPr>
      <w:r>
        <w:rPr>
          <w:rFonts w:ascii="Times New Roman" w:hAnsi="Times New Roman" w:cs="Times New Roman"/>
          <w:sz w:val="18"/>
          <w:szCs w:val="18"/>
        </w:rPr>
        <w:t>d</w:t>
      </w:r>
      <w:r w:rsidR="00CF71F5">
        <w:rPr>
          <w:rFonts w:ascii="Times New Roman" w:hAnsi="Times New Roman" w:cs="Times New Roman"/>
          <w:sz w:val="18"/>
          <w:szCs w:val="18"/>
        </w:rPr>
        <w:t>) Listenin 67 numaralı maddesinde</w:t>
      </w:r>
      <w:r w:rsidR="00AB4A76">
        <w:rPr>
          <w:rFonts w:ascii="Times New Roman" w:hAnsi="Times New Roman" w:cs="Times New Roman"/>
          <w:sz w:val="18"/>
          <w:szCs w:val="18"/>
        </w:rPr>
        <w:t xml:space="preserve"> yer alan</w:t>
      </w:r>
      <w:r w:rsidR="00CF71F5">
        <w:rPr>
          <w:rFonts w:ascii="Times New Roman" w:hAnsi="Times New Roman" w:cs="Times New Roman"/>
          <w:sz w:val="18"/>
          <w:szCs w:val="18"/>
        </w:rPr>
        <w:t xml:space="preserve"> “</w:t>
      </w:r>
      <w:proofErr w:type="spellStart"/>
      <w:r w:rsidR="00CF71F5">
        <w:rPr>
          <w:rFonts w:ascii="Times New Roman" w:hAnsi="Times New Roman" w:cs="Times New Roman"/>
          <w:sz w:val="18"/>
          <w:szCs w:val="18"/>
        </w:rPr>
        <w:t>İmmunoloji</w:t>
      </w:r>
      <w:proofErr w:type="spellEnd"/>
      <w:r w:rsidR="00CF71F5">
        <w:rPr>
          <w:rFonts w:ascii="Times New Roman" w:hAnsi="Times New Roman" w:cs="Times New Roman"/>
          <w:sz w:val="18"/>
          <w:szCs w:val="18"/>
        </w:rPr>
        <w:t xml:space="preserve"> ve alerji” ibaresinden sonra gelmek üzere “, çocuk sağlığı ve hastalıkları veya dermatoloji” ibaresi eklenmiştir.</w:t>
      </w:r>
    </w:p>
    <w:p w:rsidR="00CF71F5" w:rsidRDefault="00B94470" w:rsidP="00D1551F">
      <w:pPr>
        <w:spacing w:after="0" w:line="240" w:lineRule="auto"/>
        <w:ind w:firstLine="709"/>
        <w:jc w:val="both"/>
        <w:rPr>
          <w:rFonts w:ascii="Times New Roman" w:hAnsi="Times New Roman" w:cs="Times New Roman"/>
          <w:sz w:val="18"/>
          <w:szCs w:val="18"/>
        </w:rPr>
      </w:pPr>
      <w:r>
        <w:rPr>
          <w:rFonts w:ascii="Times New Roman" w:hAnsi="Times New Roman" w:cs="Times New Roman"/>
          <w:sz w:val="18"/>
          <w:szCs w:val="18"/>
        </w:rPr>
        <w:t>e</w:t>
      </w:r>
      <w:r w:rsidR="00CF71F5">
        <w:rPr>
          <w:rFonts w:ascii="Times New Roman" w:hAnsi="Times New Roman" w:cs="Times New Roman"/>
          <w:sz w:val="18"/>
          <w:szCs w:val="18"/>
        </w:rPr>
        <w:t xml:space="preserve">) </w:t>
      </w:r>
      <w:r w:rsidR="00765917">
        <w:rPr>
          <w:rFonts w:ascii="Times New Roman" w:hAnsi="Times New Roman" w:cs="Times New Roman"/>
          <w:sz w:val="18"/>
          <w:szCs w:val="18"/>
        </w:rPr>
        <w:t>L</w:t>
      </w:r>
      <w:r w:rsidR="00CF71F5">
        <w:rPr>
          <w:rFonts w:ascii="Times New Roman" w:hAnsi="Times New Roman" w:cs="Times New Roman"/>
          <w:sz w:val="18"/>
          <w:szCs w:val="18"/>
        </w:rPr>
        <w:t>isteye aşağıdaki maddeler eklenmiştir.</w:t>
      </w:r>
    </w:p>
    <w:p w:rsidR="00765917" w:rsidRPr="00765917" w:rsidRDefault="00765917" w:rsidP="00765917">
      <w:pPr>
        <w:tabs>
          <w:tab w:val="left" w:pos="709"/>
        </w:tabs>
        <w:spacing w:after="0" w:line="240" w:lineRule="auto"/>
        <w:ind w:firstLine="709"/>
        <w:jc w:val="both"/>
        <w:rPr>
          <w:rFonts w:ascii="Times New Roman" w:hAnsi="Times New Roman" w:cs="Times New Roman"/>
          <w:sz w:val="18"/>
          <w:szCs w:val="18"/>
        </w:rPr>
      </w:pPr>
      <w:r w:rsidRPr="00765917">
        <w:rPr>
          <w:rFonts w:ascii="Times New Roman" w:hAnsi="Times New Roman" w:cs="Times New Roman"/>
          <w:sz w:val="18"/>
          <w:szCs w:val="18"/>
        </w:rPr>
        <w:t>“</w:t>
      </w:r>
      <w:r w:rsidRPr="00E42D26">
        <w:rPr>
          <w:rFonts w:ascii="Times New Roman" w:hAnsi="Times New Roman" w:cs="Times New Roman"/>
          <w:b/>
          <w:sz w:val="18"/>
          <w:szCs w:val="18"/>
        </w:rPr>
        <w:t>76.</w:t>
      </w:r>
      <w:r w:rsidRPr="00765917">
        <w:rPr>
          <w:rFonts w:ascii="Times New Roman" w:hAnsi="Times New Roman" w:cs="Times New Roman"/>
          <w:sz w:val="18"/>
          <w:szCs w:val="18"/>
        </w:rPr>
        <w:t xml:space="preserve"> </w:t>
      </w:r>
      <w:proofErr w:type="spellStart"/>
      <w:r w:rsidRPr="00765917">
        <w:rPr>
          <w:rFonts w:ascii="Times New Roman" w:hAnsi="Times New Roman" w:cs="Times New Roman"/>
          <w:sz w:val="18"/>
          <w:szCs w:val="18"/>
        </w:rPr>
        <w:t>Tazaroten</w:t>
      </w:r>
      <w:proofErr w:type="spellEnd"/>
      <w:r w:rsidRPr="00765917">
        <w:rPr>
          <w:rFonts w:ascii="Times New Roman" w:hAnsi="Times New Roman" w:cs="Times New Roman"/>
          <w:sz w:val="18"/>
          <w:szCs w:val="18"/>
        </w:rPr>
        <w:t xml:space="preserve"> yalnızca; plak </w:t>
      </w:r>
      <w:proofErr w:type="spellStart"/>
      <w:r w:rsidRPr="00765917">
        <w:rPr>
          <w:rFonts w:ascii="Times New Roman" w:hAnsi="Times New Roman" w:cs="Times New Roman"/>
          <w:sz w:val="18"/>
          <w:szCs w:val="18"/>
        </w:rPr>
        <w:t>psöriazis</w:t>
      </w:r>
      <w:proofErr w:type="spellEnd"/>
      <w:r w:rsidRPr="00765917">
        <w:rPr>
          <w:rFonts w:ascii="Times New Roman" w:hAnsi="Times New Roman" w:cs="Times New Roman"/>
          <w:sz w:val="18"/>
          <w:szCs w:val="18"/>
        </w:rPr>
        <w:t xml:space="preserve"> tedavisinde dermatoloji uzman hekimlerince düzenlenecek uzman hekim raporuna istinaden dermatoloji hekimlerince reçete edilmesi halinde bedelleri Kurumca karşılanır. Akne </w:t>
      </w:r>
      <w:proofErr w:type="spellStart"/>
      <w:r w:rsidRPr="00765917">
        <w:rPr>
          <w:rFonts w:ascii="Times New Roman" w:hAnsi="Times New Roman" w:cs="Times New Roman"/>
          <w:sz w:val="18"/>
          <w:szCs w:val="18"/>
        </w:rPr>
        <w:t>vulgaris</w:t>
      </w:r>
      <w:proofErr w:type="spellEnd"/>
      <w:r w:rsidRPr="00765917">
        <w:rPr>
          <w:rFonts w:ascii="Times New Roman" w:hAnsi="Times New Roman" w:cs="Times New Roman"/>
          <w:sz w:val="18"/>
          <w:szCs w:val="18"/>
        </w:rPr>
        <w:t xml:space="preserve"> tedavisinde reçete edilmesi halinde bedelleri Kurumca karşılanmaz.</w:t>
      </w:r>
    </w:p>
    <w:p w:rsidR="00765917" w:rsidRPr="00765917" w:rsidRDefault="00765917" w:rsidP="00765917">
      <w:pPr>
        <w:tabs>
          <w:tab w:val="left" w:pos="709"/>
        </w:tabs>
        <w:spacing w:after="0" w:line="240" w:lineRule="auto"/>
        <w:ind w:firstLine="709"/>
        <w:jc w:val="both"/>
        <w:rPr>
          <w:rFonts w:ascii="Times New Roman" w:hAnsi="Times New Roman" w:cs="Times New Roman"/>
          <w:sz w:val="18"/>
          <w:szCs w:val="18"/>
        </w:rPr>
      </w:pPr>
      <w:r w:rsidRPr="00E42D26">
        <w:rPr>
          <w:rFonts w:ascii="Times New Roman" w:hAnsi="Times New Roman" w:cs="Times New Roman"/>
          <w:b/>
          <w:sz w:val="18"/>
          <w:szCs w:val="18"/>
        </w:rPr>
        <w:t>77.</w:t>
      </w:r>
      <w:r w:rsidRPr="00765917">
        <w:rPr>
          <w:rFonts w:ascii="Times New Roman" w:hAnsi="Times New Roman" w:cs="Times New Roman"/>
          <w:sz w:val="18"/>
          <w:szCs w:val="18"/>
        </w:rPr>
        <w:t xml:space="preserve"> </w:t>
      </w:r>
      <w:proofErr w:type="spellStart"/>
      <w:r w:rsidRPr="00765917">
        <w:rPr>
          <w:rFonts w:ascii="Times New Roman" w:hAnsi="Times New Roman" w:cs="Times New Roman"/>
          <w:sz w:val="18"/>
          <w:szCs w:val="18"/>
        </w:rPr>
        <w:t>Fludrokortizon</w:t>
      </w:r>
      <w:proofErr w:type="spellEnd"/>
      <w:r w:rsidRPr="00765917">
        <w:rPr>
          <w:rFonts w:ascii="Times New Roman" w:hAnsi="Times New Roman" w:cs="Times New Roman"/>
          <w:sz w:val="18"/>
          <w:szCs w:val="18"/>
        </w:rPr>
        <w:t xml:space="preserve">; </w:t>
      </w:r>
      <w:proofErr w:type="spellStart"/>
      <w:r w:rsidRPr="00765917">
        <w:rPr>
          <w:rFonts w:ascii="Times New Roman" w:hAnsi="Times New Roman" w:cs="Times New Roman"/>
          <w:sz w:val="18"/>
          <w:szCs w:val="18"/>
        </w:rPr>
        <w:t>primer</w:t>
      </w:r>
      <w:proofErr w:type="spellEnd"/>
      <w:r w:rsidRPr="00765917">
        <w:rPr>
          <w:rFonts w:ascii="Times New Roman" w:hAnsi="Times New Roman" w:cs="Times New Roman"/>
          <w:sz w:val="18"/>
          <w:szCs w:val="18"/>
        </w:rPr>
        <w:t xml:space="preserve"> </w:t>
      </w:r>
      <w:proofErr w:type="spellStart"/>
      <w:r w:rsidRPr="00765917">
        <w:rPr>
          <w:rFonts w:ascii="Times New Roman" w:hAnsi="Times New Roman" w:cs="Times New Roman"/>
          <w:sz w:val="18"/>
          <w:szCs w:val="18"/>
        </w:rPr>
        <w:t>adrenokortikal</w:t>
      </w:r>
      <w:proofErr w:type="spellEnd"/>
      <w:r w:rsidRPr="00765917">
        <w:rPr>
          <w:rFonts w:ascii="Times New Roman" w:hAnsi="Times New Roman" w:cs="Times New Roman"/>
          <w:sz w:val="18"/>
          <w:szCs w:val="18"/>
        </w:rPr>
        <w:t xml:space="preserve"> yetmezlikte (</w:t>
      </w:r>
      <w:proofErr w:type="spellStart"/>
      <w:r w:rsidRPr="00765917">
        <w:rPr>
          <w:rFonts w:ascii="Times New Roman" w:hAnsi="Times New Roman" w:cs="Times New Roman"/>
          <w:sz w:val="18"/>
          <w:szCs w:val="18"/>
        </w:rPr>
        <w:t>Addison</w:t>
      </w:r>
      <w:proofErr w:type="spellEnd"/>
      <w:r w:rsidRPr="00765917">
        <w:rPr>
          <w:rFonts w:ascii="Times New Roman" w:hAnsi="Times New Roman" w:cs="Times New Roman"/>
          <w:sz w:val="18"/>
          <w:szCs w:val="18"/>
        </w:rPr>
        <w:t xml:space="preserve"> hastalığı) veya tuz kaybettiren </w:t>
      </w:r>
      <w:proofErr w:type="spellStart"/>
      <w:r w:rsidRPr="00765917">
        <w:rPr>
          <w:rFonts w:ascii="Times New Roman" w:hAnsi="Times New Roman" w:cs="Times New Roman"/>
          <w:sz w:val="18"/>
          <w:szCs w:val="18"/>
        </w:rPr>
        <w:t>adrenogenital</w:t>
      </w:r>
      <w:proofErr w:type="spellEnd"/>
      <w:r w:rsidRPr="00765917">
        <w:rPr>
          <w:rFonts w:ascii="Times New Roman" w:hAnsi="Times New Roman" w:cs="Times New Roman"/>
          <w:sz w:val="18"/>
          <w:szCs w:val="18"/>
        </w:rPr>
        <w:t xml:space="preserve"> </w:t>
      </w:r>
      <w:proofErr w:type="gramStart"/>
      <w:r w:rsidRPr="00765917">
        <w:rPr>
          <w:rFonts w:ascii="Times New Roman" w:hAnsi="Times New Roman" w:cs="Times New Roman"/>
          <w:sz w:val="18"/>
          <w:szCs w:val="18"/>
        </w:rPr>
        <w:t>sendromda</w:t>
      </w:r>
      <w:proofErr w:type="gramEnd"/>
      <w:r w:rsidRPr="00765917">
        <w:rPr>
          <w:rFonts w:ascii="Times New Roman" w:hAnsi="Times New Roman" w:cs="Times New Roman"/>
          <w:sz w:val="18"/>
          <w:szCs w:val="18"/>
        </w:rPr>
        <w:t xml:space="preserve"> </w:t>
      </w:r>
      <w:proofErr w:type="spellStart"/>
      <w:r w:rsidRPr="00765917">
        <w:rPr>
          <w:rFonts w:ascii="Times New Roman" w:hAnsi="Times New Roman" w:cs="Times New Roman"/>
          <w:sz w:val="18"/>
          <w:szCs w:val="18"/>
        </w:rPr>
        <w:t>glukokortikoid</w:t>
      </w:r>
      <w:proofErr w:type="spellEnd"/>
      <w:r w:rsidRPr="00765917">
        <w:rPr>
          <w:rFonts w:ascii="Times New Roman" w:hAnsi="Times New Roman" w:cs="Times New Roman"/>
          <w:sz w:val="18"/>
          <w:szCs w:val="18"/>
        </w:rPr>
        <w:t xml:space="preserve"> ile kombine olarak kullanılması halinde endokrinoloji ve metabolizma hastalıkları uzman hekimleri tarafından düzenlenen uzman hekim raporuna istinaden endokrinoloji ve metabolizma hastalıkları, iç hastalıkları veya çocuk sağlığı ve hastalıkları uzman hekimlerince reçete edilmesi halinde bedelleri Kurumca karşılanır. </w:t>
      </w:r>
      <w:proofErr w:type="spellStart"/>
      <w:r w:rsidRPr="00765917">
        <w:rPr>
          <w:rFonts w:ascii="Times New Roman" w:hAnsi="Times New Roman" w:cs="Times New Roman"/>
          <w:sz w:val="18"/>
          <w:szCs w:val="18"/>
        </w:rPr>
        <w:t>Primer</w:t>
      </w:r>
      <w:proofErr w:type="spellEnd"/>
      <w:r w:rsidRPr="00765917">
        <w:rPr>
          <w:rFonts w:ascii="Times New Roman" w:hAnsi="Times New Roman" w:cs="Times New Roman"/>
          <w:sz w:val="18"/>
          <w:szCs w:val="18"/>
        </w:rPr>
        <w:t xml:space="preserve"> (çoklu sistem </w:t>
      </w:r>
      <w:proofErr w:type="gramStart"/>
      <w:r w:rsidRPr="00765917">
        <w:rPr>
          <w:rFonts w:ascii="Times New Roman" w:hAnsi="Times New Roman" w:cs="Times New Roman"/>
          <w:sz w:val="18"/>
          <w:szCs w:val="18"/>
        </w:rPr>
        <w:t>dejenerasyonu</w:t>
      </w:r>
      <w:proofErr w:type="gramEnd"/>
      <w:r w:rsidRPr="00765917">
        <w:rPr>
          <w:rFonts w:ascii="Times New Roman" w:hAnsi="Times New Roman" w:cs="Times New Roman"/>
          <w:sz w:val="18"/>
          <w:szCs w:val="18"/>
        </w:rPr>
        <w:t xml:space="preserve">, </w:t>
      </w:r>
      <w:proofErr w:type="spellStart"/>
      <w:r w:rsidRPr="00765917">
        <w:rPr>
          <w:rFonts w:ascii="Times New Roman" w:hAnsi="Times New Roman" w:cs="Times New Roman"/>
          <w:sz w:val="18"/>
          <w:szCs w:val="18"/>
        </w:rPr>
        <w:t>parkinson</w:t>
      </w:r>
      <w:proofErr w:type="spellEnd"/>
      <w:r w:rsidRPr="00765917">
        <w:rPr>
          <w:rFonts w:ascii="Times New Roman" w:hAnsi="Times New Roman" w:cs="Times New Roman"/>
          <w:sz w:val="18"/>
          <w:szCs w:val="18"/>
        </w:rPr>
        <w:t xml:space="preserve"> hastalığı vb.) veya </w:t>
      </w:r>
      <w:proofErr w:type="spellStart"/>
      <w:r w:rsidRPr="00765917">
        <w:rPr>
          <w:rFonts w:ascii="Times New Roman" w:hAnsi="Times New Roman" w:cs="Times New Roman"/>
          <w:sz w:val="18"/>
          <w:szCs w:val="18"/>
        </w:rPr>
        <w:t>sekonder</w:t>
      </w:r>
      <w:proofErr w:type="spellEnd"/>
      <w:r w:rsidRPr="00765917">
        <w:rPr>
          <w:rFonts w:ascii="Times New Roman" w:hAnsi="Times New Roman" w:cs="Times New Roman"/>
          <w:sz w:val="18"/>
          <w:szCs w:val="18"/>
        </w:rPr>
        <w:t xml:space="preserve"> (diyabetik </w:t>
      </w:r>
      <w:proofErr w:type="spellStart"/>
      <w:r w:rsidRPr="00765917">
        <w:rPr>
          <w:rFonts w:ascii="Times New Roman" w:hAnsi="Times New Roman" w:cs="Times New Roman"/>
          <w:sz w:val="18"/>
          <w:szCs w:val="18"/>
        </w:rPr>
        <w:t>nefropati</w:t>
      </w:r>
      <w:proofErr w:type="spellEnd"/>
      <w:r w:rsidRPr="00765917">
        <w:rPr>
          <w:rFonts w:ascii="Times New Roman" w:hAnsi="Times New Roman" w:cs="Times New Roman"/>
          <w:sz w:val="18"/>
          <w:szCs w:val="18"/>
        </w:rPr>
        <w:t xml:space="preserve">, </w:t>
      </w:r>
      <w:proofErr w:type="spellStart"/>
      <w:r w:rsidRPr="00765917">
        <w:rPr>
          <w:rFonts w:ascii="Times New Roman" w:hAnsi="Times New Roman" w:cs="Times New Roman"/>
          <w:sz w:val="18"/>
          <w:szCs w:val="18"/>
        </w:rPr>
        <w:t>amiloidoz</w:t>
      </w:r>
      <w:proofErr w:type="spellEnd"/>
      <w:r w:rsidRPr="00765917">
        <w:rPr>
          <w:rFonts w:ascii="Times New Roman" w:hAnsi="Times New Roman" w:cs="Times New Roman"/>
          <w:sz w:val="18"/>
          <w:szCs w:val="18"/>
        </w:rPr>
        <w:t xml:space="preserve">, alkol kötüye kullanımı vb.) otonom </w:t>
      </w:r>
      <w:proofErr w:type="spellStart"/>
      <w:r w:rsidRPr="00765917">
        <w:rPr>
          <w:rFonts w:ascii="Times New Roman" w:hAnsi="Times New Roman" w:cs="Times New Roman"/>
          <w:sz w:val="18"/>
          <w:szCs w:val="18"/>
        </w:rPr>
        <w:t>nöropatide</w:t>
      </w:r>
      <w:proofErr w:type="spellEnd"/>
      <w:r w:rsidRPr="00765917">
        <w:rPr>
          <w:rFonts w:ascii="Times New Roman" w:hAnsi="Times New Roman" w:cs="Times New Roman"/>
          <w:sz w:val="18"/>
          <w:szCs w:val="18"/>
        </w:rPr>
        <w:t xml:space="preserve"> </w:t>
      </w:r>
      <w:proofErr w:type="spellStart"/>
      <w:r w:rsidRPr="00765917">
        <w:rPr>
          <w:rFonts w:ascii="Times New Roman" w:hAnsi="Times New Roman" w:cs="Times New Roman"/>
          <w:sz w:val="18"/>
          <w:szCs w:val="18"/>
        </w:rPr>
        <w:t>ortostatik</w:t>
      </w:r>
      <w:proofErr w:type="spellEnd"/>
      <w:r w:rsidRPr="00765917">
        <w:rPr>
          <w:rFonts w:ascii="Times New Roman" w:hAnsi="Times New Roman" w:cs="Times New Roman"/>
          <w:sz w:val="18"/>
          <w:szCs w:val="18"/>
        </w:rPr>
        <w:t xml:space="preserve"> hipotansiyonun kısa dönemli tedavisinde endokrinoloji uzman hekimlerince düzenlenen en fazla 2 ay süreli uzman hekim raporuna istinaden endokrinoloji uzman hekimlerince reçete edilmesi halinde bedelleri Kurumca karşılanır.</w:t>
      </w:r>
    </w:p>
    <w:p w:rsidR="00765917" w:rsidRDefault="00765917" w:rsidP="00765917">
      <w:pPr>
        <w:tabs>
          <w:tab w:val="left" w:pos="709"/>
        </w:tabs>
        <w:spacing w:after="0" w:line="240" w:lineRule="auto"/>
        <w:ind w:firstLine="709"/>
        <w:jc w:val="both"/>
        <w:rPr>
          <w:rFonts w:ascii="Times New Roman" w:hAnsi="Times New Roman" w:cs="Times New Roman"/>
          <w:sz w:val="18"/>
          <w:szCs w:val="18"/>
        </w:rPr>
      </w:pPr>
      <w:r w:rsidRPr="00E42D26">
        <w:rPr>
          <w:rFonts w:ascii="Times New Roman" w:hAnsi="Times New Roman" w:cs="Times New Roman"/>
          <w:b/>
          <w:sz w:val="18"/>
          <w:szCs w:val="18"/>
        </w:rPr>
        <w:t>78.</w:t>
      </w:r>
      <w:r w:rsidRPr="00765917">
        <w:rPr>
          <w:rFonts w:ascii="Times New Roman" w:hAnsi="Times New Roman" w:cs="Times New Roman"/>
          <w:sz w:val="18"/>
          <w:szCs w:val="18"/>
        </w:rPr>
        <w:t xml:space="preserve"> </w:t>
      </w:r>
      <w:proofErr w:type="spellStart"/>
      <w:r w:rsidRPr="00765917">
        <w:rPr>
          <w:rFonts w:ascii="Times New Roman" w:hAnsi="Times New Roman" w:cs="Times New Roman"/>
          <w:sz w:val="18"/>
          <w:szCs w:val="18"/>
        </w:rPr>
        <w:t>İntratekal</w:t>
      </w:r>
      <w:proofErr w:type="spellEnd"/>
      <w:r w:rsidRPr="00765917">
        <w:rPr>
          <w:rFonts w:ascii="Times New Roman" w:hAnsi="Times New Roman" w:cs="Times New Roman"/>
          <w:sz w:val="18"/>
          <w:szCs w:val="18"/>
        </w:rPr>
        <w:t xml:space="preserve"> </w:t>
      </w:r>
      <w:proofErr w:type="spellStart"/>
      <w:r w:rsidRPr="00765917">
        <w:rPr>
          <w:rFonts w:ascii="Times New Roman" w:hAnsi="Times New Roman" w:cs="Times New Roman"/>
          <w:sz w:val="18"/>
          <w:szCs w:val="18"/>
        </w:rPr>
        <w:t>baklofen</w:t>
      </w:r>
      <w:proofErr w:type="spellEnd"/>
      <w:r w:rsidRPr="00765917">
        <w:rPr>
          <w:rFonts w:ascii="Times New Roman" w:hAnsi="Times New Roman" w:cs="Times New Roman"/>
          <w:sz w:val="18"/>
          <w:szCs w:val="18"/>
        </w:rPr>
        <w:t xml:space="preserve">; oral </w:t>
      </w:r>
      <w:proofErr w:type="spellStart"/>
      <w:r w:rsidRPr="00765917">
        <w:rPr>
          <w:rFonts w:ascii="Times New Roman" w:hAnsi="Times New Roman" w:cs="Times New Roman"/>
          <w:sz w:val="18"/>
          <w:szCs w:val="18"/>
        </w:rPr>
        <w:t>baklofen</w:t>
      </w:r>
      <w:proofErr w:type="spellEnd"/>
      <w:r w:rsidRPr="00765917">
        <w:rPr>
          <w:rFonts w:ascii="Times New Roman" w:hAnsi="Times New Roman" w:cs="Times New Roman"/>
          <w:sz w:val="18"/>
          <w:szCs w:val="18"/>
        </w:rPr>
        <w:t xml:space="preserve"> veya diğer oral </w:t>
      </w:r>
      <w:proofErr w:type="spellStart"/>
      <w:r w:rsidRPr="00765917">
        <w:rPr>
          <w:rFonts w:ascii="Times New Roman" w:hAnsi="Times New Roman" w:cs="Times New Roman"/>
          <w:sz w:val="18"/>
          <w:szCs w:val="18"/>
        </w:rPr>
        <w:t>antispastik</w:t>
      </w:r>
      <w:proofErr w:type="spellEnd"/>
      <w:r w:rsidRPr="00765917">
        <w:rPr>
          <w:rFonts w:ascii="Times New Roman" w:hAnsi="Times New Roman" w:cs="Times New Roman"/>
          <w:sz w:val="18"/>
          <w:szCs w:val="18"/>
        </w:rPr>
        <w:t xml:space="preserve"> ajanların etkili oral dozları uygulandığında yanıt vermeyen ve/veya etkili oral dozlarda kabul edilemez yan etkiler yaşayan </w:t>
      </w:r>
      <w:proofErr w:type="spellStart"/>
      <w:r w:rsidRPr="00765917">
        <w:rPr>
          <w:rFonts w:ascii="Times New Roman" w:hAnsi="Times New Roman" w:cs="Times New Roman"/>
          <w:sz w:val="18"/>
          <w:szCs w:val="18"/>
        </w:rPr>
        <w:t>spinal</w:t>
      </w:r>
      <w:proofErr w:type="spellEnd"/>
      <w:r w:rsidRPr="00765917">
        <w:rPr>
          <w:rFonts w:ascii="Times New Roman" w:hAnsi="Times New Roman" w:cs="Times New Roman"/>
          <w:sz w:val="18"/>
          <w:szCs w:val="18"/>
        </w:rPr>
        <w:t xml:space="preserve"> veya </w:t>
      </w:r>
      <w:proofErr w:type="spellStart"/>
      <w:r w:rsidRPr="00765917">
        <w:rPr>
          <w:rFonts w:ascii="Times New Roman" w:hAnsi="Times New Roman" w:cs="Times New Roman"/>
          <w:sz w:val="18"/>
          <w:szCs w:val="18"/>
        </w:rPr>
        <w:t>serebral</w:t>
      </w:r>
      <w:proofErr w:type="spellEnd"/>
      <w:r w:rsidRPr="00765917">
        <w:rPr>
          <w:rFonts w:ascii="Times New Roman" w:hAnsi="Times New Roman" w:cs="Times New Roman"/>
          <w:sz w:val="18"/>
          <w:szCs w:val="18"/>
        </w:rPr>
        <w:t xml:space="preserve"> orijinli şiddetli kronik </w:t>
      </w:r>
      <w:proofErr w:type="spellStart"/>
      <w:r w:rsidRPr="00765917">
        <w:rPr>
          <w:rFonts w:ascii="Times New Roman" w:hAnsi="Times New Roman" w:cs="Times New Roman"/>
          <w:sz w:val="18"/>
          <w:szCs w:val="18"/>
        </w:rPr>
        <w:t>spastisite</w:t>
      </w:r>
      <w:proofErr w:type="spellEnd"/>
      <w:r w:rsidRPr="00765917">
        <w:rPr>
          <w:rFonts w:ascii="Times New Roman" w:hAnsi="Times New Roman" w:cs="Times New Roman"/>
          <w:sz w:val="18"/>
          <w:szCs w:val="18"/>
        </w:rPr>
        <w:t xml:space="preserve"> olan 4 yaş üzeri hastalarda, üçüncü basamak sağlık kurumlarında, beyin cerrahi, nöroloji ve fizik tedavi ve </w:t>
      </w:r>
      <w:proofErr w:type="gramStart"/>
      <w:r w:rsidRPr="00765917">
        <w:rPr>
          <w:rFonts w:ascii="Times New Roman" w:hAnsi="Times New Roman" w:cs="Times New Roman"/>
          <w:sz w:val="18"/>
          <w:szCs w:val="18"/>
        </w:rPr>
        <w:t>rehabilitasyon</w:t>
      </w:r>
      <w:proofErr w:type="gramEnd"/>
      <w:r w:rsidRPr="00765917">
        <w:rPr>
          <w:rFonts w:ascii="Times New Roman" w:hAnsi="Times New Roman" w:cs="Times New Roman"/>
          <w:sz w:val="18"/>
          <w:szCs w:val="18"/>
        </w:rPr>
        <w:t xml:space="preserve"> uzman hekimlerinin en az üçünün yer aldığı sağlık kurulu raporuna istinaden beyin cerrahi, nöroloji veya fizik tedavi ve rehabilitasyon uzman hekimlerince reçete edilmesi halind</w:t>
      </w:r>
      <w:r w:rsidR="009A4503">
        <w:rPr>
          <w:rFonts w:ascii="Times New Roman" w:hAnsi="Times New Roman" w:cs="Times New Roman"/>
          <w:sz w:val="18"/>
          <w:szCs w:val="18"/>
        </w:rPr>
        <w:t>e bedelleri Kurumca karşılanır.</w:t>
      </w:r>
    </w:p>
    <w:p w:rsidR="009A4503" w:rsidRPr="009A4503" w:rsidRDefault="009A4503" w:rsidP="009A4503">
      <w:pPr>
        <w:tabs>
          <w:tab w:val="left" w:pos="709"/>
        </w:tabs>
        <w:spacing w:after="0" w:line="240" w:lineRule="auto"/>
        <w:ind w:firstLine="709"/>
        <w:jc w:val="both"/>
        <w:rPr>
          <w:rFonts w:ascii="Times New Roman" w:eastAsia="Times New Roman" w:hAnsi="Times New Roman" w:cs="Times New Roman"/>
          <w:bCs/>
          <w:sz w:val="18"/>
          <w:szCs w:val="18"/>
          <w:lang w:eastAsia="tr-TR"/>
        </w:rPr>
      </w:pPr>
      <w:r w:rsidRPr="009A4503">
        <w:rPr>
          <w:rFonts w:ascii="Times New Roman" w:eastAsia="Calibri" w:hAnsi="Times New Roman" w:cs="Times New Roman"/>
          <w:b/>
          <w:sz w:val="18"/>
          <w:szCs w:val="18"/>
        </w:rPr>
        <w:t>79.</w:t>
      </w:r>
      <w:r w:rsidRPr="009A4503">
        <w:rPr>
          <w:rFonts w:ascii="Times New Roman" w:eastAsia="Calibri" w:hAnsi="Times New Roman" w:cs="Times New Roman"/>
          <w:sz w:val="18"/>
          <w:szCs w:val="18"/>
        </w:rPr>
        <w:t xml:space="preserve"> </w:t>
      </w:r>
      <w:proofErr w:type="spellStart"/>
      <w:r w:rsidRPr="009A4503">
        <w:rPr>
          <w:rFonts w:ascii="Times New Roman" w:eastAsia="Calibri" w:hAnsi="Times New Roman" w:cs="Times New Roman"/>
          <w:sz w:val="18"/>
          <w:szCs w:val="18"/>
        </w:rPr>
        <w:t>Idursulfase</w:t>
      </w:r>
      <w:proofErr w:type="spellEnd"/>
      <w:r w:rsidRPr="009A4503">
        <w:rPr>
          <w:rFonts w:ascii="Times New Roman" w:eastAsia="Calibri" w:hAnsi="Times New Roman" w:cs="Times New Roman"/>
          <w:sz w:val="18"/>
          <w:szCs w:val="18"/>
        </w:rPr>
        <w:t>; (</w:t>
      </w:r>
      <w:proofErr w:type="spellStart"/>
      <w:r w:rsidRPr="009A4503">
        <w:rPr>
          <w:rFonts w:ascii="Times New Roman" w:eastAsia="Calibri" w:hAnsi="Times New Roman" w:cs="Times New Roman"/>
          <w:sz w:val="18"/>
          <w:szCs w:val="18"/>
        </w:rPr>
        <w:t>SUT’un</w:t>
      </w:r>
      <w:proofErr w:type="spellEnd"/>
      <w:r w:rsidRPr="009A4503">
        <w:rPr>
          <w:rFonts w:ascii="Times New Roman" w:eastAsia="Calibri" w:hAnsi="Times New Roman" w:cs="Times New Roman"/>
          <w:sz w:val="18"/>
          <w:szCs w:val="18"/>
        </w:rPr>
        <w:t xml:space="preserve"> 4.2.10.C numaralı maddesinde yer alan esaslara göre)”</w:t>
      </w:r>
    </w:p>
    <w:p w:rsidR="00CF71F5" w:rsidRDefault="00CF71F5" w:rsidP="003D3BFA">
      <w:pPr>
        <w:tabs>
          <w:tab w:val="left" w:pos="709"/>
        </w:tabs>
        <w:spacing w:after="0" w:line="240" w:lineRule="auto"/>
        <w:ind w:firstLine="709"/>
        <w:jc w:val="both"/>
        <w:rPr>
          <w:rFonts w:ascii="Times New Roman" w:hAnsi="Times New Roman" w:cs="Times New Roman"/>
          <w:sz w:val="18"/>
          <w:szCs w:val="18"/>
        </w:rPr>
      </w:pPr>
      <w:r>
        <w:rPr>
          <w:rFonts w:ascii="Times New Roman" w:hAnsi="Times New Roman" w:cs="Times New Roman"/>
          <w:b/>
          <w:sz w:val="18"/>
          <w:szCs w:val="18"/>
        </w:rPr>
        <w:t xml:space="preserve">MADDE </w:t>
      </w:r>
      <w:r w:rsidR="0070199F">
        <w:rPr>
          <w:rFonts w:ascii="Times New Roman" w:hAnsi="Times New Roman" w:cs="Times New Roman"/>
          <w:b/>
          <w:sz w:val="18"/>
          <w:szCs w:val="18"/>
        </w:rPr>
        <w:t>6</w:t>
      </w:r>
      <w:r w:rsidR="00C1306D">
        <w:rPr>
          <w:rFonts w:ascii="Times New Roman" w:hAnsi="Times New Roman" w:cs="Times New Roman"/>
          <w:b/>
          <w:sz w:val="18"/>
          <w:szCs w:val="18"/>
        </w:rPr>
        <w:t>5</w:t>
      </w:r>
      <w:r>
        <w:rPr>
          <w:rFonts w:ascii="Times New Roman" w:hAnsi="Times New Roman" w:cs="Times New Roman"/>
          <w:b/>
          <w:sz w:val="18"/>
          <w:szCs w:val="18"/>
        </w:rPr>
        <w:t>-</w:t>
      </w:r>
      <w:r>
        <w:rPr>
          <w:rFonts w:ascii="Times New Roman" w:hAnsi="Times New Roman" w:cs="Times New Roman"/>
          <w:sz w:val="18"/>
          <w:szCs w:val="18"/>
        </w:rPr>
        <w:t xml:space="preserve"> Aynı Tebliğ eki “Sadece Yatarak Tedavilerde Kullanımı Halinde Bedelleri Ödenecek İlaçlar Listesi (EK-4/G)”</w:t>
      </w:r>
      <w:r w:rsidR="00EE33C4">
        <w:rPr>
          <w:rFonts w:ascii="Times New Roman" w:hAnsi="Times New Roman" w:cs="Times New Roman"/>
          <w:sz w:val="18"/>
          <w:szCs w:val="18"/>
        </w:rPr>
        <w:t xml:space="preserve"> </w:t>
      </w:r>
      <w:proofErr w:type="spellStart"/>
      <w:r>
        <w:rPr>
          <w:rFonts w:ascii="Times New Roman" w:hAnsi="Times New Roman" w:cs="Times New Roman"/>
          <w:sz w:val="18"/>
          <w:szCs w:val="18"/>
        </w:rPr>
        <w:t>nde</w:t>
      </w:r>
      <w:proofErr w:type="spellEnd"/>
      <w:r>
        <w:rPr>
          <w:rFonts w:ascii="Times New Roman" w:hAnsi="Times New Roman" w:cs="Times New Roman"/>
          <w:sz w:val="18"/>
          <w:szCs w:val="18"/>
        </w:rPr>
        <w:t xml:space="preserve"> aşağıdaki düzenlemeler yapılmıştır.</w:t>
      </w:r>
    </w:p>
    <w:p w:rsidR="00CF71F5" w:rsidRDefault="00CF71F5" w:rsidP="00D1551F">
      <w:pPr>
        <w:spacing w:after="0" w:line="240" w:lineRule="auto"/>
        <w:ind w:firstLine="709"/>
        <w:jc w:val="both"/>
        <w:rPr>
          <w:rFonts w:ascii="Times New Roman" w:hAnsi="Times New Roman" w:cs="Times New Roman"/>
          <w:sz w:val="18"/>
          <w:szCs w:val="18"/>
        </w:rPr>
      </w:pPr>
      <w:r>
        <w:rPr>
          <w:rFonts w:ascii="Times New Roman" w:hAnsi="Times New Roman" w:cs="Times New Roman"/>
          <w:sz w:val="18"/>
          <w:szCs w:val="18"/>
        </w:rPr>
        <w:t xml:space="preserve">a) </w:t>
      </w:r>
      <w:r w:rsidR="00B82779">
        <w:rPr>
          <w:rFonts w:ascii="Times New Roman" w:hAnsi="Times New Roman" w:cs="Times New Roman"/>
          <w:sz w:val="18"/>
          <w:szCs w:val="18"/>
        </w:rPr>
        <w:t>Listenin 27 numaralı maddesinde</w:t>
      </w:r>
      <w:r w:rsidR="00AB4A76">
        <w:rPr>
          <w:rFonts w:ascii="Times New Roman" w:hAnsi="Times New Roman" w:cs="Times New Roman"/>
          <w:sz w:val="18"/>
          <w:szCs w:val="18"/>
        </w:rPr>
        <w:t xml:space="preserve"> yer alan</w:t>
      </w:r>
      <w:r w:rsidR="00B82779">
        <w:rPr>
          <w:rFonts w:ascii="Times New Roman" w:hAnsi="Times New Roman" w:cs="Times New Roman"/>
          <w:sz w:val="18"/>
          <w:szCs w:val="18"/>
        </w:rPr>
        <w:t xml:space="preserve"> </w:t>
      </w:r>
      <w:r>
        <w:rPr>
          <w:rFonts w:ascii="Times New Roman" w:hAnsi="Times New Roman" w:cs="Times New Roman"/>
          <w:sz w:val="18"/>
          <w:szCs w:val="18"/>
        </w:rPr>
        <w:t>“</w:t>
      </w:r>
      <w:proofErr w:type="spellStart"/>
      <w:r>
        <w:rPr>
          <w:rFonts w:ascii="Times New Roman" w:hAnsi="Times New Roman" w:cs="Times New Roman"/>
          <w:sz w:val="18"/>
          <w:szCs w:val="18"/>
        </w:rPr>
        <w:t>absiksimab</w:t>
      </w:r>
      <w:proofErr w:type="spellEnd"/>
      <w:r>
        <w:rPr>
          <w:rFonts w:ascii="Times New Roman" w:hAnsi="Times New Roman" w:cs="Times New Roman"/>
          <w:sz w:val="18"/>
          <w:szCs w:val="18"/>
        </w:rPr>
        <w:t xml:space="preserve">” ibaresinden sonra gelmek üzere “, </w:t>
      </w:r>
      <w:proofErr w:type="spellStart"/>
      <w:r>
        <w:rPr>
          <w:rFonts w:ascii="Times New Roman" w:hAnsi="Times New Roman" w:cs="Times New Roman"/>
          <w:sz w:val="18"/>
          <w:szCs w:val="18"/>
        </w:rPr>
        <w:t>eptifibatid</w:t>
      </w:r>
      <w:proofErr w:type="spellEnd"/>
      <w:r>
        <w:rPr>
          <w:rFonts w:ascii="Times New Roman" w:hAnsi="Times New Roman" w:cs="Times New Roman"/>
          <w:sz w:val="18"/>
          <w:szCs w:val="18"/>
        </w:rPr>
        <w:t>” ibaresi eklenmiştir.</w:t>
      </w:r>
    </w:p>
    <w:p w:rsidR="00703EAC" w:rsidRPr="00703EAC" w:rsidRDefault="00703EAC" w:rsidP="00703EAC">
      <w:pPr>
        <w:spacing w:after="0" w:line="240" w:lineRule="auto"/>
        <w:ind w:firstLine="708"/>
        <w:jc w:val="both"/>
        <w:outlineLvl w:val="4"/>
        <w:rPr>
          <w:rFonts w:ascii="Times New Roman" w:eastAsia="Calibri" w:hAnsi="Times New Roman" w:cs="Times New Roman"/>
          <w:sz w:val="18"/>
          <w:szCs w:val="18"/>
        </w:rPr>
      </w:pPr>
      <w:r w:rsidRPr="00703EAC">
        <w:rPr>
          <w:rFonts w:ascii="Times New Roman" w:eastAsia="Calibri" w:hAnsi="Times New Roman" w:cs="Times New Roman"/>
          <w:sz w:val="18"/>
          <w:szCs w:val="18"/>
        </w:rPr>
        <w:t>b) Listenin 62 numaralı maddesinde yer alan “</w:t>
      </w:r>
      <w:proofErr w:type="spellStart"/>
      <w:r w:rsidRPr="00703EAC">
        <w:rPr>
          <w:rFonts w:ascii="Times New Roman" w:eastAsia="Calibri" w:hAnsi="Times New Roman" w:cs="Times New Roman"/>
          <w:sz w:val="18"/>
          <w:szCs w:val="18"/>
        </w:rPr>
        <w:t>Parenteral</w:t>
      </w:r>
      <w:proofErr w:type="spellEnd"/>
      <w:r w:rsidRPr="00703EAC">
        <w:rPr>
          <w:rFonts w:ascii="Times New Roman" w:eastAsia="Calibri" w:hAnsi="Times New Roman" w:cs="Times New Roman"/>
          <w:sz w:val="18"/>
          <w:szCs w:val="18"/>
        </w:rPr>
        <w:t xml:space="preserve"> </w:t>
      </w:r>
      <w:proofErr w:type="spellStart"/>
      <w:r w:rsidRPr="00703EAC">
        <w:rPr>
          <w:rFonts w:ascii="Times New Roman" w:eastAsia="Calibri" w:hAnsi="Times New Roman" w:cs="Times New Roman"/>
          <w:sz w:val="18"/>
          <w:szCs w:val="18"/>
        </w:rPr>
        <w:t>ibuprofen</w:t>
      </w:r>
      <w:proofErr w:type="spellEnd"/>
      <w:r w:rsidRPr="00703EAC">
        <w:rPr>
          <w:rFonts w:ascii="Times New Roman" w:eastAsia="Calibri" w:hAnsi="Times New Roman" w:cs="Times New Roman"/>
          <w:sz w:val="18"/>
          <w:szCs w:val="18"/>
        </w:rPr>
        <w:t xml:space="preserve">” ibaresinden sonra gelmek üzere “10 mg/2 ml” ibaresi </w:t>
      </w:r>
      <w:r w:rsidR="00AB4A76">
        <w:rPr>
          <w:rFonts w:ascii="Times New Roman" w:eastAsia="Calibri" w:hAnsi="Times New Roman" w:cs="Times New Roman"/>
          <w:sz w:val="18"/>
          <w:szCs w:val="18"/>
        </w:rPr>
        <w:t xml:space="preserve">eklenmiş </w:t>
      </w:r>
      <w:r w:rsidRPr="00703EAC">
        <w:rPr>
          <w:rFonts w:ascii="Times New Roman" w:eastAsia="Calibri" w:hAnsi="Times New Roman" w:cs="Times New Roman"/>
          <w:sz w:val="18"/>
          <w:szCs w:val="18"/>
        </w:rPr>
        <w:t xml:space="preserve">ve </w:t>
      </w:r>
      <w:r w:rsidR="00AB4A76">
        <w:rPr>
          <w:rFonts w:ascii="Times New Roman" w:eastAsia="Calibri" w:hAnsi="Times New Roman" w:cs="Times New Roman"/>
          <w:sz w:val="18"/>
          <w:szCs w:val="18"/>
        </w:rPr>
        <w:t xml:space="preserve">aynı </w:t>
      </w:r>
      <w:r w:rsidR="009D313F">
        <w:rPr>
          <w:rFonts w:ascii="Times New Roman" w:eastAsia="Calibri" w:hAnsi="Times New Roman" w:cs="Times New Roman"/>
          <w:sz w:val="18"/>
          <w:szCs w:val="18"/>
        </w:rPr>
        <w:t xml:space="preserve">maddeye </w:t>
      </w:r>
      <w:r w:rsidRPr="00703EAC">
        <w:rPr>
          <w:rFonts w:ascii="Times New Roman" w:eastAsia="Calibri" w:hAnsi="Times New Roman" w:cs="Times New Roman"/>
          <w:sz w:val="18"/>
          <w:szCs w:val="18"/>
        </w:rPr>
        <w:t xml:space="preserve">aşağıdaki </w:t>
      </w:r>
      <w:r w:rsidR="00FA6A0D">
        <w:rPr>
          <w:rFonts w:ascii="Times New Roman" w:eastAsia="Calibri" w:hAnsi="Times New Roman" w:cs="Times New Roman"/>
          <w:sz w:val="18"/>
          <w:szCs w:val="18"/>
        </w:rPr>
        <w:t>a</w:t>
      </w:r>
      <w:r w:rsidR="001F004C" w:rsidRPr="00DC0AA8">
        <w:rPr>
          <w:rFonts w:ascii="Times New Roman" w:eastAsia="Calibri" w:hAnsi="Times New Roman" w:cs="Times New Roman"/>
          <w:sz w:val="18"/>
          <w:szCs w:val="18"/>
        </w:rPr>
        <w:t>lt madde</w:t>
      </w:r>
      <w:r w:rsidR="00FA6A0D">
        <w:rPr>
          <w:rFonts w:ascii="Times New Roman" w:eastAsia="Calibri" w:hAnsi="Times New Roman" w:cs="Times New Roman"/>
          <w:sz w:val="18"/>
          <w:szCs w:val="18"/>
        </w:rPr>
        <w:t>ler</w:t>
      </w:r>
      <w:r w:rsidRPr="00703EAC">
        <w:rPr>
          <w:rFonts w:ascii="Times New Roman" w:eastAsia="Calibri" w:hAnsi="Times New Roman" w:cs="Times New Roman"/>
          <w:sz w:val="18"/>
          <w:szCs w:val="18"/>
        </w:rPr>
        <w:t xml:space="preserve"> eklenmiştir. </w:t>
      </w:r>
    </w:p>
    <w:p w:rsidR="002F5C88" w:rsidRPr="00DC0AA8" w:rsidRDefault="00703EAC" w:rsidP="002F5C88">
      <w:pPr>
        <w:spacing w:after="0" w:line="240" w:lineRule="auto"/>
        <w:ind w:firstLine="709"/>
        <w:jc w:val="both"/>
        <w:rPr>
          <w:rFonts w:ascii="Times New Roman" w:hAnsi="Times New Roman" w:cs="Times New Roman"/>
          <w:sz w:val="18"/>
          <w:szCs w:val="18"/>
        </w:rPr>
      </w:pPr>
      <w:r w:rsidRPr="00703EAC">
        <w:rPr>
          <w:rFonts w:ascii="Times New Roman" w:eastAsia="Calibri" w:hAnsi="Times New Roman" w:cs="Times New Roman"/>
          <w:sz w:val="18"/>
          <w:szCs w:val="18"/>
        </w:rPr>
        <w:t>“</w:t>
      </w:r>
      <w:r w:rsidRPr="00703EAC">
        <w:rPr>
          <w:rFonts w:ascii="Times New Roman" w:eastAsia="Calibri" w:hAnsi="Times New Roman" w:cs="Times New Roman"/>
          <w:b/>
          <w:sz w:val="18"/>
          <w:szCs w:val="18"/>
        </w:rPr>
        <w:t>62.1.</w:t>
      </w:r>
      <w:r w:rsidRPr="00703EAC">
        <w:rPr>
          <w:rFonts w:ascii="Times New Roman" w:eastAsia="Calibri" w:hAnsi="Times New Roman" w:cs="Times New Roman"/>
          <w:sz w:val="18"/>
          <w:szCs w:val="18"/>
        </w:rPr>
        <w:t xml:space="preserve"> </w:t>
      </w:r>
      <w:proofErr w:type="spellStart"/>
      <w:r w:rsidRPr="00703EAC">
        <w:rPr>
          <w:rFonts w:ascii="Times New Roman" w:eastAsia="Calibri" w:hAnsi="Times New Roman" w:cs="Times New Roman"/>
          <w:sz w:val="18"/>
          <w:szCs w:val="18"/>
        </w:rPr>
        <w:t>Parenteral</w:t>
      </w:r>
      <w:proofErr w:type="spellEnd"/>
      <w:r w:rsidRPr="00703EAC">
        <w:rPr>
          <w:rFonts w:ascii="Times New Roman" w:eastAsia="Calibri" w:hAnsi="Times New Roman" w:cs="Times New Roman"/>
          <w:sz w:val="18"/>
          <w:szCs w:val="18"/>
        </w:rPr>
        <w:t xml:space="preserve"> </w:t>
      </w:r>
      <w:proofErr w:type="spellStart"/>
      <w:r w:rsidRPr="00703EAC">
        <w:rPr>
          <w:rFonts w:ascii="Times New Roman" w:eastAsia="Calibri" w:hAnsi="Times New Roman" w:cs="Times New Roman"/>
          <w:sz w:val="18"/>
          <w:szCs w:val="18"/>
        </w:rPr>
        <w:t>ibuprofen</w:t>
      </w:r>
      <w:proofErr w:type="spellEnd"/>
      <w:r w:rsidRPr="00703EAC">
        <w:rPr>
          <w:rFonts w:ascii="Times New Roman" w:eastAsia="Calibri" w:hAnsi="Times New Roman" w:cs="Times New Roman"/>
          <w:sz w:val="18"/>
          <w:szCs w:val="18"/>
        </w:rPr>
        <w:t xml:space="preserve"> 400 mg/4 ml: Yalnı</w:t>
      </w:r>
      <w:r w:rsidR="002F5C88" w:rsidRPr="00DC0AA8">
        <w:rPr>
          <w:rFonts w:ascii="Times New Roman" w:eastAsia="Calibri" w:hAnsi="Times New Roman" w:cs="Times New Roman"/>
          <w:sz w:val="18"/>
          <w:szCs w:val="18"/>
        </w:rPr>
        <w:t>zca hafif ve orta dereceli ağrı veya</w:t>
      </w:r>
      <w:r w:rsidRPr="00703EAC">
        <w:rPr>
          <w:rFonts w:ascii="Times New Roman" w:eastAsia="Calibri" w:hAnsi="Times New Roman" w:cs="Times New Roman"/>
          <w:sz w:val="18"/>
          <w:szCs w:val="18"/>
        </w:rPr>
        <w:t xml:space="preserve"> </w:t>
      </w:r>
      <w:proofErr w:type="spellStart"/>
      <w:r w:rsidRPr="00703EAC">
        <w:rPr>
          <w:rFonts w:ascii="Times New Roman" w:eastAsia="Calibri" w:hAnsi="Times New Roman" w:cs="Times New Roman"/>
          <w:sz w:val="18"/>
          <w:szCs w:val="18"/>
        </w:rPr>
        <w:t>opioid</w:t>
      </w:r>
      <w:proofErr w:type="spellEnd"/>
      <w:r w:rsidRPr="00703EAC">
        <w:rPr>
          <w:rFonts w:ascii="Times New Roman" w:eastAsia="Calibri" w:hAnsi="Times New Roman" w:cs="Times New Roman"/>
          <w:sz w:val="18"/>
          <w:szCs w:val="18"/>
        </w:rPr>
        <w:t xml:space="preserve"> analjeziklerle bera</w:t>
      </w:r>
      <w:r w:rsidR="002F5C88" w:rsidRPr="00DC0AA8">
        <w:rPr>
          <w:rFonts w:ascii="Times New Roman" w:eastAsia="Calibri" w:hAnsi="Times New Roman" w:cs="Times New Roman"/>
          <w:sz w:val="18"/>
          <w:szCs w:val="18"/>
        </w:rPr>
        <w:t>ber orta ve ileri dereceli ağrı veya</w:t>
      </w:r>
      <w:r w:rsidRPr="00703EAC">
        <w:rPr>
          <w:rFonts w:ascii="Times New Roman" w:eastAsia="Calibri" w:hAnsi="Times New Roman" w:cs="Times New Roman"/>
          <w:sz w:val="18"/>
          <w:szCs w:val="18"/>
        </w:rPr>
        <w:t xml:space="preserve"> ateş tedavisinde</w:t>
      </w:r>
      <w:r w:rsidR="002F5C88" w:rsidRPr="00DC0AA8">
        <w:rPr>
          <w:rFonts w:ascii="Times New Roman" w:eastAsia="Calibri" w:hAnsi="Times New Roman" w:cs="Times New Roman"/>
          <w:sz w:val="18"/>
          <w:szCs w:val="18"/>
        </w:rPr>
        <w:t xml:space="preserve"> ihtiyaca göre günde en fazla 4 </w:t>
      </w:r>
      <w:proofErr w:type="spellStart"/>
      <w:r w:rsidR="002F5C88" w:rsidRPr="00DC0AA8">
        <w:rPr>
          <w:rFonts w:ascii="Times New Roman" w:eastAsia="Calibri" w:hAnsi="Times New Roman" w:cs="Times New Roman"/>
          <w:sz w:val="18"/>
          <w:szCs w:val="18"/>
        </w:rPr>
        <w:t>flakon</w:t>
      </w:r>
      <w:proofErr w:type="spellEnd"/>
      <w:r w:rsidR="002F5C88" w:rsidRPr="00DC0AA8">
        <w:rPr>
          <w:rFonts w:ascii="Times New Roman" w:eastAsia="Calibri" w:hAnsi="Times New Roman" w:cs="Times New Roman"/>
          <w:sz w:val="18"/>
          <w:szCs w:val="18"/>
        </w:rPr>
        <w:t xml:space="preserve"> </w:t>
      </w:r>
      <w:r w:rsidR="002F5C88" w:rsidRPr="00DC0AA8">
        <w:rPr>
          <w:rFonts w:ascii="Times New Roman" w:hAnsi="Times New Roman" w:cs="Times New Roman"/>
          <w:sz w:val="18"/>
          <w:szCs w:val="18"/>
        </w:rPr>
        <w:t>kullanılması halinde bedelleri Kurumca karşılanır.</w:t>
      </w:r>
    </w:p>
    <w:p w:rsidR="002F5C88" w:rsidRPr="00DC0AA8" w:rsidRDefault="00703EAC" w:rsidP="002F5C88">
      <w:pPr>
        <w:spacing w:after="0" w:line="240" w:lineRule="auto"/>
        <w:ind w:firstLine="709"/>
        <w:jc w:val="both"/>
        <w:rPr>
          <w:rFonts w:ascii="Times New Roman" w:hAnsi="Times New Roman" w:cs="Times New Roman"/>
          <w:sz w:val="18"/>
          <w:szCs w:val="18"/>
        </w:rPr>
      </w:pPr>
      <w:r w:rsidRPr="00DC0AA8">
        <w:rPr>
          <w:rFonts w:ascii="Times New Roman" w:eastAsia="Calibri" w:hAnsi="Times New Roman" w:cs="Times New Roman"/>
          <w:b/>
          <w:sz w:val="18"/>
          <w:szCs w:val="18"/>
        </w:rPr>
        <w:t>62.2</w:t>
      </w:r>
      <w:r w:rsidRPr="00703EAC">
        <w:rPr>
          <w:rFonts w:ascii="Times New Roman" w:eastAsia="Calibri" w:hAnsi="Times New Roman" w:cs="Times New Roman"/>
          <w:b/>
          <w:sz w:val="18"/>
          <w:szCs w:val="18"/>
        </w:rPr>
        <w:t>.</w:t>
      </w:r>
      <w:r w:rsidRPr="00703EAC">
        <w:rPr>
          <w:rFonts w:ascii="Times New Roman" w:eastAsia="Calibri" w:hAnsi="Times New Roman" w:cs="Times New Roman"/>
          <w:sz w:val="18"/>
          <w:szCs w:val="18"/>
        </w:rPr>
        <w:t xml:space="preserve"> </w:t>
      </w:r>
      <w:proofErr w:type="spellStart"/>
      <w:r w:rsidRPr="00703EAC">
        <w:rPr>
          <w:rFonts w:ascii="Times New Roman" w:eastAsia="Calibri" w:hAnsi="Times New Roman" w:cs="Times New Roman"/>
          <w:sz w:val="18"/>
          <w:szCs w:val="18"/>
        </w:rPr>
        <w:t>Parenteral</w:t>
      </w:r>
      <w:proofErr w:type="spellEnd"/>
      <w:r w:rsidRPr="00703EAC">
        <w:rPr>
          <w:rFonts w:ascii="Times New Roman" w:eastAsia="Calibri" w:hAnsi="Times New Roman" w:cs="Times New Roman"/>
          <w:sz w:val="18"/>
          <w:szCs w:val="18"/>
        </w:rPr>
        <w:t xml:space="preserve"> </w:t>
      </w:r>
      <w:proofErr w:type="spellStart"/>
      <w:r w:rsidRPr="00703EAC">
        <w:rPr>
          <w:rFonts w:ascii="Times New Roman" w:eastAsia="Calibri" w:hAnsi="Times New Roman" w:cs="Times New Roman"/>
          <w:sz w:val="18"/>
          <w:szCs w:val="18"/>
        </w:rPr>
        <w:t>ibuprofen</w:t>
      </w:r>
      <w:proofErr w:type="spellEnd"/>
      <w:r w:rsidRPr="00703EAC">
        <w:rPr>
          <w:rFonts w:ascii="Times New Roman" w:eastAsia="Calibri" w:hAnsi="Times New Roman" w:cs="Times New Roman"/>
          <w:sz w:val="18"/>
          <w:szCs w:val="18"/>
        </w:rPr>
        <w:t xml:space="preserve"> 800 mg/8 ml: </w:t>
      </w:r>
      <w:r w:rsidR="002F5C88" w:rsidRPr="00703EAC">
        <w:rPr>
          <w:rFonts w:ascii="Times New Roman" w:eastAsia="Calibri" w:hAnsi="Times New Roman" w:cs="Times New Roman"/>
          <w:sz w:val="18"/>
          <w:szCs w:val="18"/>
        </w:rPr>
        <w:t>Yalnı</w:t>
      </w:r>
      <w:r w:rsidR="002F5C88" w:rsidRPr="00DC0AA8">
        <w:rPr>
          <w:rFonts w:ascii="Times New Roman" w:eastAsia="Calibri" w:hAnsi="Times New Roman" w:cs="Times New Roman"/>
          <w:sz w:val="18"/>
          <w:szCs w:val="18"/>
        </w:rPr>
        <w:t>zca hafif ve orta dereceli ağrı veya</w:t>
      </w:r>
      <w:r w:rsidR="002F5C88" w:rsidRPr="00703EAC">
        <w:rPr>
          <w:rFonts w:ascii="Times New Roman" w:eastAsia="Calibri" w:hAnsi="Times New Roman" w:cs="Times New Roman"/>
          <w:sz w:val="18"/>
          <w:szCs w:val="18"/>
        </w:rPr>
        <w:t xml:space="preserve"> </w:t>
      </w:r>
      <w:proofErr w:type="spellStart"/>
      <w:r w:rsidR="002F5C88" w:rsidRPr="00703EAC">
        <w:rPr>
          <w:rFonts w:ascii="Times New Roman" w:eastAsia="Calibri" w:hAnsi="Times New Roman" w:cs="Times New Roman"/>
          <w:sz w:val="18"/>
          <w:szCs w:val="18"/>
        </w:rPr>
        <w:t>opioid</w:t>
      </w:r>
      <w:proofErr w:type="spellEnd"/>
      <w:r w:rsidR="002F5C88" w:rsidRPr="00703EAC">
        <w:rPr>
          <w:rFonts w:ascii="Times New Roman" w:eastAsia="Calibri" w:hAnsi="Times New Roman" w:cs="Times New Roman"/>
          <w:sz w:val="18"/>
          <w:szCs w:val="18"/>
        </w:rPr>
        <w:t xml:space="preserve"> analjeziklerle bera</w:t>
      </w:r>
      <w:r w:rsidR="002F5C88" w:rsidRPr="00DC0AA8">
        <w:rPr>
          <w:rFonts w:ascii="Times New Roman" w:eastAsia="Calibri" w:hAnsi="Times New Roman" w:cs="Times New Roman"/>
          <w:sz w:val="18"/>
          <w:szCs w:val="18"/>
        </w:rPr>
        <w:t>ber orta ve ileri dereceli ağrı veya</w:t>
      </w:r>
      <w:r w:rsidR="002F5C88" w:rsidRPr="00703EAC">
        <w:rPr>
          <w:rFonts w:ascii="Times New Roman" w:eastAsia="Calibri" w:hAnsi="Times New Roman" w:cs="Times New Roman"/>
          <w:sz w:val="18"/>
          <w:szCs w:val="18"/>
        </w:rPr>
        <w:t xml:space="preserve"> ateş tedavisinde</w:t>
      </w:r>
      <w:r w:rsidR="002F5C88" w:rsidRPr="00DC0AA8">
        <w:rPr>
          <w:rFonts w:ascii="Times New Roman" w:eastAsia="Calibri" w:hAnsi="Times New Roman" w:cs="Times New Roman"/>
          <w:sz w:val="18"/>
          <w:szCs w:val="18"/>
        </w:rPr>
        <w:t xml:space="preserve"> ihtiyaca göre günde en fazla 2 </w:t>
      </w:r>
      <w:proofErr w:type="spellStart"/>
      <w:r w:rsidR="002F5C88" w:rsidRPr="00DC0AA8">
        <w:rPr>
          <w:rFonts w:ascii="Times New Roman" w:eastAsia="Calibri" w:hAnsi="Times New Roman" w:cs="Times New Roman"/>
          <w:sz w:val="18"/>
          <w:szCs w:val="18"/>
        </w:rPr>
        <w:t>flakon</w:t>
      </w:r>
      <w:proofErr w:type="spellEnd"/>
      <w:r w:rsidR="002F5C88" w:rsidRPr="00DC0AA8">
        <w:rPr>
          <w:rFonts w:ascii="Times New Roman" w:eastAsia="Calibri" w:hAnsi="Times New Roman" w:cs="Times New Roman"/>
          <w:sz w:val="18"/>
          <w:szCs w:val="18"/>
        </w:rPr>
        <w:t xml:space="preserve"> </w:t>
      </w:r>
      <w:r w:rsidR="002F5C88" w:rsidRPr="00DC0AA8">
        <w:rPr>
          <w:rFonts w:ascii="Times New Roman" w:hAnsi="Times New Roman" w:cs="Times New Roman"/>
          <w:sz w:val="18"/>
          <w:szCs w:val="18"/>
        </w:rPr>
        <w:t>kullanılması halinde bedelleri Kurumca karşılanır.</w:t>
      </w:r>
      <w:r w:rsidR="005A7BC4">
        <w:rPr>
          <w:rFonts w:ascii="Times New Roman" w:hAnsi="Times New Roman" w:cs="Times New Roman"/>
          <w:sz w:val="18"/>
          <w:szCs w:val="18"/>
        </w:rPr>
        <w:t>”</w:t>
      </w:r>
    </w:p>
    <w:p w:rsidR="00703EAC" w:rsidRPr="00703EAC" w:rsidRDefault="00703EAC" w:rsidP="00703EAC">
      <w:pPr>
        <w:spacing w:after="0" w:line="240" w:lineRule="auto"/>
        <w:ind w:firstLine="709"/>
        <w:jc w:val="both"/>
        <w:rPr>
          <w:rFonts w:ascii="Times New Roman" w:eastAsia="Calibri" w:hAnsi="Times New Roman" w:cs="Times New Roman"/>
          <w:sz w:val="18"/>
          <w:szCs w:val="18"/>
        </w:rPr>
      </w:pPr>
      <w:r w:rsidRPr="00703EAC">
        <w:rPr>
          <w:rFonts w:ascii="Times New Roman" w:eastAsia="Calibri" w:hAnsi="Times New Roman" w:cs="Times New Roman"/>
          <w:sz w:val="18"/>
          <w:szCs w:val="18"/>
        </w:rPr>
        <w:t>c) Listeye aşağıdaki maddeler eklenmiştir.</w:t>
      </w:r>
    </w:p>
    <w:p w:rsidR="003A32F7" w:rsidRPr="003A32F7" w:rsidRDefault="00A47F67" w:rsidP="003A32F7">
      <w:pPr>
        <w:spacing w:after="0" w:line="240" w:lineRule="auto"/>
        <w:ind w:firstLine="709"/>
        <w:jc w:val="both"/>
        <w:rPr>
          <w:rFonts w:ascii="Times New Roman" w:hAnsi="Times New Roman" w:cs="Times New Roman"/>
          <w:sz w:val="18"/>
          <w:szCs w:val="18"/>
        </w:rPr>
      </w:pPr>
      <w:r w:rsidRPr="003A32F7">
        <w:rPr>
          <w:rFonts w:ascii="Times New Roman" w:hAnsi="Times New Roman" w:cs="Times New Roman"/>
          <w:sz w:val="18"/>
          <w:szCs w:val="18"/>
        </w:rPr>
        <w:t xml:space="preserve"> </w:t>
      </w:r>
      <w:r w:rsidR="003A32F7" w:rsidRPr="003A32F7">
        <w:rPr>
          <w:rFonts w:ascii="Times New Roman" w:hAnsi="Times New Roman" w:cs="Times New Roman"/>
          <w:sz w:val="18"/>
          <w:szCs w:val="18"/>
        </w:rPr>
        <w:t>“</w:t>
      </w:r>
      <w:r w:rsidR="003A32F7" w:rsidRPr="004C5F22">
        <w:rPr>
          <w:rFonts w:ascii="Times New Roman" w:hAnsi="Times New Roman" w:cs="Times New Roman"/>
          <w:b/>
          <w:sz w:val="18"/>
          <w:szCs w:val="18"/>
        </w:rPr>
        <w:t>71.</w:t>
      </w:r>
      <w:r w:rsidR="003A32F7" w:rsidRPr="003A32F7">
        <w:rPr>
          <w:rFonts w:ascii="Times New Roman" w:hAnsi="Times New Roman" w:cs="Times New Roman"/>
          <w:sz w:val="18"/>
          <w:szCs w:val="18"/>
        </w:rPr>
        <w:t xml:space="preserve"> İnsan C proteini </w:t>
      </w:r>
      <w:proofErr w:type="gramStart"/>
      <w:r w:rsidR="003A32F7" w:rsidRPr="003A32F7">
        <w:rPr>
          <w:rFonts w:ascii="Times New Roman" w:hAnsi="Times New Roman" w:cs="Times New Roman"/>
          <w:sz w:val="18"/>
          <w:szCs w:val="18"/>
        </w:rPr>
        <w:t>konsantresi</w:t>
      </w:r>
      <w:proofErr w:type="gramEnd"/>
      <w:r w:rsidR="003A32F7" w:rsidRPr="003A32F7">
        <w:rPr>
          <w:rFonts w:ascii="Times New Roman" w:hAnsi="Times New Roman" w:cs="Times New Roman"/>
          <w:sz w:val="18"/>
          <w:szCs w:val="18"/>
        </w:rPr>
        <w:t>, en az bir hematoloji uzman hekiminin yer aldığı 6 ay süreli ve hastanın tanısı, protein C düzeyi, hastanın vücut ağırlığı ve ilacın kullanım dozunun belirtildiği sağlık kurulu raporuna istinaden hematoloji, çocuk sağlığı ve hastalıkları veya iç hastalıkları uzman hekimlerince aşağıda tanımlanan durumlarda;</w:t>
      </w:r>
    </w:p>
    <w:p w:rsidR="003A32F7" w:rsidRPr="003A32F7" w:rsidRDefault="003A32F7" w:rsidP="003A32F7">
      <w:pPr>
        <w:spacing w:after="0" w:line="240" w:lineRule="auto"/>
        <w:ind w:firstLine="709"/>
        <w:jc w:val="both"/>
        <w:rPr>
          <w:rFonts w:ascii="Times New Roman" w:hAnsi="Times New Roman" w:cs="Times New Roman"/>
          <w:sz w:val="18"/>
          <w:szCs w:val="18"/>
        </w:rPr>
      </w:pPr>
      <w:r w:rsidRPr="003A32F7">
        <w:rPr>
          <w:rFonts w:ascii="Times New Roman" w:hAnsi="Times New Roman" w:cs="Times New Roman"/>
          <w:sz w:val="18"/>
          <w:szCs w:val="18"/>
        </w:rPr>
        <w:t xml:space="preserve">a) Ağır </w:t>
      </w:r>
      <w:proofErr w:type="spellStart"/>
      <w:r w:rsidRPr="003A32F7">
        <w:rPr>
          <w:rFonts w:ascii="Times New Roman" w:hAnsi="Times New Roman" w:cs="Times New Roman"/>
          <w:sz w:val="18"/>
          <w:szCs w:val="18"/>
        </w:rPr>
        <w:t>konjenital</w:t>
      </w:r>
      <w:proofErr w:type="spellEnd"/>
      <w:r w:rsidRPr="003A32F7">
        <w:rPr>
          <w:rFonts w:ascii="Times New Roman" w:hAnsi="Times New Roman" w:cs="Times New Roman"/>
          <w:sz w:val="18"/>
          <w:szCs w:val="18"/>
        </w:rPr>
        <w:t xml:space="preserve"> protein C eksikliği bulunan hastalarda ortaya çıkan </w:t>
      </w:r>
      <w:proofErr w:type="spellStart"/>
      <w:r w:rsidRPr="003A32F7">
        <w:rPr>
          <w:rFonts w:ascii="Times New Roman" w:hAnsi="Times New Roman" w:cs="Times New Roman"/>
          <w:sz w:val="18"/>
          <w:szCs w:val="18"/>
        </w:rPr>
        <w:t>purpura</w:t>
      </w:r>
      <w:proofErr w:type="spellEnd"/>
      <w:r w:rsidRPr="003A32F7">
        <w:rPr>
          <w:rFonts w:ascii="Times New Roman" w:hAnsi="Times New Roman" w:cs="Times New Roman"/>
          <w:sz w:val="18"/>
          <w:szCs w:val="18"/>
        </w:rPr>
        <w:t xml:space="preserve"> </w:t>
      </w:r>
      <w:proofErr w:type="spellStart"/>
      <w:r w:rsidRPr="003A32F7">
        <w:rPr>
          <w:rFonts w:ascii="Times New Roman" w:hAnsi="Times New Roman" w:cs="Times New Roman"/>
          <w:sz w:val="18"/>
          <w:szCs w:val="18"/>
        </w:rPr>
        <w:t>fulminans</w:t>
      </w:r>
      <w:proofErr w:type="spellEnd"/>
      <w:r w:rsidRPr="003A32F7">
        <w:rPr>
          <w:rFonts w:ascii="Times New Roman" w:hAnsi="Times New Roman" w:cs="Times New Roman"/>
          <w:sz w:val="18"/>
          <w:szCs w:val="18"/>
        </w:rPr>
        <w:t xml:space="preserve"> ve </w:t>
      </w:r>
      <w:proofErr w:type="spellStart"/>
      <w:r w:rsidRPr="003A32F7">
        <w:rPr>
          <w:rFonts w:ascii="Times New Roman" w:hAnsi="Times New Roman" w:cs="Times New Roman"/>
          <w:sz w:val="18"/>
          <w:szCs w:val="18"/>
        </w:rPr>
        <w:t>kumarine</w:t>
      </w:r>
      <w:proofErr w:type="spellEnd"/>
      <w:r w:rsidRPr="003A32F7">
        <w:rPr>
          <w:rFonts w:ascii="Times New Roman" w:hAnsi="Times New Roman" w:cs="Times New Roman"/>
          <w:sz w:val="18"/>
          <w:szCs w:val="18"/>
        </w:rPr>
        <w:t xml:space="preserve"> bağlı deri nekrozunun tedavisinde</w:t>
      </w:r>
      <w:r w:rsidR="00FA294C">
        <w:rPr>
          <w:rFonts w:ascii="Times New Roman" w:hAnsi="Times New Roman" w:cs="Times New Roman"/>
          <w:sz w:val="18"/>
          <w:szCs w:val="18"/>
        </w:rPr>
        <w:t xml:space="preserve"> </w:t>
      </w:r>
      <w:r w:rsidR="00FA294C" w:rsidRPr="008E3AC6">
        <w:rPr>
          <w:rFonts w:ascii="Times New Roman" w:hAnsi="Times New Roman" w:cs="Times New Roman"/>
          <w:sz w:val="18"/>
          <w:szCs w:val="18"/>
        </w:rPr>
        <w:t>veya</w:t>
      </w:r>
    </w:p>
    <w:p w:rsidR="00DC0AA8" w:rsidRDefault="003A32F7" w:rsidP="003A32F7">
      <w:pPr>
        <w:spacing w:after="0" w:line="240" w:lineRule="auto"/>
        <w:ind w:firstLine="709"/>
        <w:jc w:val="both"/>
        <w:rPr>
          <w:rFonts w:ascii="Times New Roman" w:hAnsi="Times New Roman" w:cs="Times New Roman"/>
          <w:sz w:val="18"/>
          <w:szCs w:val="18"/>
        </w:rPr>
      </w:pPr>
      <w:r w:rsidRPr="003A32F7">
        <w:rPr>
          <w:rFonts w:ascii="Times New Roman" w:hAnsi="Times New Roman" w:cs="Times New Roman"/>
          <w:sz w:val="18"/>
          <w:szCs w:val="18"/>
        </w:rPr>
        <w:lastRenderedPageBreak/>
        <w:t xml:space="preserve">b) Ağır </w:t>
      </w:r>
      <w:proofErr w:type="spellStart"/>
      <w:r w:rsidRPr="003A32F7">
        <w:rPr>
          <w:rFonts w:ascii="Times New Roman" w:hAnsi="Times New Roman" w:cs="Times New Roman"/>
          <w:sz w:val="18"/>
          <w:szCs w:val="18"/>
        </w:rPr>
        <w:t>konjenital</w:t>
      </w:r>
      <w:proofErr w:type="spellEnd"/>
      <w:r w:rsidRPr="003A32F7">
        <w:rPr>
          <w:rFonts w:ascii="Times New Roman" w:hAnsi="Times New Roman" w:cs="Times New Roman"/>
          <w:sz w:val="18"/>
          <w:szCs w:val="18"/>
        </w:rPr>
        <w:t xml:space="preserve"> protein C eksikliği olan ha</w:t>
      </w:r>
      <w:r w:rsidR="00FA294C">
        <w:rPr>
          <w:rFonts w:ascii="Times New Roman" w:hAnsi="Times New Roman" w:cs="Times New Roman"/>
          <w:sz w:val="18"/>
          <w:szCs w:val="18"/>
        </w:rPr>
        <w:t xml:space="preserve">stalardan; yakın zamanda </w:t>
      </w:r>
      <w:proofErr w:type="spellStart"/>
      <w:r w:rsidR="00FA294C">
        <w:rPr>
          <w:rFonts w:ascii="Times New Roman" w:hAnsi="Times New Roman" w:cs="Times New Roman"/>
          <w:sz w:val="18"/>
          <w:szCs w:val="18"/>
        </w:rPr>
        <w:t>invazi</w:t>
      </w:r>
      <w:r w:rsidR="00FA294C" w:rsidRPr="008E3AC6">
        <w:rPr>
          <w:rFonts w:ascii="Times New Roman" w:hAnsi="Times New Roman" w:cs="Times New Roman"/>
          <w:sz w:val="18"/>
          <w:szCs w:val="18"/>
        </w:rPr>
        <w:t>v</w:t>
      </w:r>
      <w:proofErr w:type="spellEnd"/>
      <w:r w:rsidRPr="008E3AC6">
        <w:rPr>
          <w:rFonts w:ascii="Times New Roman" w:hAnsi="Times New Roman" w:cs="Times New Roman"/>
          <w:sz w:val="18"/>
          <w:szCs w:val="18"/>
        </w:rPr>
        <w:t xml:space="preserve"> </w:t>
      </w:r>
      <w:r w:rsidRPr="003A32F7">
        <w:rPr>
          <w:rFonts w:ascii="Times New Roman" w:hAnsi="Times New Roman" w:cs="Times New Roman"/>
          <w:sz w:val="18"/>
          <w:szCs w:val="18"/>
        </w:rPr>
        <w:t xml:space="preserve">tedavi ya da cerrahi girişim uygulanacak olanlara, </w:t>
      </w:r>
      <w:proofErr w:type="spellStart"/>
      <w:r w:rsidRPr="003A32F7">
        <w:rPr>
          <w:rFonts w:ascii="Times New Roman" w:hAnsi="Times New Roman" w:cs="Times New Roman"/>
          <w:sz w:val="18"/>
          <w:szCs w:val="18"/>
        </w:rPr>
        <w:t>kumarin</w:t>
      </w:r>
      <w:proofErr w:type="spellEnd"/>
      <w:r w:rsidRPr="003A32F7">
        <w:rPr>
          <w:rFonts w:ascii="Times New Roman" w:hAnsi="Times New Roman" w:cs="Times New Roman"/>
          <w:sz w:val="18"/>
          <w:szCs w:val="18"/>
        </w:rPr>
        <w:t xml:space="preserve"> tedavisi başlanacak olanlara, tek başına </w:t>
      </w:r>
      <w:proofErr w:type="spellStart"/>
      <w:r w:rsidRPr="003A32F7">
        <w:rPr>
          <w:rFonts w:ascii="Times New Roman" w:hAnsi="Times New Roman" w:cs="Times New Roman"/>
          <w:sz w:val="18"/>
          <w:szCs w:val="18"/>
        </w:rPr>
        <w:t>kumarin</w:t>
      </w:r>
      <w:proofErr w:type="spellEnd"/>
      <w:r w:rsidRPr="003A32F7">
        <w:rPr>
          <w:rFonts w:ascii="Times New Roman" w:hAnsi="Times New Roman" w:cs="Times New Roman"/>
          <w:sz w:val="18"/>
          <w:szCs w:val="18"/>
        </w:rPr>
        <w:t xml:space="preserve"> tedavisinin yetersiz kaldığı durumda veya </w:t>
      </w:r>
      <w:proofErr w:type="spellStart"/>
      <w:r w:rsidRPr="003A32F7">
        <w:rPr>
          <w:rFonts w:ascii="Times New Roman" w:hAnsi="Times New Roman" w:cs="Times New Roman"/>
          <w:sz w:val="18"/>
          <w:szCs w:val="18"/>
        </w:rPr>
        <w:t>kumarin</w:t>
      </w:r>
      <w:proofErr w:type="spellEnd"/>
      <w:r w:rsidRPr="003A32F7">
        <w:rPr>
          <w:rFonts w:ascii="Times New Roman" w:hAnsi="Times New Roman" w:cs="Times New Roman"/>
          <w:sz w:val="18"/>
          <w:szCs w:val="18"/>
        </w:rPr>
        <w:t xml:space="preserve"> tedavisinin </w:t>
      </w:r>
      <w:proofErr w:type="spellStart"/>
      <w:r w:rsidRPr="003A32F7">
        <w:rPr>
          <w:rFonts w:ascii="Times New Roman" w:hAnsi="Times New Roman" w:cs="Times New Roman"/>
          <w:sz w:val="18"/>
          <w:szCs w:val="18"/>
        </w:rPr>
        <w:t>kontrendike</w:t>
      </w:r>
      <w:proofErr w:type="spellEnd"/>
      <w:r w:rsidRPr="003A32F7">
        <w:rPr>
          <w:rFonts w:ascii="Times New Roman" w:hAnsi="Times New Roman" w:cs="Times New Roman"/>
          <w:sz w:val="18"/>
          <w:szCs w:val="18"/>
        </w:rPr>
        <w:t xml:space="preserve"> olduğu durumlarda kısa süreli </w:t>
      </w:r>
      <w:proofErr w:type="spellStart"/>
      <w:r w:rsidRPr="003A32F7">
        <w:rPr>
          <w:rFonts w:ascii="Times New Roman" w:hAnsi="Times New Roman" w:cs="Times New Roman"/>
          <w:sz w:val="18"/>
          <w:szCs w:val="18"/>
        </w:rPr>
        <w:t>profilaksi</w:t>
      </w:r>
      <w:proofErr w:type="spellEnd"/>
      <w:r w:rsidRPr="003A32F7">
        <w:rPr>
          <w:rFonts w:ascii="Times New Roman" w:hAnsi="Times New Roman" w:cs="Times New Roman"/>
          <w:sz w:val="18"/>
          <w:szCs w:val="18"/>
        </w:rPr>
        <w:t xml:space="preserve"> amaçlı bir reçetede en fazla 7 günlük dozda</w:t>
      </w:r>
      <w:r w:rsidR="00DC0AA8">
        <w:rPr>
          <w:rFonts w:ascii="Times New Roman" w:hAnsi="Times New Roman" w:cs="Times New Roman"/>
          <w:sz w:val="18"/>
          <w:szCs w:val="18"/>
        </w:rPr>
        <w:t xml:space="preserve"> </w:t>
      </w:r>
    </w:p>
    <w:p w:rsidR="003A32F7" w:rsidRPr="003A32F7" w:rsidRDefault="003A32F7" w:rsidP="00CE1533">
      <w:pPr>
        <w:spacing w:after="0" w:line="240" w:lineRule="auto"/>
        <w:ind w:firstLine="708"/>
        <w:jc w:val="both"/>
        <w:rPr>
          <w:rFonts w:ascii="Times New Roman" w:hAnsi="Times New Roman" w:cs="Times New Roman"/>
          <w:sz w:val="18"/>
          <w:szCs w:val="18"/>
        </w:rPr>
      </w:pPr>
      <w:proofErr w:type="gramStart"/>
      <w:r w:rsidRPr="003A32F7">
        <w:rPr>
          <w:rFonts w:ascii="Times New Roman" w:hAnsi="Times New Roman" w:cs="Times New Roman"/>
          <w:sz w:val="18"/>
          <w:szCs w:val="18"/>
        </w:rPr>
        <w:t>kullanılması</w:t>
      </w:r>
      <w:proofErr w:type="gramEnd"/>
      <w:r w:rsidRPr="003A32F7">
        <w:rPr>
          <w:rFonts w:ascii="Times New Roman" w:hAnsi="Times New Roman" w:cs="Times New Roman"/>
          <w:sz w:val="18"/>
          <w:szCs w:val="18"/>
        </w:rPr>
        <w:t xml:space="preserve"> halinde bedelleri Kurumca karşılanır</w:t>
      </w:r>
      <w:r>
        <w:rPr>
          <w:rFonts w:ascii="Times New Roman" w:hAnsi="Times New Roman" w:cs="Times New Roman"/>
          <w:sz w:val="18"/>
          <w:szCs w:val="18"/>
        </w:rPr>
        <w:t>.</w:t>
      </w:r>
    </w:p>
    <w:p w:rsidR="0068023A" w:rsidRDefault="0068023A" w:rsidP="0068023A">
      <w:pPr>
        <w:tabs>
          <w:tab w:val="left" w:pos="709"/>
        </w:tabs>
        <w:spacing w:after="0" w:line="240" w:lineRule="auto"/>
        <w:ind w:firstLine="709"/>
        <w:rPr>
          <w:rFonts w:ascii="Times New Roman" w:hAnsi="Times New Roman" w:cs="Times New Roman"/>
          <w:sz w:val="18"/>
          <w:szCs w:val="18"/>
        </w:rPr>
      </w:pPr>
      <w:r w:rsidRPr="004C5F22">
        <w:rPr>
          <w:rFonts w:ascii="Times New Roman" w:hAnsi="Times New Roman" w:cs="Times New Roman"/>
          <w:b/>
          <w:sz w:val="18"/>
          <w:szCs w:val="18"/>
        </w:rPr>
        <w:t>72.</w:t>
      </w:r>
      <w:r>
        <w:rPr>
          <w:rFonts w:ascii="Times New Roman" w:hAnsi="Times New Roman" w:cs="Times New Roman"/>
          <w:sz w:val="18"/>
          <w:szCs w:val="18"/>
        </w:rPr>
        <w:t xml:space="preserve"> </w:t>
      </w:r>
      <w:proofErr w:type="spellStart"/>
      <w:r>
        <w:rPr>
          <w:rFonts w:ascii="Times New Roman" w:hAnsi="Times New Roman" w:cs="Times New Roman"/>
          <w:sz w:val="18"/>
          <w:szCs w:val="18"/>
        </w:rPr>
        <w:t>İzoprenalin</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HCl</w:t>
      </w:r>
      <w:proofErr w:type="spellEnd"/>
      <w:r>
        <w:rPr>
          <w:rFonts w:ascii="Times New Roman" w:hAnsi="Times New Roman" w:cs="Times New Roman"/>
          <w:sz w:val="18"/>
          <w:szCs w:val="18"/>
        </w:rPr>
        <w:t>”</w:t>
      </w:r>
    </w:p>
    <w:p w:rsidR="0068023A" w:rsidRPr="00E40820" w:rsidRDefault="0068023A" w:rsidP="0068023A">
      <w:pPr>
        <w:spacing w:after="0" w:line="240" w:lineRule="auto"/>
        <w:ind w:firstLine="709"/>
        <w:jc w:val="both"/>
        <w:rPr>
          <w:rFonts w:ascii="Times New Roman" w:hAnsi="Times New Roman" w:cs="Times New Roman"/>
          <w:sz w:val="18"/>
          <w:szCs w:val="18"/>
        </w:rPr>
      </w:pPr>
      <w:r>
        <w:rPr>
          <w:rFonts w:ascii="Times New Roman" w:hAnsi="Times New Roman" w:cs="Times New Roman"/>
          <w:sz w:val="18"/>
          <w:szCs w:val="18"/>
        </w:rPr>
        <w:t>ç</w:t>
      </w:r>
      <w:r w:rsidRPr="00E40820">
        <w:rPr>
          <w:rFonts w:ascii="Times New Roman" w:hAnsi="Times New Roman" w:cs="Times New Roman"/>
          <w:sz w:val="18"/>
          <w:szCs w:val="18"/>
        </w:rPr>
        <w:t>) Listeye aşağıdaki madde eklenmiştir.</w:t>
      </w:r>
    </w:p>
    <w:p w:rsidR="0068023A" w:rsidRPr="00E40820" w:rsidRDefault="0068023A" w:rsidP="0068023A">
      <w:pPr>
        <w:spacing w:after="0" w:line="240" w:lineRule="auto"/>
        <w:ind w:firstLine="709"/>
        <w:rPr>
          <w:rFonts w:ascii="Times New Roman" w:hAnsi="Times New Roman" w:cs="Times New Roman"/>
          <w:sz w:val="18"/>
          <w:szCs w:val="18"/>
        </w:rPr>
      </w:pPr>
      <w:r w:rsidRPr="00E40820">
        <w:rPr>
          <w:rFonts w:ascii="Times New Roman" w:hAnsi="Times New Roman" w:cs="Times New Roman"/>
          <w:sz w:val="18"/>
          <w:szCs w:val="18"/>
        </w:rPr>
        <w:t>“</w:t>
      </w:r>
      <w:r w:rsidRPr="00E40820">
        <w:rPr>
          <w:rFonts w:ascii="Times New Roman" w:hAnsi="Times New Roman" w:cs="Times New Roman"/>
          <w:b/>
          <w:sz w:val="18"/>
          <w:szCs w:val="18"/>
        </w:rPr>
        <w:t>73.</w:t>
      </w:r>
      <w:r w:rsidRPr="00E40820">
        <w:rPr>
          <w:rFonts w:ascii="Times New Roman" w:hAnsi="Times New Roman" w:cs="Times New Roman"/>
          <w:sz w:val="18"/>
          <w:szCs w:val="18"/>
        </w:rPr>
        <w:t xml:space="preserve"> </w:t>
      </w:r>
      <w:proofErr w:type="spellStart"/>
      <w:r w:rsidRPr="00E40820">
        <w:rPr>
          <w:rFonts w:ascii="Times New Roman" w:hAnsi="Times New Roman" w:cs="Times New Roman"/>
          <w:sz w:val="18"/>
          <w:szCs w:val="18"/>
        </w:rPr>
        <w:t>Denosumab</w:t>
      </w:r>
      <w:proofErr w:type="spellEnd"/>
      <w:r w:rsidRPr="00E40820">
        <w:rPr>
          <w:rFonts w:ascii="Times New Roman" w:hAnsi="Times New Roman" w:cs="Times New Roman"/>
          <w:sz w:val="18"/>
          <w:szCs w:val="18"/>
        </w:rPr>
        <w:t xml:space="preserve"> 120 mg”</w:t>
      </w:r>
    </w:p>
    <w:p w:rsidR="0068023A" w:rsidRPr="0069778E" w:rsidRDefault="0068023A" w:rsidP="0068023A">
      <w:pPr>
        <w:spacing w:after="0" w:line="240" w:lineRule="auto"/>
        <w:ind w:firstLine="709"/>
        <w:jc w:val="both"/>
        <w:rPr>
          <w:rFonts w:ascii="Times New Roman" w:eastAsia="Times New Roman" w:hAnsi="Times New Roman" w:cs="Arial"/>
          <w:bCs/>
          <w:sz w:val="18"/>
          <w:szCs w:val="18"/>
          <w:lang w:eastAsia="tr-TR"/>
        </w:rPr>
      </w:pPr>
      <w:r w:rsidRPr="0069778E">
        <w:rPr>
          <w:rFonts w:ascii="Times New Roman" w:eastAsia="Times New Roman" w:hAnsi="Times New Roman" w:cs="Arial"/>
          <w:b/>
          <w:bCs/>
          <w:sz w:val="18"/>
          <w:szCs w:val="18"/>
          <w:lang w:eastAsia="tr-TR"/>
        </w:rPr>
        <w:t xml:space="preserve">MADDE </w:t>
      </w:r>
      <w:r>
        <w:rPr>
          <w:rFonts w:ascii="Times New Roman" w:eastAsia="Times New Roman" w:hAnsi="Times New Roman" w:cs="Arial"/>
          <w:b/>
          <w:bCs/>
          <w:sz w:val="18"/>
          <w:szCs w:val="18"/>
          <w:lang w:eastAsia="tr-TR"/>
        </w:rPr>
        <w:t>66</w:t>
      </w:r>
      <w:r w:rsidRPr="0069778E">
        <w:rPr>
          <w:rFonts w:ascii="Times New Roman" w:eastAsia="Times New Roman" w:hAnsi="Times New Roman" w:cs="Arial"/>
          <w:b/>
          <w:bCs/>
          <w:sz w:val="18"/>
          <w:szCs w:val="18"/>
          <w:lang w:eastAsia="tr-TR"/>
        </w:rPr>
        <w:t>-</w:t>
      </w:r>
      <w:r w:rsidRPr="0069778E">
        <w:rPr>
          <w:rFonts w:ascii="Times New Roman" w:eastAsia="Times New Roman" w:hAnsi="Times New Roman" w:cs="Arial"/>
          <w:bCs/>
          <w:sz w:val="18"/>
          <w:szCs w:val="18"/>
          <w:lang w:eastAsia="tr-TR"/>
        </w:rPr>
        <w:t xml:space="preserve"> Bu Tebliğin;</w:t>
      </w:r>
    </w:p>
    <w:p w:rsidR="0068023A" w:rsidRDefault="0068023A" w:rsidP="0068023A">
      <w:pPr>
        <w:spacing w:after="0" w:line="240" w:lineRule="auto"/>
        <w:jc w:val="both"/>
        <w:rPr>
          <w:rFonts w:ascii="Times New Roman" w:eastAsia="Times New Roman" w:hAnsi="Times New Roman" w:cs="Arial"/>
          <w:bCs/>
          <w:sz w:val="18"/>
          <w:szCs w:val="18"/>
          <w:lang w:eastAsia="tr-TR"/>
        </w:rPr>
      </w:pPr>
      <w:r>
        <w:rPr>
          <w:rFonts w:ascii="Times New Roman" w:eastAsia="Times New Roman" w:hAnsi="Times New Roman" w:cs="Arial"/>
          <w:bCs/>
          <w:sz w:val="18"/>
          <w:szCs w:val="18"/>
          <w:lang w:eastAsia="tr-TR"/>
        </w:rPr>
        <w:t xml:space="preserve">                a</w:t>
      </w:r>
      <w:r w:rsidRPr="00E61021">
        <w:rPr>
          <w:rFonts w:ascii="Times New Roman" w:eastAsia="Times New Roman" w:hAnsi="Times New Roman" w:cs="Arial"/>
          <w:bCs/>
          <w:sz w:val="18"/>
          <w:szCs w:val="18"/>
          <w:lang w:eastAsia="tr-TR"/>
        </w:rPr>
        <w:t xml:space="preserve">) </w:t>
      </w:r>
      <w:r w:rsidRPr="00D06A4C">
        <w:rPr>
          <w:rFonts w:ascii="Times New Roman" w:eastAsia="Times New Roman" w:hAnsi="Times New Roman" w:cs="Arial"/>
          <w:bCs/>
          <w:sz w:val="18"/>
          <w:szCs w:val="18"/>
          <w:lang w:eastAsia="tr-TR"/>
        </w:rPr>
        <w:t>6</w:t>
      </w:r>
      <w:r>
        <w:rPr>
          <w:rFonts w:ascii="Times New Roman" w:eastAsia="Times New Roman" w:hAnsi="Times New Roman" w:cs="Arial"/>
          <w:bCs/>
          <w:sz w:val="18"/>
          <w:szCs w:val="18"/>
          <w:lang w:eastAsia="tr-TR"/>
        </w:rPr>
        <w:t xml:space="preserve">2 </w:t>
      </w:r>
      <w:proofErr w:type="spellStart"/>
      <w:r>
        <w:rPr>
          <w:rFonts w:ascii="Times New Roman" w:eastAsia="Times New Roman" w:hAnsi="Times New Roman" w:cs="Arial"/>
          <w:bCs/>
          <w:sz w:val="18"/>
          <w:szCs w:val="18"/>
          <w:lang w:eastAsia="tr-TR"/>
        </w:rPr>
        <w:t>nci</w:t>
      </w:r>
      <w:proofErr w:type="spellEnd"/>
      <w:r>
        <w:rPr>
          <w:rFonts w:ascii="Times New Roman" w:eastAsia="Times New Roman" w:hAnsi="Times New Roman" w:cs="Arial"/>
          <w:bCs/>
          <w:sz w:val="18"/>
          <w:szCs w:val="18"/>
          <w:lang w:eastAsia="tr-TR"/>
        </w:rPr>
        <w:t xml:space="preserve"> </w:t>
      </w:r>
      <w:r w:rsidRPr="00D06A4C">
        <w:rPr>
          <w:rFonts w:ascii="Times New Roman" w:eastAsia="Times New Roman" w:hAnsi="Times New Roman" w:cs="Arial"/>
          <w:bCs/>
          <w:sz w:val="18"/>
          <w:szCs w:val="18"/>
          <w:lang w:eastAsia="tr-TR"/>
        </w:rPr>
        <w:t>maddesinin (ç) bendi 8/1/2019 tarihinden geçerli olmak üzere yayımı tarihinde,</w:t>
      </w:r>
    </w:p>
    <w:p w:rsidR="0068023A" w:rsidRDefault="0068023A" w:rsidP="0068023A">
      <w:pPr>
        <w:spacing w:after="0" w:line="240" w:lineRule="auto"/>
        <w:ind w:left="708"/>
        <w:jc w:val="both"/>
        <w:rPr>
          <w:rFonts w:ascii="Times New Roman" w:eastAsia="Times New Roman" w:hAnsi="Times New Roman" w:cs="Arial"/>
          <w:bCs/>
          <w:sz w:val="18"/>
          <w:szCs w:val="18"/>
          <w:lang w:eastAsia="tr-TR"/>
        </w:rPr>
      </w:pPr>
      <w:r>
        <w:rPr>
          <w:rFonts w:ascii="Times New Roman" w:eastAsia="Times New Roman" w:hAnsi="Times New Roman" w:cs="Arial"/>
          <w:bCs/>
          <w:sz w:val="18"/>
          <w:szCs w:val="18"/>
          <w:lang w:eastAsia="tr-TR"/>
        </w:rPr>
        <w:t>b</w:t>
      </w:r>
      <w:r w:rsidRPr="00E61021">
        <w:rPr>
          <w:rFonts w:ascii="Times New Roman" w:eastAsia="Times New Roman" w:hAnsi="Times New Roman" w:cs="Arial"/>
          <w:bCs/>
          <w:sz w:val="18"/>
          <w:szCs w:val="18"/>
          <w:lang w:eastAsia="tr-TR"/>
        </w:rPr>
        <w:t xml:space="preserve">) </w:t>
      </w:r>
      <w:r>
        <w:rPr>
          <w:rFonts w:ascii="Times New Roman" w:eastAsia="Times New Roman" w:hAnsi="Times New Roman" w:cs="Arial"/>
          <w:bCs/>
          <w:sz w:val="18"/>
          <w:szCs w:val="18"/>
          <w:lang w:eastAsia="tr-TR"/>
        </w:rPr>
        <w:t>43</w:t>
      </w:r>
      <w:r w:rsidRPr="00E61021">
        <w:rPr>
          <w:rFonts w:ascii="Times New Roman" w:eastAsia="Times New Roman" w:hAnsi="Times New Roman" w:cs="Arial"/>
          <w:bCs/>
          <w:sz w:val="18"/>
          <w:szCs w:val="18"/>
          <w:lang w:eastAsia="tr-TR"/>
        </w:rPr>
        <w:t xml:space="preserve"> </w:t>
      </w:r>
      <w:r>
        <w:rPr>
          <w:rFonts w:ascii="Times New Roman" w:eastAsia="Times New Roman" w:hAnsi="Times New Roman" w:cs="Arial"/>
          <w:bCs/>
          <w:sz w:val="18"/>
          <w:szCs w:val="18"/>
          <w:lang w:eastAsia="tr-TR"/>
        </w:rPr>
        <w:t>ü</w:t>
      </w:r>
      <w:r w:rsidRPr="00E61021">
        <w:rPr>
          <w:rFonts w:ascii="Times New Roman" w:eastAsia="Times New Roman" w:hAnsi="Times New Roman" w:cs="Arial"/>
          <w:bCs/>
          <w:sz w:val="18"/>
          <w:szCs w:val="18"/>
          <w:lang w:eastAsia="tr-TR"/>
        </w:rPr>
        <w:t>nc</w:t>
      </w:r>
      <w:r>
        <w:rPr>
          <w:rFonts w:ascii="Times New Roman" w:eastAsia="Times New Roman" w:hAnsi="Times New Roman" w:cs="Arial"/>
          <w:bCs/>
          <w:sz w:val="18"/>
          <w:szCs w:val="18"/>
          <w:lang w:eastAsia="tr-TR"/>
        </w:rPr>
        <w:t>ü</w:t>
      </w:r>
      <w:r w:rsidRPr="00E61021">
        <w:rPr>
          <w:rFonts w:ascii="Times New Roman" w:eastAsia="Times New Roman" w:hAnsi="Times New Roman" w:cs="Arial"/>
          <w:bCs/>
          <w:sz w:val="18"/>
          <w:szCs w:val="18"/>
          <w:lang w:eastAsia="tr-TR"/>
        </w:rPr>
        <w:t xml:space="preserve"> maddesi 19/2/2019 tarihinden geçerli olmak üzere yayımı tarihinde,</w:t>
      </w:r>
    </w:p>
    <w:p w:rsidR="0068023A" w:rsidRDefault="0068023A" w:rsidP="0068023A">
      <w:pPr>
        <w:spacing w:after="0" w:line="240" w:lineRule="auto"/>
        <w:ind w:left="708"/>
        <w:jc w:val="both"/>
        <w:rPr>
          <w:rFonts w:ascii="Times New Roman" w:eastAsia="Times New Roman" w:hAnsi="Times New Roman" w:cs="Arial"/>
          <w:bCs/>
          <w:sz w:val="18"/>
          <w:szCs w:val="18"/>
          <w:lang w:eastAsia="tr-TR"/>
        </w:rPr>
      </w:pPr>
      <w:r>
        <w:rPr>
          <w:rFonts w:ascii="Times New Roman" w:eastAsia="Times New Roman" w:hAnsi="Times New Roman" w:cs="Arial"/>
          <w:bCs/>
          <w:sz w:val="18"/>
          <w:szCs w:val="18"/>
          <w:lang w:eastAsia="tr-TR"/>
        </w:rPr>
        <w:t>c</w:t>
      </w:r>
      <w:r w:rsidRPr="00E61021">
        <w:rPr>
          <w:rFonts w:ascii="Times New Roman" w:eastAsia="Times New Roman" w:hAnsi="Times New Roman" w:cs="Arial"/>
          <w:bCs/>
          <w:sz w:val="18"/>
          <w:szCs w:val="18"/>
          <w:lang w:eastAsia="tr-TR"/>
        </w:rPr>
        <w:t xml:space="preserve">) </w:t>
      </w:r>
      <w:r>
        <w:rPr>
          <w:rFonts w:ascii="Times New Roman" w:eastAsia="Times New Roman" w:hAnsi="Times New Roman" w:cs="Arial"/>
          <w:bCs/>
          <w:sz w:val="18"/>
          <w:szCs w:val="18"/>
          <w:lang w:eastAsia="tr-TR"/>
        </w:rPr>
        <w:t>4 üncü maddesi 26/5/2019 tarihinden geçerli olmak üzere yayımı tarihinde,</w:t>
      </w:r>
    </w:p>
    <w:p w:rsidR="0068023A" w:rsidRPr="00D06A4C" w:rsidRDefault="0068023A" w:rsidP="0068023A">
      <w:pPr>
        <w:spacing w:after="0" w:line="240" w:lineRule="auto"/>
        <w:ind w:firstLine="709"/>
        <w:jc w:val="both"/>
        <w:rPr>
          <w:rFonts w:ascii="Times New Roman" w:eastAsia="Times New Roman" w:hAnsi="Times New Roman" w:cs="Arial"/>
          <w:bCs/>
          <w:sz w:val="18"/>
          <w:szCs w:val="18"/>
          <w:lang w:eastAsia="tr-TR"/>
        </w:rPr>
      </w:pPr>
      <w:r>
        <w:rPr>
          <w:rFonts w:ascii="Times New Roman" w:eastAsia="Times New Roman" w:hAnsi="Times New Roman" w:cs="Arial"/>
          <w:bCs/>
          <w:sz w:val="18"/>
          <w:szCs w:val="18"/>
          <w:lang w:eastAsia="tr-TR"/>
        </w:rPr>
        <w:t>ç</w:t>
      </w:r>
      <w:r w:rsidRPr="00D06A4C">
        <w:rPr>
          <w:rFonts w:ascii="Times New Roman" w:eastAsia="Times New Roman" w:hAnsi="Times New Roman" w:cs="Arial"/>
          <w:bCs/>
          <w:sz w:val="18"/>
          <w:szCs w:val="18"/>
          <w:lang w:eastAsia="tr-TR"/>
        </w:rPr>
        <w:t>) 6</w:t>
      </w:r>
      <w:r>
        <w:rPr>
          <w:rFonts w:ascii="Times New Roman" w:eastAsia="Times New Roman" w:hAnsi="Times New Roman" w:cs="Arial"/>
          <w:bCs/>
          <w:sz w:val="18"/>
          <w:szCs w:val="18"/>
          <w:lang w:eastAsia="tr-TR"/>
        </w:rPr>
        <w:t>5</w:t>
      </w:r>
      <w:r w:rsidRPr="00D06A4C">
        <w:rPr>
          <w:rFonts w:ascii="Times New Roman" w:eastAsia="Times New Roman" w:hAnsi="Times New Roman" w:cs="Arial"/>
          <w:bCs/>
          <w:sz w:val="18"/>
          <w:szCs w:val="18"/>
          <w:lang w:eastAsia="tr-TR"/>
        </w:rPr>
        <w:t xml:space="preserve"> </w:t>
      </w:r>
      <w:r>
        <w:rPr>
          <w:rFonts w:ascii="Times New Roman" w:eastAsia="Times New Roman" w:hAnsi="Times New Roman" w:cs="Arial"/>
          <w:bCs/>
          <w:sz w:val="18"/>
          <w:szCs w:val="18"/>
          <w:lang w:eastAsia="tr-TR"/>
        </w:rPr>
        <w:t>inci</w:t>
      </w:r>
      <w:r w:rsidRPr="00D06A4C">
        <w:rPr>
          <w:rFonts w:ascii="Times New Roman" w:eastAsia="Times New Roman" w:hAnsi="Times New Roman" w:cs="Arial"/>
          <w:bCs/>
          <w:sz w:val="18"/>
          <w:szCs w:val="18"/>
          <w:lang w:eastAsia="tr-TR"/>
        </w:rPr>
        <w:t xml:space="preserve"> maddesinin (</w:t>
      </w:r>
      <w:r>
        <w:rPr>
          <w:rFonts w:ascii="Times New Roman" w:eastAsia="Times New Roman" w:hAnsi="Times New Roman" w:cs="Arial"/>
          <w:bCs/>
          <w:sz w:val="18"/>
          <w:szCs w:val="18"/>
          <w:lang w:eastAsia="tr-TR"/>
        </w:rPr>
        <w:t>ç</w:t>
      </w:r>
      <w:r w:rsidRPr="00D06A4C">
        <w:rPr>
          <w:rFonts w:ascii="Times New Roman" w:eastAsia="Times New Roman" w:hAnsi="Times New Roman" w:cs="Arial"/>
          <w:bCs/>
          <w:sz w:val="18"/>
          <w:szCs w:val="18"/>
          <w:lang w:eastAsia="tr-TR"/>
        </w:rPr>
        <w:t>) bendi 19/6/2019 tarihinden geçerli olmak üzere yayımı tarihinde,</w:t>
      </w:r>
    </w:p>
    <w:p w:rsidR="0068023A" w:rsidRPr="00E61021" w:rsidRDefault="0068023A" w:rsidP="0068023A">
      <w:pPr>
        <w:spacing w:after="0" w:line="240" w:lineRule="auto"/>
        <w:ind w:firstLine="708"/>
        <w:jc w:val="both"/>
        <w:rPr>
          <w:rFonts w:ascii="Times New Roman" w:eastAsia="Times New Roman" w:hAnsi="Times New Roman" w:cs="Arial"/>
          <w:bCs/>
          <w:sz w:val="18"/>
          <w:szCs w:val="18"/>
          <w:lang w:eastAsia="tr-TR"/>
        </w:rPr>
      </w:pPr>
      <w:r>
        <w:rPr>
          <w:rFonts w:ascii="Times New Roman" w:eastAsia="Times New Roman" w:hAnsi="Times New Roman" w:cs="Arial"/>
          <w:bCs/>
          <w:sz w:val="18"/>
          <w:szCs w:val="18"/>
          <w:lang w:eastAsia="tr-TR"/>
        </w:rPr>
        <w:t>d</w:t>
      </w:r>
      <w:r w:rsidRPr="00770613">
        <w:rPr>
          <w:rFonts w:ascii="Times New Roman" w:eastAsia="Times New Roman" w:hAnsi="Times New Roman" w:cs="Arial"/>
          <w:bCs/>
          <w:sz w:val="18"/>
          <w:szCs w:val="18"/>
          <w:lang w:eastAsia="tr-TR"/>
        </w:rPr>
        <w:t xml:space="preserve">) </w:t>
      </w:r>
      <w:r>
        <w:rPr>
          <w:rFonts w:ascii="Times New Roman" w:eastAsia="Times New Roman" w:hAnsi="Times New Roman" w:cs="Arial"/>
          <w:bCs/>
          <w:sz w:val="18"/>
          <w:szCs w:val="18"/>
          <w:lang w:eastAsia="tr-TR"/>
        </w:rPr>
        <w:t>21 inci</w:t>
      </w:r>
      <w:r w:rsidRPr="00E61021">
        <w:rPr>
          <w:rFonts w:ascii="Times New Roman" w:eastAsia="Times New Roman" w:hAnsi="Times New Roman" w:cs="Arial"/>
          <w:bCs/>
          <w:sz w:val="18"/>
          <w:szCs w:val="18"/>
          <w:lang w:eastAsia="tr-TR"/>
        </w:rPr>
        <w:t xml:space="preserve"> ve </w:t>
      </w:r>
      <w:r>
        <w:rPr>
          <w:rFonts w:ascii="Times New Roman" w:eastAsia="Times New Roman" w:hAnsi="Times New Roman" w:cs="Arial"/>
          <w:bCs/>
          <w:sz w:val="18"/>
          <w:szCs w:val="18"/>
          <w:lang w:eastAsia="tr-TR"/>
        </w:rPr>
        <w:t>22</w:t>
      </w:r>
      <w:r w:rsidRPr="00E61021">
        <w:rPr>
          <w:rFonts w:ascii="Times New Roman" w:eastAsia="Times New Roman" w:hAnsi="Times New Roman" w:cs="Arial"/>
          <w:bCs/>
          <w:sz w:val="18"/>
          <w:szCs w:val="18"/>
          <w:lang w:eastAsia="tr-TR"/>
        </w:rPr>
        <w:t xml:space="preserve"> </w:t>
      </w:r>
      <w:proofErr w:type="spellStart"/>
      <w:r w:rsidRPr="00E61021">
        <w:rPr>
          <w:rFonts w:ascii="Times New Roman" w:eastAsia="Times New Roman" w:hAnsi="Times New Roman" w:cs="Arial"/>
          <w:bCs/>
          <w:sz w:val="18"/>
          <w:szCs w:val="18"/>
          <w:lang w:eastAsia="tr-TR"/>
        </w:rPr>
        <w:t>nc</w:t>
      </w:r>
      <w:r>
        <w:rPr>
          <w:rFonts w:ascii="Times New Roman" w:eastAsia="Times New Roman" w:hAnsi="Times New Roman" w:cs="Arial"/>
          <w:bCs/>
          <w:sz w:val="18"/>
          <w:szCs w:val="18"/>
          <w:lang w:eastAsia="tr-TR"/>
        </w:rPr>
        <w:t>i</w:t>
      </w:r>
      <w:proofErr w:type="spellEnd"/>
      <w:r w:rsidRPr="00E61021">
        <w:rPr>
          <w:rFonts w:ascii="Times New Roman" w:eastAsia="Times New Roman" w:hAnsi="Times New Roman" w:cs="Arial"/>
          <w:bCs/>
          <w:sz w:val="18"/>
          <w:szCs w:val="18"/>
          <w:lang w:eastAsia="tr-TR"/>
        </w:rPr>
        <w:t xml:space="preserve"> maddeleri 2/9/2019 tarihinde</w:t>
      </w:r>
      <w:r w:rsidR="00AB4A76">
        <w:rPr>
          <w:rFonts w:ascii="Times New Roman" w:eastAsia="Times New Roman" w:hAnsi="Times New Roman" w:cs="Arial"/>
          <w:bCs/>
          <w:sz w:val="18"/>
          <w:szCs w:val="18"/>
          <w:lang w:eastAsia="tr-TR"/>
        </w:rPr>
        <w:t xml:space="preserve">n geçerli </w:t>
      </w:r>
      <w:proofErr w:type="spellStart"/>
      <w:r w:rsidR="00AB4A76">
        <w:rPr>
          <w:rFonts w:ascii="Times New Roman" w:eastAsia="Times New Roman" w:hAnsi="Times New Roman" w:cs="Arial"/>
          <w:bCs/>
          <w:sz w:val="18"/>
          <w:szCs w:val="18"/>
          <w:lang w:eastAsia="tr-TR"/>
        </w:rPr>
        <w:t>omak</w:t>
      </w:r>
      <w:proofErr w:type="spellEnd"/>
      <w:r w:rsidR="00AB4A76">
        <w:rPr>
          <w:rFonts w:ascii="Times New Roman" w:eastAsia="Times New Roman" w:hAnsi="Times New Roman" w:cs="Arial"/>
          <w:bCs/>
          <w:sz w:val="18"/>
          <w:szCs w:val="18"/>
          <w:lang w:eastAsia="tr-TR"/>
        </w:rPr>
        <w:t xml:space="preserve"> üzere yayımı tarihinde</w:t>
      </w:r>
      <w:r w:rsidRPr="00E61021">
        <w:rPr>
          <w:rFonts w:ascii="Times New Roman" w:eastAsia="Times New Roman" w:hAnsi="Times New Roman" w:cs="Arial"/>
          <w:bCs/>
          <w:sz w:val="18"/>
          <w:szCs w:val="18"/>
          <w:lang w:eastAsia="tr-TR"/>
        </w:rPr>
        <w:t>,</w:t>
      </w:r>
    </w:p>
    <w:p w:rsidR="0068023A" w:rsidRPr="00D06A4C" w:rsidRDefault="00AB4A76" w:rsidP="0068023A">
      <w:pPr>
        <w:spacing w:after="0" w:line="240" w:lineRule="auto"/>
        <w:ind w:firstLine="709"/>
        <w:jc w:val="both"/>
        <w:rPr>
          <w:rFonts w:ascii="Times New Roman" w:eastAsia="Times New Roman" w:hAnsi="Times New Roman" w:cs="Arial"/>
          <w:bCs/>
          <w:sz w:val="18"/>
          <w:szCs w:val="18"/>
          <w:lang w:eastAsia="tr-TR"/>
        </w:rPr>
      </w:pPr>
      <w:r>
        <w:rPr>
          <w:rFonts w:ascii="Times New Roman" w:eastAsia="Times New Roman" w:hAnsi="Times New Roman" w:cs="Arial"/>
          <w:bCs/>
          <w:sz w:val="18"/>
          <w:szCs w:val="18"/>
          <w:lang w:eastAsia="tr-TR"/>
        </w:rPr>
        <w:t>e</w:t>
      </w:r>
      <w:r w:rsidR="0068023A" w:rsidRPr="00D06A4C">
        <w:rPr>
          <w:rFonts w:ascii="Times New Roman" w:eastAsia="Times New Roman" w:hAnsi="Times New Roman" w:cs="Arial"/>
          <w:bCs/>
          <w:sz w:val="18"/>
          <w:szCs w:val="18"/>
          <w:lang w:eastAsia="tr-TR"/>
        </w:rPr>
        <w:t>) 6</w:t>
      </w:r>
      <w:r w:rsidR="0068023A">
        <w:rPr>
          <w:rFonts w:ascii="Times New Roman" w:eastAsia="Times New Roman" w:hAnsi="Times New Roman" w:cs="Arial"/>
          <w:bCs/>
          <w:sz w:val="18"/>
          <w:szCs w:val="18"/>
          <w:lang w:eastAsia="tr-TR"/>
        </w:rPr>
        <w:t>1 i</w:t>
      </w:r>
      <w:r w:rsidR="0068023A" w:rsidRPr="00D06A4C">
        <w:rPr>
          <w:rFonts w:ascii="Times New Roman" w:eastAsia="Times New Roman" w:hAnsi="Times New Roman" w:cs="Arial"/>
          <w:bCs/>
          <w:sz w:val="18"/>
          <w:szCs w:val="18"/>
          <w:lang w:eastAsia="tr-TR"/>
        </w:rPr>
        <w:t>nci maddesinde düzenlenen ekli listeler;</w:t>
      </w:r>
    </w:p>
    <w:p w:rsidR="0068023A" w:rsidRPr="00D06A4C" w:rsidRDefault="0068023A" w:rsidP="0068023A">
      <w:pPr>
        <w:spacing w:after="0" w:line="240" w:lineRule="auto"/>
        <w:ind w:firstLine="709"/>
        <w:jc w:val="both"/>
        <w:rPr>
          <w:rFonts w:ascii="Times New Roman" w:eastAsia="Times New Roman" w:hAnsi="Times New Roman" w:cs="Arial"/>
          <w:bCs/>
          <w:sz w:val="18"/>
          <w:szCs w:val="18"/>
          <w:lang w:eastAsia="tr-TR"/>
        </w:rPr>
      </w:pPr>
      <w:r w:rsidRPr="00D06A4C">
        <w:rPr>
          <w:rFonts w:ascii="Times New Roman" w:eastAsia="Times New Roman" w:hAnsi="Times New Roman" w:cs="Arial"/>
          <w:bCs/>
          <w:sz w:val="18"/>
          <w:szCs w:val="18"/>
          <w:lang w:eastAsia="tr-TR"/>
        </w:rPr>
        <w:t xml:space="preserve">1) Fiyat değişiklik tarihi, listeye giriş tarihi, </w:t>
      </w:r>
      <w:r>
        <w:rPr>
          <w:rFonts w:ascii="Times New Roman" w:eastAsia="Times New Roman" w:hAnsi="Times New Roman" w:cs="Arial"/>
          <w:bCs/>
          <w:sz w:val="18"/>
          <w:szCs w:val="18"/>
          <w:lang w:eastAsia="tr-TR"/>
        </w:rPr>
        <w:t xml:space="preserve">listeden çıkış tarihi, </w:t>
      </w:r>
      <w:proofErr w:type="spellStart"/>
      <w:r w:rsidRPr="00D06A4C">
        <w:rPr>
          <w:rFonts w:ascii="Times New Roman" w:eastAsia="Times New Roman" w:hAnsi="Times New Roman" w:cs="Arial"/>
          <w:bCs/>
          <w:sz w:val="18"/>
          <w:szCs w:val="18"/>
          <w:lang w:eastAsia="tr-TR"/>
        </w:rPr>
        <w:t>aktiflenme</w:t>
      </w:r>
      <w:proofErr w:type="spellEnd"/>
      <w:r w:rsidRPr="00D06A4C">
        <w:rPr>
          <w:rFonts w:ascii="Times New Roman" w:eastAsia="Times New Roman" w:hAnsi="Times New Roman" w:cs="Arial"/>
          <w:bCs/>
          <w:sz w:val="18"/>
          <w:szCs w:val="18"/>
          <w:lang w:eastAsia="tr-TR"/>
        </w:rPr>
        <w:t xml:space="preserve"> tarihi veya </w:t>
      </w:r>
      <w:proofErr w:type="spellStart"/>
      <w:r w:rsidRPr="00D06A4C">
        <w:rPr>
          <w:rFonts w:ascii="Times New Roman" w:eastAsia="Times New Roman" w:hAnsi="Times New Roman" w:cs="Arial"/>
          <w:bCs/>
          <w:sz w:val="18"/>
          <w:szCs w:val="18"/>
          <w:lang w:eastAsia="tr-TR"/>
        </w:rPr>
        <w:t>pasiflenme</w:t>
      </w:r>
      <w:proofErr w:type="spellEnd"/>
      <w:r w:rsidRPr="00D06A4C">
        <w:rPr>
          <w:rFonts w:ascii="Times New Roman" w:eastAsia="Times New Roman" w:hAnsi="Times New Roman" w:cs="Arial"/>
          <w:bCs/>
          <w:sz w:val="18"/>
          <w:szCs w:val="18"/>
          <w:lang w:eastAsia="tr-TR"/>
        </w:rPr>
        <w:t xml:space="preserve"> tarihi bulunan ilaçlar belirtilen tarihlerde,</w:t>
      </w:r>
    </w:p>
    <w:p w:rsidR="0068023A" w:rsidRPr="00D06A4C" w:rsidRDefault="0068023A" w:rsidP="0068023A">
      <w:pPr>
        <w:spacing w:after="0" w:line="240" w:lineRule="auto"/>
        <w:ind w:firstLine="709"/>
        <w:jc w:val="both"/>
        <w:rPr>
          <w:rFonts w:ascii="Times New Roman" w:eastAsia="Times New Roman" w:hAnsi="Times New Roman" w:cs="Arial"/>
          <w:bCs/>
          <w:sz w:val="18"/>
          <w:szCs w:val="18"/>
          <w:lang w:eastAsia="tr-TR"/>
        </w:rPr>
      </w:pPr>
      <w:r w:rsidRPr="00D06A4C">
        <w:rPr>
          <w:rFonts w:ascii="Times New Roman" w:eastAsia="Times New Roman" w:hAnsi="Times New Roman" w:cs="Arial"/>
          <w:bCs/>
          <w:sz w:val="18"/>
          <w:szCs w:val="18"/>
          <w:lang w:eastAsia="tr-TR"/>
        </w:rPr>
        <w:t xml:space="preserve">2) Fiyat değişiklik tarihi, listeye giriş tarihi, </w:t>
      </w:r>
      <w:proofErr w:type="spellStart"/>
      <w:r w:rsidRPr="00D06A4C">
        <w:rPr>
          <w:rFonts w:ascii="Times New Roman" w:eastAsia="Times New Roman" w:hAnsi="Times New Roman" w:cs="Arial"/>
          <w:bCs/>
          <w:sz w:val="18"/>
          <w:szCs w:val="18"/>
          <w:lang w:eastAsia="tr-TR"/>
        </w:rPr>
        <w:t>aktiflenme</w:t>
      </w:r>
      <w:proofErr w:type="spellEnd"/>
      <w:r w:rsidRPr="00D06A4C">
        <w:rPr>
          <w:rFonts w:ascii="Times New Roman" w:eastAsia="Times New Roman" w:hAnsi="Times New Roman" w:cs="Arial"/>
          <w:bCs/>
          <w:sz w:val="18"/>
          <w:szCs w:val="18"/>
          <w:lang w:eastAsia="tr-TR"/>
        </w:rPr>
        <w:t xml:space="preserve"> tarihi veya </w:t>
      </w:r>
      <w:proofErr w:type="spellStart"/>
      <w:r w:rsidRPr="00D06A4C">
        <w:rPr>
          <w:rFonts w:ascii="Times New Roman" w:eastAsia="Times New Roman" w:hAnsi="Times New Roman" w:cs="Arial"/>
          <w:bCs/>
          <w:sz w:val="18"/>
          <w:szCs w:val="18"/>
          <w:lang w:eastAsia="tr-TR"/>
        </w:rPr>
        <w:t>pasiflenme</w:t>
      </w:r>
      <w:proofErr w:type="spellEnd"/>
      <w:r w:rsidRPr="00D06A4C">
        <w:rPr>
          <w:rFonts w:ascii="Times New Roman" w:eastAsia="Times New Roman" w:hAnsi="Times New Roman" w:cs="Arial"/>
          <w:bCs/>
          <w:sz w:val="18"/>
          <w:szCs w:val="18"/>
          <w:lang w:eastAsia="tr-TR"/>
        </w:rPr>
        <w:t xml:space="preserve"> tarihi bulunmayan ilaçlar yayımı tarihinde,</w:t>
      </w:r>
    </w:p>
    <w:p w:rsidR="0068023A" w:rsidRPr="00D06A4C" w:rsidRDefault="0068023A" w:rsidP="0068023A">
      <w:pPr>
        <w:spacing w:after="0" w:line="240" w:lineRule="auto"/>
        <w:ind w:firstLine="709"/>
        <w:jc w:val="both"/>
        <w:rPr>
          <w:rFonts w:ascii="Times New Roman" w:eastAsia="Times New Roman" w:hAnsi="Times New Roman" w:cs="Arial"/>
          <w:bCs/>
          <w:sz w:val="18"/>
          <w:szCs w:val="18"/>
          <w:lang w:eastAsia="tr-TR"/>
        </w:rPr>
      </w:pPr>
      <w:r w:rsidRPr="00D06A4C">
        <w:rPr>
          <w:rFonts w:ascii="Times New Roman" w:eastAsia="Times New Roman" w:hAnsi="Times New Roman" w:cs="Arial"/>
          <w:bCs/>
          <w:sz w:val="18"/>
          <w:szCs w:val="18"/>
          <w:lang w:eastAsia="tr-TR"/>
        </w:rPr>
        <w:t xml:space="preserve">3) </w:t>
      </w:r>
      <w:r w:rsidRPr="000B20FE">
        <w:rPr>
          <w:rFonts w:ascii="Times New Roman" w:eastAsia="Times New Roman" w:hAnsi="Times New Roman" w:cs="Arial"/>
          <w:bCs/>
          <w:sz w:val="18"/>
          <w:szCs w:val="18"/>
          <w:lang w:eastAsia="tr-TR"/>
        </w:rPr>
        <w:t>Referans fiyat grubu</w:t>
      </w:r>
      <w:r>
        <w:rPr>
          <w:rFonts w:ascii="Times New Roman" w:eastAsia="Times New Roman" w:hAnsi="Times New Roman" w:cs="Arial"/>
          <w:bCs/>
          <w:sz w:val="18"/>
          <w:szCs w:val="18"/>
          <w:lang w:eastAsia="tr-TR"/>
        </w:rPr>
        <w:t xml:space="preserve">nda ve </w:t>
      </w:r>
      <w:r w:rsidRPr="000B20FE">
        <w:rPr>
          <w:rFonts w:ascii="Times New Roman" w:eastAsia="Times New Roman" w:hAnsi="Times New Roman" w:cs="Arial"/>
          <w:bCs/>
          <w:sz w:val="18"/>
          <w:szCs w:val="18"/>
          <w:lang w:eastAsia="tr-TR"/>
        </w:rPr>
        <w:t>ilaç ismi/etkin madde ismi/barkod değişiklik tarihi</w:t>
      </w:r>
      <w:r>
        <w:rPr>
          <w:rFonts w:ascii="Times New Roman" w:eastAsia="Times New Roman" w:hAnsi="Times New Roman" w:cs="Arial"/>
          <w:bCs/>
          <w:sz w:val="18"/>
          <w:szCs w:val="18"/>
          <w:lang w:eastAsia="tr-TR"/>
        </w:rPr>
        <w:t>nde</w:t>
      </w:r>
      <w:r w:rsidRPr="000B20FE">
        <w:rPr>
          <w:rFonts w:ascii="Times New Roman" w:eastAsia="Times New Roman" w:hAnsi="Times New Roman" w:cs="Arial"/>
          <w:bCs/>
          <w:sz w:val="18"/>
          <w:szCs w:val="18"/>
          <w:lang w:eastAsia="tr-TR"/>
        </w:rPr>
        <w:t xml:space="preserve"> </w:t>
      </w:r>
      <w:r w:rsidRPr="00D06A4C">
        <w:rPr>
          <w:rFonts w:ascii="Times New Roman" w:eastAsia="Times New Roman" w:hAnsi="Times New Roman" w:cs="Arial"/>
          <w:bCs/>
          <w:sz w:val="18"/>
          <w:szCs w:val="18"/>
          <w:lang w:eastAsia="tr-TR"/>
        </w:rPr>
        <w:t>(*) işareti bulunan ilaçlar ise yayımı tarihinden 5 işgünü sonra,</w:t>
      </w:r>
    </w:p>
    <w:p w:rsidR="0068023A" w:rsidRPr="006341E0" w:rsidRDefault="00AB4A76" w:rsidP="0068023A">
      <w:pPr>
        <w:spacing w:after="0" w:line="240" w:lineRule="auto"/>
        <w:ind w:firstLine="709"/>
        <w:jc w:val="both"/>
        <w:rPr>
          <w:rFonts w:ascii="Times New Roman" w:eastAsia="Times New Roman" w:hAnsi="Times New Roman" w:cs="Arial"/>
          <w:bCs/>
          <w:sz w:val="18"/>
          <w:szCs w:val="18"/>
          <w:lang w:eastAsia="tr-TR"/>
        </w:rPr>
      </w:pPr>
      <w:r>
        <w:rPr>
          <w:rFonts w:ascii="Times New Roman" w:eastAsia="Times New Roman" w:hAnsi="Times New Roman" w:cs="Arial"/>
          <w:bCs/>
          <w:sz w:val="18"/>
          <w:szCs w:val="18"/>
          <w:lang w:eastAsia="tr-TR"/>
        </w:rPr>
        <w:t>f</w:t>
      </w:r>
      <w:r w:rsidR="0068023A" w:rsidRPr="00D06A4C">
        <w:rPr>
          <w:rFonts w:ascii="Times New Roman" w:eastAsia="Times New Roman" w:hAnsi="Times New Roman" w:cs="Arial"/>
          <w:bCs/>
          <w:sz w:val="18"/>
          <w:szCs w:val="18"/>
          <w:lang w:eastAsia="tr-TR"/>
        </w:rPr>
        <w:t xml:space="preserve">) 11 ilâ 20 </w:t>
      </w:r>
      <w:proofErr w:type="spellStart"/>
      <w:r w:rsidR="0068023A" w:rsidRPr="00D06A4C">
        <w:rPr>
          <w:rFonts w:ascii="Times New Roman" w:eastAsia="Times New Roman" w:hAnsi="Times New Roman" w:cs="Arial"/>
          <w:bCs/>
          <w:sz w:val="18"/>
          <w:szCs w:val="18"/>
          <w:lang w:eastAsia="tr-TR"/>
        </w:rPr>
        <w:t>nci</w:t>
      </w:r>
      <w:proofErr w:type="spellEnd"/>
      <w:r w:rsidR="0068023A" w:rsidRPr="00D06A4C">
        <w:rPr>
          <w:rFonts w:ascii="Times New Roman" w:eastAsia="Times New Roman" w:hAnsi="Times New Roman" w:cs="Arial"/>
          <w:bCs/>
          <w:sz w:val="18"/>
          <w:szCs w:val="18"/>
          <w:lang w:eastAsia="tr-TR"/>
        </w:rPr>
        <w:t xml:space="preserve">, </w:t>
      </w:r>
      <w:r w:rsidR="0068023A" w:rsidRPr="00C43702">
        <w:rPr>
          <w:rFonts w:ascii="Times New Roman" w:eastAsia="Times New Roman" w:hAnsi="Times New Roman" w:cs="Arial"/>
          <w:bCs/>
          <w:sz w:val="18"/>
          <w:szCs w:val="18"/>
          <w:lang w:eastAsia="tr-TR"/>
        </w:rPr>
        <w:t>23 ilâ 4</w:t>
      </w:r>
      <w:r w:rsidR="0068023A">
        <w:rPr>
          <w:rFonts w:ascii="Times New Roman" w:eastAsia="Times New Roman" w:hAnsi="Times New Roman" w:cs="Arial"/>
          <w:bCs/>
          <w:sz w:val="18"/>
          <w:szCs w:val="18"/>
          <w:lang w:eastAsia="tr-TR"/>
        </w:rPr>
        <w:t>2</w:t>
      </w:r>
      <w:r w:rsidR="0068023A" w:rsidRPr="00C43702">
        <w:rPr>
          <w:rFonts w:ascii="Times New Roman" w:eastAsia="Times New Roman" w:hAnsi="Times New Roman" w:cs="Arial"/>
          <w:bCs/>
          <w:sz w:val="18"/>
          <w:szCs w:val="18"/>
          <w:lang w:eastAsia="tr-TR"/>
        </w:rPr>
        <w:t xml:space="preserve"> </w:t>
      </w:r>
      <w:proofErr w:type="spellStart"/>
      <w:r w:rsidR="0068023A" w:rsidRPr="00C43702">
        <w:rPr>
          <w:rFonts w:ascii="Times New Roman" w:eastAsia="Times New Roman" w:hAnsi="Times New Roman" w:cs="Arial"/>
          <w:bCs/>
          <w:sz w:val="18"/>
          <w:szCs w:val="18"/>
          <w:lang w:eastAsia="tr-TR"/>
        </w:rPr>
        <w:t>nc</w:t>
      </w:r>
      <w:r w:rsidR="0068023A">
        <w:rPr>
          <w:rFonts w:ascii="Times New Roman" w:eastAsia="Times New Roman" w:hAnsi="Times New Roman" w:cs="Arial"/>
          <w:bCs/>
          <w:sz w:val="18"/>
          <w:szCs w:val="18"/>
          <w:lang w:eastAsia="tr-TR"/>
        </w:rPr>
        <w:t>i</w:t>
      </w:r>
      <w:proofErr w:type="spellEnd"/>
      <w:r w:rsidR="0068023A" w:rsidRPr="00C43702">
        <w:rPr>
          <w:rFonts w:ascii="Times New Roman" w:eastAsia="Times New Roman" w:hAnsi="Times New Roman" w:cs="Arial"/>
          <w:bCs/>
          <w:sz w:val="18"/>
          <w:szCs w:val="18"/>
          <w:lang w:eastAsia="tr-TR"/>
        </w:rPr>
        <w:t>, 4</w:t>
      </w:r>
      <w:r w:rsidR="0068023A">
        <w:rPr>
          <w:rFonts w:ascii="Times New Roman" w:eastAsia="Times New Roman" w:hAnsi="Times New Roman" w:cs="Arial"/>
          <w:bCs/>
          <w:sz w:val="18"/>
          <w:szCs w:val="18"/>
          <w:lang w:eastAsia="tr-TR"/>
        </w:rPr>
        <w:t xml:space="preserve">4 üncü, </w:t>
      </w:r>
      <w:r w:rsidR="0068023A" w:rsidRPr="00D06A4C">
        <w:rPr>
          <w:rFonts w:ascii="Times New Roman" w:eastAsia="Times New Roman" w:hAnsi="Times New Roman" w:cs="Arial"/>
          <w:bCs/>
          <w:sz w:val="18"/>
          <w:szCs w:val="18"/>
          <w:lang w:eastAsia="tr-TR"/>
        </w:rPr>
        <w:t>4</w:t>
      </w:r>
      <w:r w:rsidR="0068023A">
        <w:rPr>
          <w:rFonts w:ascii="Times New Roman" w:eastAsia="Times New Roman" w:hAnsi="Times New Roman" w:cs="Arial"/>
          <w:bCs/>
          <w:sz w:val="18"/>
          <w:szCs w:val="18"/>
          <w:lang w:eastAsia="tr-TR"/>
        </w:rPr>
        <w:t>8</w:t>
      </w:r>
      <w:r w:rsidR="0068023A" w:rsidRPr="00D06A4C">
        <w:rPr>
          <w:rFonts w:ascii="Times New Roman" w:eastAsia="Times New Roman" w:hAnsi="Times New Roman" w:cs="Arial"/>
          <w:bCs/>
          <w:sz w:val="18"/>
          <w:szCs w:val="18"/>
          <w:lang w:eastAsia="tr-TR"/>
        </w:rPr>
        <w:t xml:space="preserve"> </w:t>
      </w:r>
      <w:r w:rsidR="0068023A">
        <w:rPr>
          <w:rFonts w:ascii="Times New Roman" w:eastAsia="Times New Roman" w:hAnsi="Times New Roman" w:cs="Arial"/>
          <w:bCs/>
          <w:sz w:val="18"/>
          <w:szCs w:val="18"/>
          <w:lang w:eastAsia="tr-TR"/>
        </w:rPr>
        <w:t xml:space="preserve">inci maddesinin (b) bendi, </w:t>
      </w:r>
      <w:r w:rsidR="0068023A" w:rsidRPr="00D06A4C">
        <w:rPr>
          <w:rFonts w:ascii="Times New Roman" w:eastAsia="Times New Roman" w:hAnsi="Times New Roman" w:cs="Arial"/>
          <w:bCs/>
          <w:sz w:val="18"/>
          <w:szCs w:val="18"/>
          <w:lang w:eastAsia="tr-TR"/>
        </w:rPr>
        <w:t>6</w:t>
      </w:r>
      <w:r w:rsidR="0068023A">
        <w:rPr>
          <w:rFonts w:ascii="Times New Roman" w:eastAsia="Times New Roman" w:hAnsi="Times New Roman" w:cs="Arial"/>
          <w:bCs/>
          <w:sz w:val="18"/>
          <w:szCs w:val="18"/>
          <w:lang w:eastAsia="tr-TR"/>
        </w:rPr>
        <w:t>2</w:t>
      </w:r>
      <w:r w:rsidR="0068023A" w:rsidRPr="00D06A4C">
        <w:rPr>
          <w:rFonts w:ascii="Times New Roman" w:eastAsia="Times New Roman" w:hAnsi="Times New Roman" w:cs="Arial"/>
          <w:bCs/>
          <w:sz w:val="18"/>
          <w:szCs w:val="18"/>
          <w:lang w:eastAsia="tr-TR"/>
        </w:rPr>
        <w:t xml:space="preserve"> </w:t>
      </w:r>
      <w:proofErr w:type="spellStart"/>
      <w:r w:rsidR="0068023A">
        <w:rPr>
          <w:rFonts w:ascii="Times New Roman" w:eastAsia="Times New Roman" w:hAnsi="Times New Roman" w:cs="Arial"/>
          <w:bCs/>
          <w:sz w:val="18"/>
          <w:szCs w:val="18"/>
          <w:lang w:eastAsia="tr-TR"/>
        </w:rPr>
        <w:t>nci</w:t>
      </w:r>
      <w:proofErr w:type="spellEnd"/>
      <w:r w:rsidR="0068023A" w:rsidRPr="00D06A4C">
        <w:rPr>
          <w:rFonts w:ascii="Times New Roman" w:eastAsia="Times New Roman" w:hAnsi="Times New Roman" w:cs="Arial"/>
          <w:bCs/>
          <w:sz w:val="18"/>
          <w:szCs w:val="18"/>
          <w:lang w:eastAsia="tr-TR"/>
        </w:rPr>
        <w:t xml:space="preserve"> maddesinin (a), (b), (c), (d) ve (e)  bentleri, 6</w:t>
      </w:r>
      <w:r w:rsidR="0068023A">
        <w:rPr>
          <w:rFonts w:ascii="Times New Roman" w:eastAsia="Times New Roman" w:hAnsi="Times New Roman" w:cs="Arial"/>
          <w:bCs/>
          <w:sz w:val="18"/>
          <w:szCs w:val="18"/>
          <w:lang w:eastAsia="tr-TR"/>
        </w:rPr>
        <w:t>3</w:t>
      </w:r>
      <w:r w:rsidR="0068023A" w:rsidRPr="00D06A4C">
        <w:rPr>
          <w:rFonts w:ascii="Times New Roman" w:eastAsia="Times New Roman" w:hAnsi="Times New Roman" w:cs="Arial"/>
          <w:bCs/>
          <w:sz w:val="18"/>
          <w:szCs w:val="18"/>
          <w:lang w:eastAsia="tr-TR"/>
        </w:rPr>
        <w:t xml:space="preserve"> üncü, 6</w:t>
      </w:r>
      <w:r w:rsidR="0068023A">
        <w:rPr>
          <w:rFonts w:ascii="Times New Roman" w:eastAsia="Times New Roman" w:hAnsi="Times New Roman" w:cs="Arial"/>
          <w:bCs/>
          <w:sz w:val="18"/>
          <w:szCs w:val="18"/>
          <w:lang w:eastAsia="tr-TR"/>
        </w:rPr>
        <w:t>4</w:t>
      </w:r>
      <w:r w:rsidR="0068023A" w:rsidRPr="00D06A4C">
        <w:rPr>
          <w:rFonts w:ascii="Times New Roman" w:eastAsia="Times New Roman" w:hAnsi="Times New Roman" w:cs="Arial"/>
          <w:bCs/>
          <w:sz w:val="18"/>
          <w:szCs w:val="18"/>
          <w:lang w:eastAsia="tr-TR"/>
        </w:rPr>
        <w:t xml:space="preserve"> </w:t>
      </w:r>
      <w:r w:rsidR="0068023A" w:rsidRPr="006341E0">
        <w:rPr>
          <w:rFonts w:ascii="Times New Roman" w:eastAsia="Times New Roman" w:hAnsi="Times New Roman" w:cs="Arial"/>
          <w:bCs/>
          <w:sz w:val="18"/>
          <w:szCs w:val="18"/>
          <w:lang w:eastAsia="tr-TR"/>
        </w:rPr>
        <w:t>üncü, 65 inci maddesinin (a), (b) ve (c) bentleri yayımı tarihinden 5 (beş) işgünü sonra,</w:t>
      </w:r>
    </w:p>
    <w:p w:rsidR="0068023A" w:rsidRPr="00FE0527" w:rsidRDefault="00AB4A76" w:rsidP="0068023A">
      <w:pPr>
        <w:spacing w:after="0" w:line="240" w:lineRule="auto"/>
        <w:ind w:firstLine="709"/>
        <w:jc w:val="both"/>
        <w:rPr>
          <w:rFonts w:ascii="Times New Roman" w:eastAsia="Times New Roman" w:hAnsi="Times New Roman" w:cs="Arial"/>
          <w:bCs/>
          <w:sz w:val="18"/>
          <w:szCs w:val="18"/>
          <w:lang w:eastAsia="tr-TR"/>
        </w:rPr>
      </w:pPr>
      <w:r>
        <w:rPr>
          <w:rFonts w:ascii="Times New Roman" w:eastAsia="Times New Roman" w:hAnsi="Times New Roman" w:cs="Arial"/>
          <w:bCs/>
          <w:sz w:val="18"/>
          <w:szCs w:val="18"/>
          <w:lang w:eastAsia="tr-TR"/>
        </w:rPr>
        <w:t>g</w:t>
      </w:r>
      <w:r w:rsidR="0068023A" w:rsidRPr="00FE0527">
        <w:rPr>
          <w:rFonts w:ascii="Times New Roman" w:eastAsia="Times New Roman" w:hAnsi="Times New Roman" w:cs="Arial"/>
          <w:bCs/>
          <w:sz w:val="18"/>
          <w:szCs w:val="18"/>
          <w:lang w:eastAsia="tr-TR"/>
        </w:rPr>
        <w:t>) 53 üncü madde</w:t>
      </w:r>
      <w:r w:rsidR="0068023A">
        <w:rPr>
          <w:rFonts w:ascii="Times New Roman" w:eastAsia="Times New Roman" w:hAnsi="Times New Roman" w:cs="Arial"/>
          <w:bCs/>
          <w:sz w:val="18"/>
          <w:szCs w:val="18"/>
          <w:lang w:eastAsia="tr-TR"/>
        </w:rPr>
        <w:t>n</w:t>
      </w:r>
      <w:r w:rsidR="0068023A" w:rsidRPr="00FE0527">
        <w:rPr>
          <w:rFonts w:ascii="Times New Roman" w:eastAsia="Times New Roman" w:hAnsi="Times New Roman" w:cs="Arial"/>
          <w:bCs/>
          <w:sz w:val="18"/>
          <w:szCs w:val="18"/>
          <w:lang w:eastAsia="tr-TR"/>
        </w:rPr>
        <w:t xml:space="preserve">in (a), (b) ve (c) bentleri </w:t>
      </w:r>
      <w:r w:rsidR="0068023A">
        <w:rPr>
          <w:rFonts w:ascii="Times New Roman" w:eastAsia="Times New Roman" w:hAnsi="Times New Roman" w:cs="Arial"/>
          <w:bCs/>
          <w:sz w:val="18"/>
          <w:szCs w:val="18"/>
          <w:lang w:eastAsia="tr-TR"/>
        </w:rPr>
        <w:t>ile</w:t>
      </w:r>
      <w:r w:rsidR="0068023A" w:rsidRPr="00FE0527">
        <w:rPr>
          <w:rFonts w:ascii="Times New Roman" w:eastAsia="Times New Roman" w:hAnsi="Times New Roman" w:cs="Arial"/>
          <w:bCs/>
          <w:sz w:val="18"/>
          <w:szCs w:val="18"/>
          <w:lang w:eastAsia="tr-TR"/>
        </w:rPr>
        <w:t xml:space="preserve"> 59 uncu </w:t>
      </w:r>
      <w:bookmarkStart w:id="2" w:name="_Hlk15653057"/>
      <w:r w:rsidR="0068023A" w:rsidRPr="00FE0527">
        <w:rPr>
          <w:rFonts w:ascii="Times New Roman" w:eastAsia="Times New Roman" w:hAnsi="Times New Roman" w:cs="Arial"/>
          <w:bCs/>
          <w:sz w:val="18"/>
          <w:szCs w:val="18"/>
          <w:lang w:eastAsia="tr-TR"/>
        </w:rPr>
        <w:t xml:space="preserve">maddenin (a), (b) ve (c) bentleri </w:t>
      </w:r>
      <w:bookmarkEnd w:id="2"/>
      <w:r w:rsidR="0068023A" w:rsidRPr="00FE0527">
        <w:rPr>
          <w:rFonts w:ascii="Times New Roman" w:eastAsia="Times New Roman" w:hAnsi="Times New Roman" w:cs="Arial"/>
          <w:bCs/>
          <w:sz w:val="18"/>
          <w:szCs w:val="18"/>
          <w:lang w:eastAsia="tr-TR"/>
        </w:rPr>
        <w:t>yayımı tarihinden 20 işgünü sonra</w:t>
      </w:r>
      <w:r w:rsidR="0068023A">
        <w:rPr>
          <w:rFonts w:ascii="Times New Roman" w:eastAsia="Times New Roman" w:hAnsi="Times New Roman" w:cs="Arial"/>
          <w:bCs/>
          <w:sz w:val="18"/>
          <w:szCs w:val="18"/>
          <w:lang w:eastAsia="tr-TR"/>
        </w:rPr>
        <w:t>,</w:t>
      </w:r>
    </w:p>
    <w:p w:rsidR="0068023A" w:rsidRDefault="00AB4A76" w:rsidP="0068023A">
      <w:pPr>
        <w:spacing w:after="0" w:line="240" w:lineRule="auto"/>
        <w:ind w:firstLine="709"/>
        <w:jc w:val="both"/>
        <w:rPr>
          <w:rFonts w:ascii="Times New Roman" w:eastAsia="Times New Roman" w:hAnsi="Times New Roman" w:cs="Arial"/>
          <w:bCs/>
          <w:sz w:val="18"/>
          <w:szCs w:val="18"/>
          <w:lang w:eastAsia="tr-TR"/>
        </w:rPr>
      </w:pPr>
      <w:r>
        <w:rPr>
          <w:rFonts w:ascii="Times New Roman" w:eastAsia="Times New Roman" w:hAnsi="Times New Roman" w:cs="Arial"/>
          <w:bCs/>
          <w:sz w:val="18"/>
          <w:szCs w:val="18"/>
          <w:lang w:eastAsia="tr-TR"/>
        </w:rPr>
        <w:t>ğ</w:t>
      </w:r>
      <w:r w:rsidR="0068023A" w:rsidRPr="008E3AC6">
        <w:rPr>
          <w:rFonts w:ascii="Times New Roman" w:eastAsia="Times New Roman" w:hAnsi="Times New Roman" w:cs="Arial"/>
          <w:bCs/>
          <w:sz w:val="18"/>
          <w:szCs w:val="18"/>
          <w:lang w:eastAsia="tr-TR"/>
        </w:rPr>
        <w:t>)</w:t>
      </w:r>
      <w:r w:rsidR="0068023A">
        <w:rPr>
          <w:rFonts w:ascii="Times New Roman" w:eastAsia="Times New Roman" w:hAnsi="Times New Roman" w:cs="Arial"/>
          <w:bCs/>
          <w:sz w:val="18"/>
          <w:szCs w:val="18"/>
          <w:lang w:eastAsia="tr-TR"/>
        </w:rPr>
        <w:t xml:space="preserve"> Diğer hükümleri yayımı tarihinde</w:t>
      </w:r>
      <w:r>
        <w:rPr>
          <w:rFonts w:ascii="Times New Roman" w:eastAsia="Times New Roman" w:hAnsi="Times New Roman" w:cs="Arial"/>
          <w:bCs/>
          <w:sz w:val="18"/>
          <w:szCs w:val="18"/>
          <w:lang w:eastAsia="tr-TR"/>
        </w:rPr>
        <w:t>,</w:t>
      </w:r>
    </w:p>
    <w:p w:rsidR="0068023A" w:rsidRPr="00D06A4C" w:rsidRDefault="0068023A" w:rsidP="0068023A">
      <w:pPr>
        <w:spacing w:after="0" w:line="240" w:lineRule="auto"/>
        <w:ind w:firstLine="709"/>
        <w:jc w:val="both"/>
        <w:rPr>
          <w:rFonts w:ascii="Times New Roman" w:eastAsia="Times New Roman" w:hAnsi="Times New Roman" w:cs="Arial"/>
          <w:bCs/>
          <w:sz w:val="18"/>
          <w:szCs w:val="18"/>
          <w:lang w:eastAsia="tr-TR"/>
        </w:rPr>
      </w:pPr>
      <w:proofErr w:type="gramStart"/>
      <w:r>
        <w:rPr>
          <w:rFonts w:ascii="Times New Roman" w:eastAsia="Times New Roman" w:hAnsi="Times New Roman" w:cs="Arial"/>
          <w:bCs/>
          <w:sz w:val="18"/>
          <w:szCs w:val="18"/>
          <w:lang w:eastAsia="tr-TR"/>
        </w:rPr>
        <w:t>yürürlüğe</w:t>
      </w:r>
      <w:proofErr w:type="gramEnd"/>
      <w:r>
        <w:rPr>
          <w:rFonts w:ascii="Times New Roman" w:eastAsia="Times New Roman" w:hAnsi="Times New Roman" w:cs="Arial"/>
          <w:bCs/>
          <w:sz w:val="18"/>
          <w:szCs w:val="18"/>
          <w:lang w:eastAsia="tr-TR"/>
        </w:rPr>
        <w:t xml:space="preserve"> girer.</w:t>
      </w:r>
    </w:p>
    <w:p w:rsidR="0068023A" w:rsidRPr="00775DEC" w:rsidRDefault="0068023A" w:rsidP="0068023A">
      <w:pPr>
        <w:spacing w:after="0" w:line="240" w:lineRule="auto"/>
        <w:ind w:firstLine="709"/>
        <w:jc w:val="both"/>
        <w:rPr>
          <w:rFonts w:ascii="Times New Roman" w:eastAsia="Times New Roman" w:hAnsi="Times New Roman" w:cs="Arial"/>
          <w:bCs/>
          <w:sz w:val="20"/>
          <w:lang w:eastAsia="tr-TR"/>
        </w:rPr>
      </w:pPr>
      <w:r w:rsidRPr="0069778E">
        <w:rPr>
          <w:rFonts w:ascii="Times New Roman" w:eastAsia="Times New Roman" w:hAnsi="Times New Roman" w:cs="Arial"/>
          <w:b/>
          <w:bCs/>
          <w:sz w:val="18"/>
          <w:szCs w:val="18"/>
          <w:lang w:eastAsia="tr-TR"/>
        </w:rPr>
        <w:t xml:space="preserve">MADDE </w:t>
      </w:r>
      <w:r>
        <w:rPr>
          <w:rFonts w:ascii="Times New Roman" w:eastAsia="Times New Roman" w:hAnsi="Times New Roman" w:cs="Arial"/>
          <w:b/>
          <w:bCs/>
          <w:sz w:val="18"/>
          <w:szCs w:val="18"/>
          <w:lang w:eastAsia="tr-TR"/>
        </w:rPr>
        <w:t>67-</w:t>
      </w:r>
      <w:r w:rsidRPr="0069778E">
        <w:rPr>
          <w:rFonts w:ascii="Times New Roman" w:eastAsia="Times New Roman" w:hAnsi="Times New Roman" w:cs="Arial"/>
          <w:bCs/>
          <w:sz w:val="18"/>
          <w:szCs w:val="18"/>
          <w:lang w:eastAsia="tr-TR"/>
        </w:rPr>
        <w:t xml:space="preserve">  Bu Tebliğ hükümlerini Sosyal Güvenlik Kurumu Başkanı yürütür</w:t>
      </w:r>
      <w:r w:rsidRPr="00775DEC">
        <w:rPr>
          <w:rFonts w:ascii="Times New Roman" w:eastAsia="Times New Roman" w:hAnsi="Times New Roman" w:cs="Arial"/>
          <w:bCs/>
          <w:sz w:val="20"/>
          <w:lang w:eastAsia="tr-TR"/>
        </w:rPr>
        <w:t>.</w:t>
      </w:r>
    </w:p>
    <w:p w:rsidR="00251B81" w:rsidRPr="00775DEC" w:rsidRDefault="00251B81" w:rsidP="0068023A">
      <w:pPr>
        <w:tabs>
          <w:tab w:val="left" w:pos="709"/>
        </w:tabs>
        <w:spacing w:after="0" w:line="240" w:lineRule="auto"/>
        <w:ind w:firstLine="709"/>
        <w:rPr>
          <w:rFonts w:ascii="Times New Roman" w:eastAsia="Times New Roman" w:hAnsi="Times New Roman" w:cs="Arial"/>
          <w:bCs/>
          <w:sz w:val="20"/>
          <w:lang w:eastAsia="tr-TR"/>
        </w:rPr>
      </w:pPr>
    </w:p>
    <w:sectPr w:rsidR="00251B81" w:rsidRPr="00775DE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2D83" w:rsidRDefault="00D82D83" w:rsidP="00C507C3">
      <w:pPr>
        <w:spacing w:after="0" w:line="240" w:lineRule="auto"/>
      </w:pPr>
      <w:r>
        <w:separator/>
      </w:r>
    </w:p>
  </w:endnote>
  <w:endnote w:type="continuationSeparator" w:id="0">
    <w:p w:rsidR="00D82D83" w:rsidRDefault="00D82D83" w:rsidP="00C50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Sabon">
    <w:altName w:val="Arial"/>
    <w:panose1 w:val="00000000000000000000"/>
    <w:charset w:val="00"/>
    <w:family w:val="swiss"/>
    <w:notTrueType/>
    <w:pitch w:val="default"/>
    <w:sig w:usb0="00000001" w:usb1="00000000" w:usb2="00000000" w:usb3="00000000" w:csb0="00000013" w:csb1="00000000"/>
  </w:font>
  <w:font w:name="ヒラギノ明朝 Pro W3">
    <w:altName w:val="Yu Gothic UI"/>
    <w:panose1 w:val="00000000000000000000"/>
    <w:charset w:val="80"/>
    <w:family w:val="auto"/>
    <w:notTrueType/>
    <w:pitch w:val="variable"/>
    <w:sig w:usb0="00000001" w:usb1="08070000" w:usb2="00000010" w:usb3="00000000" w:csb0="00020000" w:csb1="00000000"/>
  </w:font>
  <w:font w:name="Arial">
    <w:panose1 w:val="020B0604020202020204"/>
    <w:charset w:val="A2"/>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589232008"/>
      <w:docPartObj>
        <w:docPartGallery w:val="Page Numbers (Bottom of Page)"/>
        <w:docPartUnique/>
      </w:docPartObj>
    </w:sdtPr>
    <w:sdtEndPr/>
    <w:sdtContent>
      <w:sdt>
        <w:sdtPr>
          <w:rPr>
            <w:sz w:val="16"/>
            <w:szCs w:val="16"/>
          </w:rPr>
          <w:id w:val="1728636285"/>
          <w:docPartObj>
            <w:docPartGallery w:val="Page Numbers (Top of Page)"/>
            <w:docPartUnique/>
          </w:docPartObj>
        </w:sdtPr>
        <w:sdtEndPr/>
        <w:sdtContent>
          <w:p w:rsidR="00366A4A" w:rsidRPr="005E1701" w:rsidRDefault="00366A4A">
            <w:pPr>
              <w:pStyle w:val="AltBilgi"/>
              <w:jc w:val="center"/>
              <w:rPr>
                <w:sz w:val="16"/>
                <w:szCs w:val="16"/>
              </w:rPr>
            </w:pPr>
            <w:r w:rsidRPr="005E1701">
              <w:rPr>
                <w:sz w:val="16"/>
                <w:szCs w:val="16"/>
              </w:rPr>
              <w:t xml:space="preserve">Sayfa </w:t>
            </w:r>
            <w:r w:rsidRPr="005E1701">
              <w:rPr>
                <w:b/>
                <w:bCs/>
                <w:sz w:val="16"/>
                <w:szCs w:val="16"/>
              </w:rPr>
              <w:fldChar w:fldCharType="begin"/>
            </w:r>
            <w:r w:rsidRPr="005E1701">
              <w:rPr>
                <w:b/>
                <w:bCs/>
                <w:sz w:val="16"/>
                <w:szCs w:val="16"/>
              </w:rPr>
              <w:instrText>PAGE</w:instrText>
            </w:r>
            <w:r w:rsidRPr="005E1701">
              <w:rPr>
                <w:b/>
                <w:bCs/>
                <w:sz w:val="16"/>
                <w:szCs w:val="16"/>
              </w:rPr>
              <w:fldChar w:fldCharType="separate"/>
            </w:r>
            <w:r w:rsidR="001B59F8">
              <w:rPr>
                <w:b/>
                <w:bCs/>
                <w:noProof/>
                <w:sz w:val="16"/>
                <w:szCs w:val="16"/>
              </w:rPr>
              <w:t>14</w:t>
            </w:r>
            <w:r w:rsidRPr="005E1701">
              <w:rPr>
                <w:b/>
                <w:bCs/>
                <w:sz w:val="16"/>
                <w:szCs w:val="16"/>
              </w:rPr>
              <w:fldChar w:fldCharType="end"/>
            </w:r>
            <w:r w:rsidRPr="005E1701">
              <w:rPr>
                <w:sz w:val="16"/>
                <w:szCs w:val="16"/>
              </w:rPr>
              <w:t xml:space="preserve"> / </w:t>
            </w:r>
            <w:r w:rsidRPr="005E1701">
              <w:rPr>
                <w:b/>
                <w:bCs/>
                <w:sz w:val="16"/>
                <w:szCs w:val="16"/>
              </w:rPr>
              <w:fldChar w:fldCharType="begin"/>
            </w:r>
            <w:r w:rsidRPr="005E1701">
              <w:rPr>
                <w:b/>
                <w:bCs/>
                <w:sz w:val="16"/>
                <w:szCs w:val="16"/>
              </w:rPr>
              <w:instrText>NUMPAGES</w:instrText>
            </w:r>
            <w:r w:rsidRPr="005E1701">
              <w:rPr>
                <w:b/>
                <w:bCs/>
                <w:sz w:val="16"/>
                <w:szCs w:val="16"/>
              </w:rPr>
              <w:fldChar w:fldCharType="separate"/>
            </w:r>
            <w:r w:rsidR="001B59F8">
              <w:rPr>
                <w:b/>
                <w:bCs/>
                <w:noProof/>
                <w:sz w:val="16"/>
                <w:szCs w:val="16"/>
              </w:rPr>
              <w:t>14</w:t>
            </w:r>
            <w:r w:rsidRPr="005E1701">
              <w:rPr>
                <w:b/>
                <w:bCs/>
                <w:sz w:val="16"/>
                <w:szCs w:val="16"/>
              </w:rPr>
              <w:fldChar w:fldCharType="end"/>
            </w:r>
          </w:p>
        </w:sdtContent>
      </w:sdt>
    </w:sdtContent>
  </w:sdt>
  <w:p w:rsidR="00366A4A" w:rsidRDefault="00366A4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2D83" w:rsidRDefault="00D82D83" w:rsidP="00C507C3">
      <w:pPr>
        <w:spacing w:after="0" w:line="240" w:lineRule="auto"/>
      </w:pPr>
      <w:r>
        <w:separator/>
      </w:r>
    </w:p>
  </w:footnote>
  <w:footnote w:type="continuationSeparator" w:id="0">
    <w:p w:rsidR="00D82D83" w:rsidRDefault="00D82D83" w:rsidP="00C507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369DD"/>
    <w:multiLevelType w:val="hybridMultilevel"/>
    <w:tmpl w:val="1CD80274"/>
    <w:lvl w:ilvl="0" w:tplc="429A9E44">
      <w:start w:val="1"/>
      <w:numFmt w:val="lowerLetter"/>
      <w:lvlText w:val="%1)"/>
      <w:lvlJc w:val="left"/>
      <w:pPr>
        <w:ind w:left="1065" w:hanging="360"/>
      </w:pPr>
      <w:rPr>
        <w:rFonts w:eastAsia="Calibri"/>
      </w:rPr>
    </w:lvl>
    <w:lvl w:ilvl="1" w:tplc="041F0019">
      <w:start w:val="1"/>
      <w:numFmt w:val="lowerLetter"/>
      <w:lvlText w:val="%2."/>
      <w:lvlJc w:val="left"/>
      <w:pPr>
        <w:ind w:left="1785" w:hanging="360"/>
      </w:pPr>
    </w:lvl>
    <w:lvl w:ilvl="2" w:tplc="041F001B">
      <w:start w:val="1"/>
      <w:numFmt w:val="lowerRoman"/>
      <w:lvlText w:val="%3."/>
      <w:lvlJc w:val="right"/>
      <w:pPr>
        <w:ind w:left="2505" w:hanging="180"/>
      </w:pPr>
    </w:lvl>
    <w:lvl w:ilvl="3" w:tplc="041F000F">
      <w:start w:val="1"/>
      <w:numFmt w:val="decimal"/>
      <w:lvlText w:val="%4."/>
      <w:lvlJc w:val="left"/>
      <w:pPr>
        <w:ind w:left="3225" w:hanging="360"/>
      </w:pPr>
    </w:lvl>
    <w:lvl w:ilvl="4" w:tplc="041F0019">
      <w:start w:val="1"/>
      <w:numFmt w:val="lowerLetter"/>
      <w:lvlText w:val="%5."/>
      <w:lvlJc w:val="left"/>
      <w:pPr>
        <w:ind w:left="3945" w:hanging="360"/>
      </w:pPr>
    </w:lvl>
    <w:lvl w:ilvl="5" w:tplc="041F001B">
      <w:start w:val="1"/>
      <w:numFmt w:val="lowerRoman"/>
      <w:lvlText w:val="%6."/>
      <w:lvlJc w:val="right"/>
      <w:pPr>
        <w:ind w:left="4665" w:hanging="180"/>
      </w:pPr>
    </w:lvl>
    <w:lvl w:ilvl="6" w:tplc="041F000F">
      <w:start w:val="1"/>
      <w:numFmt w:val="decimal"/>
      <w:lvlText w:val="%7."/>
      <w:lvlJc w:val="left"/>
      <w:pPr>
        <w:ind w:left="5385" w:hanging="360"/>
      </w:pPr>
    </w:lvl>
    <w:lvl w:ilvl="7" w:tplc="041F0019">
      <w:start w:val="1"/>
      <w:numFmt w:val="lowerLetter"/>
      <w:lvlText w:val="%8."/>
      <w:lvlJc w:val="left"/>
      <w:pPr>
        <w:ind w:left="6105" w:hanging="360"/>
      </w:pPr>
    </w:lvl>
    <w:lvl w:ilvl="8" w:tplc="041F001B">
      <w:start w:val="1"/>
      <w:numFmt w:val="lowerRoman"/>
      <w:lvlText w:val="%9."/>
      <w:lvlJc w:val="right"/>
      <w:pPr>
        <w:ind w:left="6825" w:hanging="180"/>
      </w:pPr>
    </w:lvl>
  </w:abstractNum>
  <w:abstractNum w:abstractNumId="1" w15:restartNumberingAfterBreak="0">
    <w:nsid w:val="0CF96442"/>
    <w:multiLevelType w:val="hybridMultilevel"/>
    <w:tmpl w:val="8FC29E1A"/>
    <w:lvl w:ilvl="0" w:tplc="D8C0F072">
      <w:start w:val="1"/>
      <w:numFmt w:val="lowerLetter"/>
      <w:lvlText w:val="%1)"/>
      <w:lvlJc w:val="left"/>
      <w:pPr>
        <w:ind w:left="720" w:hanging="360"/>
      </w:pPr>
      <w:rPr>
        <w:rFonts w:ascii="Times New Roman" w:eastAsia="Times New Roman" w:hAnsi="Times New Roman" w:cs="Times New Roman"/>
        <w:color w:val="auto"/>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DEA49FF"/>
    <w:multiLevelType w:val="hybridMultilevel"/>
    <w:tmpl w:val="FF68D9C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4AD29ED"/>
    <w:multiLevelType w:val="hybridMultilevel"/>
    <w:tmpl w:val="D48A4E5E"/>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15:restartNumberingAfterBreak="0">
    <w:nsid w:val="281A1677"/>
    <w:multiLevelType w:val="hybridMultilevel"/>
    <w:tmpl w:val="39F02432"/>
    <w:lvl w:ilvl="0" w:tplc="F5C29D6C">
      <w:start w:val="1"/>
      <w:numFmt w:val="lowerLetter"/>
      <w:lvlText w:val="%1)"/>
      <w:lvlJc w:val="left"/>
      <w:pPr>
        <w:ind w:left="1065" w:hanging="360"/>
      </w:pPr>
      <w:rPr>
        <w:color w:val="auto"/>
      </w:rPr>
    </w:lvl>
    <w:lvl w:ilvl="1" w:tplc="041F0019">
      <w:start w:val="1"/>
      <w:numFmt w:val="lowerLetter"/>
      <w:lvlText w:val="%2."/>
      <w:lvlJc w:val="left"/>
      <w:pPr>
        <w:ind w:left="1785" w:hanging="360"/>
      </w:pPr>
    </w:lvl>
    <w:lvl w:ilvl="2" w:tplc="041F001B">
      <w:start w:val="1"/>
      <w:numFmt w:val="lowerRoman"/>
      <w:lvlText w:val="%3."/>
      <w:lvlJc w:val="right"/>
      <w:pPr>
        <w:ind w:left="2505" w:hanging="180"/>
      </w:pPr>
    </w:lvl>
    <w:lvl w:ilvl="3" w:tplc="041F000F">
      <w:start w:val="1"/>
      <w:numFmt w:val="decimal"/>
      <w:lvlText w:val="%4."/>
      <w:lvlJc w:val="left"/>
      <w:pPr>
        <w:ind w:left="3225" w:hanging="360"/>
      </w:pPr>
    </w:lvl>
    <w:lvl w:ilvl="4" w:tplc="041F0019">
      <w:start w:val="1"/>
      <w:numFmt w:val="lowerLetter"/>
      <w:lvlText w:val="%5."/>
      <w:lvlJc w:val="left"/>
      <w:pPr>
        <w:ind w:left="3945" w:hanging="360"/>
      </w:pPr>
    </w:lvl>
    <w:lvl w:ilvl="5" w:tplc="041F001B">
      <w:start w:val="1"/>
      <w:numFmt w:val="lowerRoman"/>
      <w:lvlText w:val="%6."/>
      <w:lvlJc w:val="right"/>
      <w:pPr>
        <w:ind w:left="4665" w:hanging="180"/>
      </w:pPr>
    </w:lvl>
    <w:lvl w:ilvl="6" w:tplc="041F000F">
      <w:start w:val="1"/>
      <w:numFmt w:val="decimal"/>
      <w:lvlText w:val="%7."/>
      <w:lvlJc w:val="left"/>
      <w:pPr>
        <w:ind w:left="5385" w:hanging="360"/>
      </w:pPr>
    </w:lvl>
    <w:lvl w:ilvl="7" w:tplc="041F0019">
      <w:start w:val="1"/>
      <w:numFmt w:val="lowerLetter"/>
      <w:lvlText w:val="%8."/>
      <w:lvlJc w:val="left"/>
      <w:pPr>
        <w:ind w:left="6105" w:hanging="360"/>
      </w:pPr>
    </w:lvl>
    <w:lvl w:ilvl="8" w:tplc="041F001B">
      <w:start w:val="1"/>
      <w:numFmt w:val="lowerRoman"/>
      <w:lvlText w:val="%9."/>
      <w:lvlJc w:val="right"/>
      <w:pPr>
        <w:ind w:left="6825" w:hanging="180"/>
      </w:pPr>
    </w:lvl>
  </w:abstractNum>
  <w:abstractNum w:abstractNumId="5" w15:restartNumberingAfterBreak="0">
    <w:nsid w:val="471773CD"/>
    <w:multiLevelType w:val="hybridMultilevel"/>
    <w:tmpl w:val="5B96F7F8"/>
    <w:lvl w:ilvl="0" w:tplc="0CF6BDE4">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6" w15:restartNumberingAfterBreak="0">
    <w:nsid w:val="4A3B0210"/>
    <w:multiLevelType w:val="hybridMultilevel"/>
    <w:tmpl w:val="34D4387C"/>
    <w:lvl w:ilvl="0" w:tplc="429A9E44">
      <w:start w:val="1"/>
      <w:numFmt w:val="lowerLetter"/>
      <w:lvlText w:val="%1)"/>
      <w:lvlJc w:val="left"/>
      <w:pPr>
        <w:ind w:left="1065" w:hanging="360"/>
      </w:pPr>
      <w:rPr>
        <w:rFonts w:eastAsia="Calibri"/>
      </w:rPr>
    </w:lvl>
    <w:lvl w:ilvl="1" w:tplc="041F0019">
      <w:start w:val="1"/>
      <w:numFmt w:val="lowerLetter"/>
      <w:lvlText w:val="%2."/>
      <w:lvlJc w:val="left"/>
      <w:pPr>
        <w:ind w:left="1785" w:hanging="360"/>
      </w:pPr>
    </w:lvl>
    <w:lvl w:ilvl="2" w:tplc="041F001B">
      <w:start w:val="1"/>
      <w:numFmt w:val="lowerRoman"/>
      <w:lvlText w:val="%3."/>
      <w:lvlJc w:val="right"/>
      <w:pPr>
        <w:ind w:left="2505" w:hanging="180"/>
      </w:pPr>
    </w:lvl>
    <w:lvl w:ilvl="3" w:tplc="041F000F">
      <w:start w:val="1"/>
      <w:numFmt w:val="decimal"/>
      <w:lvlText w:val="%4."/>
      <w:lvlJc w:val="left"/>
      <w:pPr>
        <w:ind w:left="3225" w:hanging="360"/>
      </w:pPr>
    </w:lvl>
    <w:lvl w:ilvl="4" w:tplc="041F0019">
      <w:start w:val="1"/>
      <w:numFmt w:val="lowerLetter"/>
      <w:lvlText w:val="%5."/>
      <w:lvlJc w:val="left"/>
      <w:pPr>
        <w:ind w:left="3945" w:hanging="360"/>
      </w:pPr>
    </w:lvl>
    <w:lvl w:ilvl="5" w:tplc="041F001B">
      <w:start w:val="1"/>
      <w:numFmt w:val="lowerRoman"/>
      <w:lvlText w:val="%6."/>
      <w:lvlJc w:val="right"/>
      <w:pPr>
        <w:ind w:left="4665" w:hanging="180"/>
      </w:pPr>
    </w:lvl>
    <w:lvl w:ilvl="6" w:tplc="041F000F">
      <w:start w:val="1"/>
      <w:numFmt w:val="decimal"/>
      <w:lvlText w:val="%7."/>
      <w:lvlJc w:val="left"/>
      <w:pPr>
        <w:ind w:left="5385" w:hanging="360"/>
      </w:pPr>
    </w:lvl>
    <w:lvl w:ilvl="7" w:tplc="041F0019">
      <w:start w:val="1"/>
      <w:numFmt w:val="lowerLetter"/>
      <w:lvlText w:val="%8."/>
      <w:lvlJc w:val="left"/>
      <w:pPr>
        <w:ind w:left="6105" w:hanging="360"/>
      </w:pPr>
    </w:lvl>
    <w:lvl w:ilvl="8" w:tplc="041F001B">
      <w:start w:val="1"/>
      <w:numFmt w:val="lowerRoman"/>
      <w:lvlText w:val="%9."/>
      <w:lvlJc w:val="right"/>
      <w:pPr>
        <w:ind w:left="6825" w:hanging="180"/>
      </w:pPr>
    </w:lvl>
  </w:abstractNum>
  <w:abstractNum w:abstractNumId="7" w15:restartNumberingAfterBreak="0">
    <w:nsid w:val="5FC13FAA"/>
    <w:multiLevelType w:val="hybridMultilevel"/>
    <w:tmpl w:val="83D2A268"/>
    <w:lvl w:ilvl="0" w:tplc="041F0017">
      <w:start w:val="1"/>
      <w:numFmt w:val="lowerLetter"/>
      <w:lvlText w:val="%1)"/>
      <w:lvlJc w:val="left"/>
      <w:pPr>
        <w:tabs>
          <w:tab w:val="num" w:pos="720"/>
        </w:tabs>
        <w:ind w:left="720" w:hanging="360"/>
      </w:pPr>
    </w:lvl>
    <w:lvl w:ilvl="1" w:tplc="041F0011">
      <w:start w:val="1"/>
      <w:numFmt w:val="decimal"/>
      <w:lvlText w:val="%2)"/>
      <w:lvlJc w:val="left"/>
      <w:pPr>
        <w:tabs>
          <w:tab w:val="num" w:pos="1440"/>
        </w:tabs>
        <w:ind w:left="1440" w:hanging="360"/>
      </w:pPr>
    </w:lvl>
    <w:lvl w:ilvl="2" w:tplc="7C60D3E0" w:tentative="1">
      <w:start w:val="1"/>
      <w:numFmt w:val="decimal"/>
      <w:lvlText w:val="%3."/>
      <w:lvlJc w:val="left"/>
      <w:pPr>
        <w:tabs>
          <w:tab w:val="num" w:pos="2160"/>
        </w:tabs>
        <w:ind w:left="2160" w:hanging="360"/>
      </w:pPr>
    </w:lvl>
    <w:lvl w:ilvl="3" w:tplc="F20EC940" w:tentative="1">
      <w:start w:val="1"/>
      <w:numFmt w:val="decimal"/>
      <w:lvlText w:val="%4."/>
      <w:lvlJc w:val="left"/>
      <w:pPr>
        <w:tabs>
          <w:tab w:val="num" w:pos="2880"/>
        </w:tabs>
        <w:ind w:left="2880" w:hanging="360"/>
      </w:pPr>
    </w:lvl>
    <w:lvl w:ilvl="4" w:tplc="519E7888" w:tentative="1">
      <w:start w:val="1"/>
      <w:numFmt w:val="decimal"/>
      <w:lvlText w:val="%5."/>
      <w:lvlJc w:val="left"/>
      <w:pPr>
        <w:tabs>
          <w:tab w:val="num" w:pos="3600"/>
        </w:tabs>
        <w:ind w:left="3600" w:hanging="360"/>
      </w:pPr>
    </w:lvl>
    <w:lvl w:ilvl="5" w:tplc="8F4A9314" w:tentative="1">
      <w:start w:val="1"/>
      <w:numFmt w:val="decimal"/>
      <w:lvlText w:val="%6."/>
      <w:lvlJc w:val="left"/>
      <w:pPr>
        <w:tabs>
          <w:tab w:val="num" w:pos="4320"/>
        </w:tabs>
        <w:ind w:left="4320" w:hanging="360"/>
      </w:pPr>
    </w:lvl>
    <w:lvl w:ilvl="6" w:tplc="D90C1F50" w:tentative="1">
      <w:start w:val="1"/>
      <w:numFmt w:val="decimal"/>
      <w:lvlText w:val="%7."/>
      <w:lvlJc w:val="left"/>
      <w:pPr>
        <w:tabs>
          <w:tab w:val="num" w:pos="5040"/>
        </w:tabs>
        <w:ind w:left="5040" w:hanging="360"/>
      </w:pPr>
    </w:lvl>
    <w:lvl w:ilvl="7" w:tplc="AB28CBDE" w:tentative="1">
      <w:start w:val="1"/>
      <w:numFmt w:val="decimal"/>
      <w:lvlText w:val="%8."/>
      <w:lvlJc w:val="left"/>
      <w:pPr>
        <w:tabs>
          <w:tab w:val="num" w:pos="5760"/>
        </w:tabs>
        <w:ind w:left="5760" w:hanging="360"/>
      </w:pPr>
    </w:lvl>
    <w:lvl w:ilvl="8" w:tplc="AB6C0010" w:tentative="1">
      <w:start w:val="1"/>
      <w:numFmt w:val="decimal"/>
      <w:lvlText w:val="%9."/>
      <w:lvlJc w:val="left"/>
      <w:pPr>
        <w:tabs>
          <w:tab w:val="num" w:pos="6480"/>
        </w:tabs>
        <w:ind w:left="6480" w:hanging="360"/>
      </w:pPr>
    </w:lvl>
  </w:abstractNum>
  <w:abstractNum w:abstractNumId="8" w15:restartNumberingAfterBreak="0">
    <w:nsid w:val="72946DBC"/>
    <w:multiLevelType w:val="hybridMultilevel"/>
    <w:tmpl w:val="3AA2B560"/>
    <w:lvl w:ilvl="0" w:tplc="E292B20E">
      <w:start w:val="1"/>
      <w:numFmt w:val="lowerLetter"/>
      <w:lvlText w:val="%1)"/>
      <w:lvlJc w:val="left"/>
      <w:pPr>
        <w:ind w:left="1065" w:hanging="360"/>
      </w:pPr>
    </w:lvl>
    <w:lvl w:ilvl="1" w:tplc="041F0019">
      <w:start w:val="1"/>
      <w:numFmt w:val="lowerLetter"/>
      <w:lvlText w:val="%2."/>
      <w:lvlJc w:val="left"/>
      <w:pPr>
        <w:ind w:left="1785" w:hanging="360"/>
      </w:pPr>
    </w:lvl>
    <w:lvl w:ilvl="2" w:tplc="041F001B">
      <w:start w:val="1"/>
      <w:numFmt w:val="lowerRoman"/>
      <w:lvlText w:val="%3."/>
      <w:lvlJc w:val="right"/>
      <w:pPr>
        <w:ind w:left="2505" w:hanging="180"/>
      </w:pPr>
    </w:lvl>
    <w:lvl w:ilvl="3" w:tplc="041F000F">
      <w:start w:val="1"/>
      <w:numFmt w:val="decimal"/>
      <w:lvlText w:val="%4."/>
      <w:lvlJc w:val="left"/>
      <w:pPr>
        <w:ind w:left="3225" w:hanging="360"/>
      </w:pPr>
    </w:lvl>
    <w:lvl w:ilvl="4" w:tplc="041F0019">
      <w:start w:val="1"/>
      <w:numFmt w:val="lowerLetter"/>
      <w:lvlText w:val="%5."/>
      <w:lvlJc w:val="left"/>
      <w:pPr>
        <w:ind w:left="3945" w:hanging="360"/>
      </w:pPr>
    </w:lvl>
    <w:lvl w:ilvl="5" w:tplc="041F001B">
      <w:start w:val="1"/>
      <w:numFmt w:val="lowerRoman"/>
      <w:lvlText w:val="%6."/>
      <w:lvlJc w:val="right"/>
      <w:pPr>
        <w:ind w:left="4665" w:hanging="180"/>
      </w:pPr>
    </w:lvl>
    <w:lvl w:ilvl="6" w:tplc="041F000F">
      <w:start w:val="1"/>
      <w:numFmt w:val="decimal"/>
      <w:lvlText w:val="%7."/>
      <w:lvlJc w:val="left"/>
      <w:pPr>
        <w:ind w:left="5385" w:hanging="360"/>
      </w:pPr>
    </w:lvl>
    <w:lvl w:ilvl="7" w:tplc="041F0019">
      <w:start w:val="1"/>
      <w:numFmt w:val="lowerLetter"/>
      <w:lvlText w:val="%8."/>
      <w:lvlJc w:val="left"/>
      <w:pPr>
        <w:ind w:left="6105" w:hanging="360"/>
      </w:pPr>
    </w:lvl>
    <w:lvl w:ilvl="8" w:tplc="041F001B">
      <w:start w:val="1"/>
      <w:numFmt w:val="lowerRoman"/>
      <w:lvlText w:val="%9."/>
      <w:lvlJc w:val="right"/>
      <w:pPr>
        <w:ind w:left="6825"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
  </w:num>
  <w:num w:numId="9">
    <w:abstractNumId w:val="0"/>
  </w:num>
  <w:num w:numId="10">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F81"/>
    <w:rsid w:val="00000659"/>
    <w:rsid w:val="00000965"/>
    <w:rsid w:val="0000373F"/>
    <w:rsid w:val="00003A18"/>
    <w:rsid w:val="00004176"/>
    <w:rsid w:val="00004E87"/>
    <w:rsid w:val="000072D1"/>
    <w:rsid w:val="000074B0"/>
    <w:rsid w:val="00007A9A"/>
    <w:rsid w:val="0001013E"/>
    <w:rsid w:val="00010A06"/>
    <w:rsid w:val="00010F13"/>
    <w:rsid w:val="00013436"/>
    <w:rsid w:val="00017C38"/>
    <w:rsid w:val="00021289"/>
    <w:rsid w:val="00025A42"/>
    <w:rsid w:val="00025AFB"/>
    <w:rsid w:val="00027485"/>
    <w:rsid w:val="0002778D"/>
    <w:rsid w:val="000319A6"/>
    <w:rsid w:val="000319E8"/>
    <w:rsid w:val="000372BE"/>
    <w:rsid w:val="000447D7"/>
    <w:rsid w:val="00046938"/>
    <w:rsid w:val="000528F3"/>
    <w:rsid w:val="0005330F"/>
    <w:rsid w:val="00056A14"/>
    <w:rsid w:val="000579D7"/>
    <w:rsid w:val="00061CE6"/>
    <w:rsid w:val="000631C1"/>
    <w:rsid w:val="000674FF"/>
    <w:rsid w:val="00067E1A"/>
    <w:rsid w:val="000719D0"/>
    <w:rsid w:val="000725E0"/>
    <w:rsid w:val="00073622"/>
    <w:rsid w:val="00076321"/>
    <w:rsid w:val="00077334"/>
    <w:rsid w:val="00077879"/>
    <w:rsid w:val="00082A93"/>
    <w:rsid w:val="000842D6"/>
    <w:rsid w:val="000849B4"/>
    <w:rsid w:val="00084CCD"/>
    <w:rsid w:val="00085823"/>
    <w:rsid w:val="00085B0B"/>
    <w:rsid w:val="0008663B"/>
    <w:rsid w:val="00087C01"/>
    <w:rsid w:val="00090620"/>
    <w:rsid w:val="0009273B"/>
    <w:rsid w:val="000938AF"/>
    <w:rsid w:val="000953FA"/>
    <w:rsid w:val="00097D14"/>
    <w:rsid w:val="000A0698"/>
    <w:rsid w:val="000A07EA"/>
    <w:rsid w:val="000A097C"/>
    <w:rsid w:val="000A3609"/>
    <w:rsid w:val="000A5300"/>
    <w:rsid w:val="000A7AA2"/>
    <w:rsid w:val="000B0751"/>
    <w:rsid w:val="000B08D9"/>
    <w:rsid w:val="000B1F55"/>
    <w:rsid w:val="000B20FE"/>
    <w:rsid w:val="000B3136"/>
    <w:rsid w:val="000B65CA"/>
    <w:rsid w:val="000C004B"/>
    <w:rsid w:val="000C00B6"/>
    <w:rsid w:val="000C04E3"/>
    <w:rsid w:val="000C1E04"/>
    <w:rsid w:val="000C7965"/>
    <w:rsid w:val="000D0A83"/>
    <w:rsid w:val="000D24CC"/>
    <w:rsid w:val="000E0953"/>
    <w:rsid w:val="000E1F0C"/>
    <w:rsid w:val="000E57EA"/>
    <w:rsid w:val="000E63ED"/>
    <w:rsid w:val="000E742F"/>
    <w:rsid w:val="000E7745"/>
    <w:rsid w:val="000E7C9F"/>
    <w:rsid w:val="000E7F47"/>
    <w:rsid w:val="000F4129"/>
    <w:rsid w:val="000F4247"/>
    <w:rsid w:val="000F4CDC"/>
    <w:rsid w:val="00102135"/>
    <w:rsid w:val="00103535"/>
    <w:rsid w:val="00104826"/>
    <w:rsid w:val="00107E67"/>
    <w:rsid w:val="0012044E"/>
    <w:rsid w:val="00121DC2"/>
    <w:rsid w:val="00125F5B"/>
    <w:rsid w:val="001364BD"/>
    <w:rsid w:val="001365A2"/>
    <w:rsid w:val="0013679D"/>
    <w:rsid w:val="00136BBE"/>
    <w:rsid w:val="0014028E"/>
    <w:rsid w:val="00141E6C"/>
    <w:rsid w:val="001428C4"/>
    <w:rsid w:val="00146E92"/>
    <w:rsid w:val="00150A98"/>
    <w:rsid w:val="0015126B"/>
    <w:rsid w:val="001537DD"/>
    <w:rsid w:val="00155915"/>
    <w:rsid w:val="00156505"/>
    <w:rsid w:val="0015729E"/>
    <w:rsid w:val="00161A22"/>
    <w:rsid w:val="00166AB7"/>
    <w:rsid w:val="0017008F"/>
    <w:rsid w:val="00172F9E"/>
    <w:rsid w:val="0017320C"/>
    <w:rsid w:val="00175539"/>
    <w:rsid w:val="0017621B"/>
    <w:rsid w:val="001762F6"/>
    <w:rsid w:val="00176398"/>
    <w:rsid w:val="00182D63"/>
    <w:rsid w:val="00185EAB"/>
    <w:rsid w:val="0018780C"/>
    <w:rsid w:val="00190F74"/>
    <w:rsid w:val="001962F1"/>
    <w:rsid w:val="001A24AF"/>
    <w:rsid w:val="001B09B9"/>
    <w:rsid w:val="001B1533"/>
    <w:rsid w:val="001B2A78"/>
    <w:rsid w:val="001B4879"/>
    <w:rsid w:val="001B4FD2"/>
    <w:rsid w:val="001B59F8"/>
    <w:rsid w:val="001C206F"/>
    <w:rsid w:val="001C48A1"/>
    <w:rsid w:val="001D00C8"/>
    <w:rsid w:val="001D0304"/>
    <w:rsid w:val="001E3C62"/>
    <w:rsid w:val="001E46E5"/>
    <w:rsid w:val="001E50C8"/>
    <w:rsid w:val="001E5E62"/>
    <w:rsid w:val="001F004C"/>
    <w:rsid w:val="001F0FAB"/>
    <w:rsid w:val="001F3BF2"/>
    <w:rsid w:val="001F4E8C"/>
    <w:rsid w:val="0020496A"/>
    <w:rsid w:val="00206FF3"/>
    <w:rsid w:val="00210389"/>
    <w:rsid w:val="002106FE"/>
    <w:rsid w:val="002108D9"/>
    <w:rsid w:val="0021283E"/>
    <w:rsid w:val="00214068"/>
    <w:rsid w:val="00214FC4"/>
    <w:rsid w:val="00217A6E"/>
    <w:rsid w:val="0022149C"/>
    <w:rsid w:val="0023321A"/>
    <w:rsid w:val="00241A24"/>
    <w:rsid w:val="00242970"/>
    <w:rsid w:val="002430B5"/>
    <w:rsid w:val="0024338E"/>
    <w:rsid w:val="002467F2"/>
    <w:rsid w:val="00251B81"/>
    <w:rsid w:val="002610DD"/>
    <w:rsid w:val="00261A5E"/>
    <w:rsid w:val="00261DDB"/>
    <w:rsid w:val="0026799A"/>
    <w:rsid w:val="002704BA"/>
    <w:rsid w:val="00271D3D"/>
    <w:rsid w:val="00273D35"/>
    <w:rsid w:val="0027571E"/>
    <w:rsid w:val="002840D3"/>
    <w:rsid w:val="00284D68"/>
    <w:rsid w:val="0029042E"/>
    <w:rsid w:val="002934D4"/>
    <w:rsid w:val="0029553A"/>
    <w:rsid w:val="002A0466"/>
    <w:rsid w:val="002A2A08"/>
    <w:rsid w:val="002A76E3"/>
    <w:rsid w:val="002A7C0F"/>
    <w:rsid w:val="002B0855"/>
    <w:rsid w:val="002B1D75"/>
    <w:rsid w:val="002B51D2"/>
    <w:rsid w:val="002C3C65"/>
    <w:rsid w:val="002C7EDD"/>
    <w:rsid w:val="002D1E82"/>
    <w:rsid w:val="002D24E2"/>
    <w:rsid w:val="002D54F6"/>
    <w:rsid w:val="002E236C"/>
    <w:rsid w:val="002E4152"/>
    <w:rsid w:val="002E7755"/>
    <w:rsid w:val="002E7AA1"/>
    <w:rsid w:val="002F259B"/>
    <w:rsid w:val="002F5C88"/>
    <w:rsid w:val="002F7B13"/>
    <w:rsid w:val="003008A0"/>
    <w:rsid w:val="00303BA7"/>
    <w:rsid w:val="00304888"/>
    <w:rsid w:val="00310D57"/>
    <w:rsid w:val="003175BC"/>
    <w:rsid w:val="00320FFA"/>
    <w:rsid w:val="003216CC"/>
    <w:rsid w:val="0032443E"/>
    <w:rsid w:val="003266E4"/>
    <w:rsid w:val="0033030B"/>
    <w:rsid w:val="00332807"/>
    <w:rsid w:val="00332CA5"/>
    <w:rsid w:val="00333A08"/>
    <w:rsid w:val="00333BBA"/>
    <w:rsid w:val="00334CFF"/>
    <w:rsid w:val="00336CB6"/>
    <w:rsid w:val="003422CB"/>
    <w:rsid w:val="0034288E"/>
    <w:rsid w:val="0034445D"/>
    <w:rsid w:val="00345ED3"/>
    <w:rsid w:val="0034600E"/>
    <w:rsid w:val="003519F0"/>
    <w:rsid w:val="0035361B"/>
    <w:rsid w:val="0035385E"/>
    <w:rsid w:val="0035672D"/>
    <w:rsid w:val="00360785"/>
    <w:rsid w:val="003618D1"/>
    <w:rsid w:val="003627E6"/>
    <w:rsid w:val="00365D07"/>
    <w:rsid w:val="00366A4A"/>
    <w:rsid w:val="003678FC"/>
    <w:rsid w:val="00370024"/>
    <w:rsid w:val="00373866"/>
    <w:rsid w:val="00374784"/>
    <w:rsid w:val="00377CB1"/>
    <w:rsid w:val="00381588"/>
    <w:rsid w:val="003819B4"/>
    <w:rsid w:val="00384618"/>
    <w:rsid w:val="003867E8"/>
    <w:rsid w:val="0039156D"/>
    <w:rsid w:val="003936BD"/>
    <w:rsid w:val="00394A1F"/>
    <w:rsid w:val="00396B67"/>
    <w:rsid w:val="003A093D"/>
    <w:rsid w:val="003A32F7"/>
    <w:rsid w:val="003A3C63"/>
    <w:rsid w:val="003A4943"/>
    <w:rsid w:val="003B1F6A"/>
    <w:rsid w:val="003B40DE"/>
    <w:rsid w:val="003B5E51"/>
    <w:rsid w:val="003B71FB"/>
    <w:rsid w:val="003C2A41"/>
    <w:rsid w:val="003D107B"/>
    <w:rsid w:val="003D29E3"/>
    <w:rsid w:val="003D3BFA"/>
    <w:rsid w:val="003E4505"/>
    <w:rsid w:val="003E671C"/>
    <w:rsid w:val="003E6BF6"/>
    <w:rsid w:val="003E7198"/>
    <w:rsid w:val="003F0172"/>
    <w:rsid w:val="003F1AD0"/>
    <w:rsid w:val="003F39C4"/>
    <w:rsid w:val="003F524D"/>
    <w:rsid w:val="00403127"/>
    <w:rsid w:val="00405072"/>
    <w:rsid w:val="0041262A"/>
    <w:rsid w:val="00415319"/>
    <w:rsid w:val="00417874"/>
    <w:rsid w:val="004179DE"/>
    <w:rsid w:val="0042207D"/>
    <w:rsid w:val="00427BA7"/>
    <w:rsid w:val="004311EE"/>
    <w:rsid w:val="00431286"/>
    <w:rsid w:val="0043223E"/>
    <w:rsid w:val="00432364"/>
    <w:rsid w:val="00432394"/>
    <w:rsid w:val="00433B63"/>
    <w:rsid w:val="0043412E"/>
    <w:rsid w:val="0044167D"/>
    <w:rsid w:val="00441E77"/>
    <w:rsid w:val="0045113E"/>
    <w:rsid w:val="004516BB"/>
    <w:rsid w:val="00451CD3"/>
    <w:rsid w:val="00455596"/>
    <w:rsid w:val="00456115"/>
    <w:rsid w:val="004616DB"/>
    <w:rsid w:val="00461AD5"/>
    <w:rsid w:val="00461B06"/>
    <w:rsid w:val="004623C0"/>
    <w:rsid w:val="00463406"/>
    <w:rsid w:val="004709F1"/>
    <w:rsid w:val="004711C2"/>
    <w:rsid w:val="00476DBC"/>
    <w:rsid w:val="004808B6"/>
    <w:rsid w:val="00485B32"/>
    <w:rsid w:val="004876B0"/>
    <w:rsid w:val="004908DD"/>
    <w:rsid w:val="00494A9E"/>
    <w:rsid w:val="004951FA"/>
    <w:rsid w:val="004A7439"/>
    <w:rsid w:val="004A7E67"/>
    <w:rsid w:val="004B4AF2"/>
    <w:rsid w:val="004B56EE"/>
    <w:rsid w:val="004B6284"/>
    <w:rsid w:val="004C3263"/>
    <w:rsid w:val="004C423D"/>
    <w:rsid w:val="004C551A"/>
    <w:rsid w:val="004C5F22"/>
    <w:rsid w:val="004C6B26"/>
    <w:rsid w:val="004D061D"/>
    <w:rsid w:val="004D102B"/>
    <w:rsid w:val="004D168D"/>
    <w:rsid w:val="004D3126"/>
    <w:rsid w:val="004D4022"/>
    <w:rsid w:val="004D411E"/>
    <w:rsid w:val="004D511E"/>
    <w:rsid w:val="004D52CB"/>
    <w:rsid w:val="004D587A"/>
    <w:rsid w:val="004E1F2C"/>
    <w:rsid w:val="004E371B"/>
    <w:rsid w:val="004E6A98"/>
    <w:rsid w:val="004F055B"/>
    <w:rsid w:val="004F4361"/>
    <w:rsid w:val="004F5229"/>
    <w:rsid w:val="004F5F6A"/>
    <w:rsid w:val="005051B4"/>
    <w:rsid w:val="00505F71"/>
    <w:rsid w:val="0052134B"/>
    <w:rsid w:val="00521E1E"/>
    <w:rsid w:val="00522B9D"/>
    <w:rsid w:val="00522F4F"/>
    <w:rsid w:val="00525579"/>
    <w:rsid w:val="00530983"/>
    <w:rsid w:val="00531CA6"/>
    <w:rsid w:val="00534E89"/>
    <w:rsid w:val="0053508B"/>
    <w:rsid w:val="0053656A"/>
    <w:rsid w:val="00542B44"/>
    <w:rsid w:val="005446A6"/>
    <w:rsid w:val="00546852"/>
    <w:rsid w:val="00546D51"/>
    <w:rsid w:val="00563AD9"/>
    <w:rsid w:val="00564B6D"/>
    <w:rsid w:val="00566AD3"/>
    <w:rsid w:val="0056713A"/>
    <w:rsid w:val="00567DF6"/>
    <w:rsid w:val="00570146"/>
    <w:rsid w:val="00570C25"/>
    <w:rsid w:val="0057273E"/>
    <w:rsid w:val="00576286"/>
    <w:rsid w:val="005765A4"/>
    <w:rsid w:val="0057722D"/>
    <w:rsid w:val="0057786F"/>
    <w:rsid w:val="005804D4"/>
    <w:rsid w:val="00580585"/>
    <w:rsid w:val="0058159E"/>
    <w:rsid w:val="005831B6"/>
    <w:rsid w:val="00584460"/>
    <w:rsid w:val="00586196"/>
    <w:rsid w:val="0058691C"/>
    <w:rsid w:val="00591861"/>
    <w:rsid w:val="00591D01"/>
    <w:rsid w:val="00593C52"/>
    <w:rsid w:val="0059609A"/>
    <w:rsid w:val="005A0797"/>
    <w:rsid w:val="005A0D92"/>
    <w:rsid w:val="005A1D38"/>
    <w:rsid w:val="005A339C"/>
    <w:rsid w:val="005A424E"/>
    <w:rsid w:val="005A7BC4"/>
    <w:rsid w:val="005B01FD"/>
    <w:rsid w:val="005B1A59"/>
    <w:rsid w:val="005B256E"/>
    <w:rsid w:val="005D04C0"/>
    <w:rsid w:val="005D50F9"/>
    <w:rsid w:val="005D7BE6"/>
    <w:rsid w:val="005E1701"/>
    <w:rsid w:val="005E2B8E"/>
    <w:rsid w:val="005E35A1"/>
    <w:rsid w:val="005E6506"/>
    <w:rsid w:val="005F29AB"/>
    <w:rsid w:val="006006DF"/>
    <w:rsid w:val="00603FF9"/>
    <w:rsid w:val="00605DAA"/>
    <w:rsid w:val="006073DA"/>
    <w:rsid w:val="00607D72"/>
    <w:rsid w:val="00607FE3"/>
    <w:rsid w:val="00613469"/>
    <w:rsid w:val="0061438C"/>
    <w:rsid w:val="006146C6"/>
    <w:rsid w:val="00621D3B"/>
    <w:rsid w:val="00623686"/>
    <w:rsid w:val="006238B6"/>
    <w:rsid w:val="006257CB"/>
    <w:rsid w:val="00625840"/>
    <w:rsid w:val="00627421"/>
    <w:rsid w:val="006338ED"/>
    <w:rsid w:val="006341E0"/>
    <w:rsid w:val="006356FC"/>
    <w:rsid w:val="0064043C"/>
    <w:rsid w:val="0064045A"/>
    <w:rsid w:val="00642681"/>
    <w:rsid w:val="00643CDD"/>
    <w:rsid w:val="00643F36"/>
    <w:rsid w:val="00643F3A"/>
    <w:rsid w:val="0064589A"/>
    <w:rsid w:val="006530B7"/>
    <w:rsid w:val="00656B08"/>
    <w:rsid w:val="0066036A"/>
    <w:rsid w:val="00664020"/>
    <w:rsid w:val="006659A6"/>
    <w:rsid w:val="006731B8"/>
    <w:rsid w:val="006749F3"/>
    <w:rsid w:val="006778E8"/>
    <w:rsid w:val="00677A30"/>
    <w:rsid w:val="00677DE1"/>
    <w:rsid w:val="0068023A"/>
    <w:rsid w:val="00685BDB"/>
    <w:rsid w:val="00687ABE"/>
    <w:rsid w:val="00690948"/>
    <w:rsid w:val="00691AFC"/>
    <w:rsid w:val="00691E95"/>
    <w:rsid w:val="0069778E"/>
    <w:rsid w:val="00697CE5"/>
    <w:rsid w:val="006A0FAD"/>
    <w:rsid w:val="006A28BE"/>
    <w:rsid w:val="006A5080"/>
    <w:rsid w:val="006A51B8"/>
    <w:rsid w:val="006A7FD5"/>
    <w:rsid w:val="006B0714"/>
    <w:rsid w:val="006B0C97"/>
    <w:rsid w:val="006B0CDB"/>
    <w:rsid w:val="006B186E"/>
    <w:rsid w:val="006B4913"/>
    <w:rsid w:val="006B65B2"/>
    <w:rsid w:val="006C1045"/>
    <w:rsid w:val="006C16C9"/>
    <w:rsid w:val="006C4D96"/>
    <w:rsid w:val="006C7620"/>
    <w:rsid w:val="006D53AB"/>
    <w:rsid w:val="006D6BB7"/>
    <w:rsid w:val="006D7CED"/>
    <w:rsid w:val="006E0713"/>
    <w:rsid w:val="006E39F4"/>
    <w:rsid w:val="006E5330"/>
    <w:rsid w:val="006E536E"/>
    <w:rsid w:val="006E577E"/>
    <w:rsid w:val="006F1668"/>
    <w:rsid w:val="006F3AAC"/>
    <w:rsid w:val="006F7610"/>
    <w:rsid w:val="00700A41"/>
    <w:rsid w:val="007018AE"/>
    <w:rsid w:val="0070199F"/>
    <w:rsid w:val="007026B8"/>
    <w:rsid w:val="00703EAC"/>
    <w:rsid w:val="00703F76"/>
    <w:rsid w:val="00704D14"/>
    <w:rsid w:val="00706064"/>
    <w:rsid w:val="00713315"/>
    <w:rsid w:val="0071379D"/>
    <w:rsid w:val="0071457C"/>
    <w:rsid w:val="007157EE"/>
    <w:rsid w:val="00715F97"/>
    <w:rsid w:val="007206F0"/>
    <w:rsid w:val="007222BC"/>
    <w:rsid w:val="007302F1"/>
    <w:rsid w:val="00730B98"/>
    <w:rsid w:val="00733B17"/>
    <w:rsid w:val="007359C7"/>
    <w:rsid w:val="00737244"/>
    <w:rsid w:val="00744750"/>
    <w:rsid w:val="00745AAA"/>
    <w:rsid w:val="00746C73"/>
    <w:rsid w:val="0075122D"/>
    <w:rsid w:val="00755409"/>
    <w:rsid w:val="007555AB"/>
    <w:rsid w:val="0075645C"/>
    <w:rsid w:val="007601B1"/>
    <w:rsid w:val="00763362"/>
    <w:rsid w:val="00765917"/>
    <w:rsid w:val="00767251"/>
    <w:rsid w:val="00770613"/>
    <w:rsid w:val="007719BB"/>
    <w:rsid w:val="00771FAE"/>
    <w:rsid w:val="00772D42"/>
    <w:rsid w:val="00775B94"/>
    <w:rsid w:val="00775DEC"/>
    <w:rsid w:val="007769D3"/>
    <w:rsid w:val="00784D29"/>
    <w:rsid w:val="00785533"/>
    <w:rsid w:val="00787805"/>
    <w:rsid w:val="00792A38"/>
    <w:rsid w:val="007938C5"/>
    <w:rsid w:val="00793A46"/>
    <w:rsid w:val="00794F78"/>
    <w:rsid w:val="007958C6"/>
    <w:rsid w:val="007A2860"/>
    <w:rsid w:val="007A2BD4"/>
    <w:rsid w:val="007A3B70"/>
    <w:rsid w:val="007A5092"/>
    <w:rsid w:val="007B5D0D"/>
    <w:rsid w:val="007B7F39"/>
    <w:rsid w:val="007C3951"/>
    <w:rsid w:val="007C424F"/>
    <w:rsid w:val="007C4F09"/>
    <w:rsid w:val="007C61CA"/>
    <w:rsid w:val="007C6F9D"/>
    <w:rsid w:val="007D0DCE"/>
    <w:rsid w:val="007D285B"/>
    <w:rsid w:val="007D4AFA"/>
    <w:rsid w:val="007D4EB3"/>
    <w:rsid w:val="007D5E1D"/>
    <w:rsid w:val="007D63BF"/>
    <w:rsid w:val="007E5824"/>
    <w:rsid w:val="007E75C1"/>
    <w:rsid w:val="007F0548"/>
    <w:rsid w:val="007F09BF"/>
    <w:rsid w:val="007F1D4E"/>
    <w:rsid w:val="007F5BE9"/>
    <w:rsid w:val="007F6BF9"/>
    <w:rsid w:val="008015D6"/>
    <w:rsid w:val="00801BB9"/>
    <w:rsid w:val="00806413"/>
    <w:rsid w:val="00813B07"/>
    <w:rsid w:val="00820354"/>
    <w:rsid w:val="00821D01"/>
    <w:rsid w:val="00825E05"/>
    <w:rsid w:val="008317C8"/>
    <w:rsid w:val="0083534F"/>
    <w:rsid w:val="0084399B"/>
    <w:rsid w:val="00851D7A"/>
    <w:rsid w:val="008568D7"/>
    <w:rsid w:val="00857B9D"/>
    <w:rsid w:val="00861324"/>
    <w:rsid w:val="00861ED3"/>
    <w:rsid w:val="008648DF"/>
    <w:rsid w:val="00871689"/>
    <w:rsid w:val="00874E2B"/>
    <w:rsid w:val="00877A1C"/>
    <w:rsid w:val="00882C2B"/>
    <w:rsid w:val="008833D1"/>
    <w:rsid w:val="00885360"/>
    <w:rsid w:val="00887629"/>
    <w:rsid w:val="00893D0C"/>
    <w:rsid w:val="00893E76"/>
    <w:rsid w:val="00895017"/>
    <w:rsid w:val="008958A7"/>
    <w:rsid w:val="00896D0C"/>
    <w:rsid w:val="008A1CC3"/>
    <w:rsid w:val="008A1F36"/>
    <w:rsid w:val="008A237B"/>
    <w:rsid w:val="008A310D"/>
    <w:rsid w:val="008A36FC"/>
    <w:rsid w:val="008A45CA"/>
    <w:rsid w:val="008A6385"/>
    <w:rsid w:val="008A6EBA"/>
    <w:rsid w:val="008A72A0"/>
    <w:rsid w:val="008B1D81"/>
    <w:rsid w:val="008B2A08"/>
    <w:rsid w:val="008B3275"/>
    <w:rsid w:val="008B4D12"/>
    <w:rsid w:val="008B4F28"/>
    <w:rsid w:val="008B5289"/>
    <w:rsid w:val="008B56DF"/>
    <w:rsid w:val="008B6DFB"/>
    <w:rsid w:val="008C1536"/>
    <w:rsid w:val="008C21A2"/>
    <w:rsid w:val="008C3C03"/>
    <w:rsid w:val="008C73CC"/>
    <w:rsid w:val="008D3A29"/>
    <w:rsid w:val="008D52A5"/>
    <w:rsid w:val="008D5DD0"/>
    <w:rsid w:val="008D6156"/>
    <w:rsid w:val="008E023A"/>
    <w:rsid w:val="008E3AC6"/>
    <w:rsid w:val="008E4A30"/>
    <w:rsid w:val="008E6183"/>
    <w:rsid w:val="008F24A9"/>
    <w:rsid w:val="008F50FB"/>
    <w:rsid w:val="008F54FE"/>
    <w:rsid w:val="008F69ED"/>
    <w:rsid w:val="00900F95"/>
    <w:rsid w:val="00901643"/>
    <w:rsid w:val="00902714"/>
    <w:rsid w:val="0090787F"/>
    <w:rsid w:val="00912847"/>
    <w:rsid w:val="00912C16"/>
    <w:rsid w:val="00915E28"/>
    <w:rsid w:val="009216CC"/>
    <w:rsid w:val="00921BD6"/>
    <w:rsid w:val="00924563"/>
    <w:rsid w:val="009251B5"/>
    <w:rsid w:val="0093097C"/>
    <w:rsid w:val="00932CB5"/>
    <w:rsid w:val="00933912"/>
    <w:rsid w:val="00936395"/>
    <w:rsid w:val="00942300"/>
    <w:rsid w:val="009436B4"/>
    <w:rsid w:val="00944380"/>
    <w:rsid w:val="009453CF"/>
    <w:rsid w:val="009459BD"/>
    <w:rsid w:val="00952D6A"/>
    <w:rsid w:val="009535DF"/>
    <w:rsid w:val="00954481"/>
    <w:rsid w:val="00956962"/>
    <w:rsid w:val="00957ECE"/>
    <w:rsid w:val="0096208D"/>
    <w:rsid w:val="00962C30"/>
    <w:rsid w:val="00964670"/>
    <w:rsid w:val="00967593"/>
    <w:rsid w:val="00967EE4"/>
    <w:rsid w:val="009726BB"/>
    <w:rsid w:val="00985F28"/>
    <w:rsid w:val="00986567"/>
    <w:rsid w:val="00991914"/>
    <w:rsid w:val="00993334"/>
    <w:rsid w:val="00994A54"/>
    <w:rsid w:val="0099521D"/>
    <w:rsid w:val="009965B8"/>
    <w:rsid w:val="00996824"/>
    <w:rsid w:val="009A03D7"/>
    <w:rsid w:val="009A24FC"/>
    <w:rsid w:val="009A4503"/>
    <w:rsid w:val="009A545D"/>
    <w:rsid w:val="009A5F04"/>
    <w:rsid w:val="009B039F"/>
    <w:rsid w:val="009B10AD"/>
    <w:rsid w:val="009B2B91"/>
    <w:rsid w:val="009B4101"/>
    <w:rsid w:val="009B721A"/>
    <w:rsid w:val="009C08D8"/>
    <w:rsid w:val="009C1DC4"/>
    <w:rsid w:val="009C2239"/>
    <w:rsid w:val="009C4E1F"/>
    <w:rsid w:val="009C5295"/>
    <w:rsid w:val="009C6B18"/>
    <w:rsid w:val="009D0160"/>
    <w:rsid w:val="009D06F1"/>
    <w:rsid w:val="009D0F88"/>
    <w:rsid w:val="009D313F"/>
    <w:rsid w:val="009D7E03"/>
    <w:rsid w:val="009E15D6"/>
    <w:rsid w:val="009E281B"/>
    <w:rsid w:val="009E2EFD"/>
    <w:rsid w:val="009E3B00"/>
    <w:rsid w:val="009F6756"/>
    <w:rsid w:val="009F73FB"/>
    <w:rsid w:val="00A00DB5"/>
    <w:rsid w:val="00A02FA3"/>
    <w:rsid w:val="00A03654"/>
    <w:rsid w:val="00A04C90"/>
    <w:rsid w:val="00A05016"/>
    <w:rsid w:val="00A074A6"/>
    <w:rsid w:val="00A15568"/>
    <w:rsid w:val="00A17231"/>
    <w:rsid w:val="00A2000E"/>
    <w:rsid w:val="00A20596"/>
    <w:rsid w:val="00A230CC"/>
    <w:rsid w:val="00A2517F"/>
    <w:rsid w:val="00A32F6A"/>
    <w:rsid w:val="00A347C4"/>
    <w:rsid w:val="00A3501C"/>
    <w:rsid w:val="00A369C8"/>
    <w:rsid w:val="00A46DA0"/>
    <w:rsid w:val="00A46F15"/>
    <w:rsid w:val="00A47F67"/>
    <w:rsid w:val="00A50104"/>
    <w:rsid w:val="00A515C1"/>
    <w:rsid w:val="00A53004"/>
    <w:rsid w:val="00A53032"/>
    <w:rsid w:val="00A53949"/>
    <w:rsid w:val="00A57067"/>
    <w:rsid w:val="00A62DC9"/>
    <w:rsid w:val="00A63833"/>
    <w:rsid w:val="00A66A96"/>
    <w:rsid w:val="00A75B9F"/>
    <w:rsid w:val="00A760AB"/>
    <w:rsid w:val="00A80325"/>
    <w:rsid w:val="00A82A9A"/>
    <w:rsid w:val="00A85BA9"/>
    <w:rsid w:val="00A91D4D"/>
    <w:rsid w:val="00A921BD"/>
    <w:rsid w:val="00A92367"/>
    <w:rsid w:val="00A9266C"/>
    <w:rsid w:val="00A94822"/>
    <w:rsid w:val="00A95C29"/>
    <w:rsid w:val="00A96712"/>
    <w:rsid w:val="00AA3273"/>
    <w:rsid w:val="00AA39FA"/>
    <w:rsid w:val="00AA3CD2"/>
    <w:rsid w:val="00AA3F7B"/>
    <w:rsid w:val="00AA6751"/>
    <w:rsid w:val="00AA6C42"/>
    <w:rsid w:val="00AB0F20"/>
    <w:rsid w:val="00AB2354"/>
    <w:rsid w:val="00AB45A2"/>
    <w:rsid w:val="00AB4A76"/>
    <w:rsid w:val="00AB5038"/>
    <w:rsid w:val="00AB6EB2"/>
    <w:rsid w:val="00AB7859"/>
    <w:rsid w:val="00AC5186"/>
    <w:rsid w:val="00AC6A79"/>
    <w:rsid w:val="00AC7CBF"/>
    <w:rsid w:val="00AD0075"/>
    <w:rsid w:val="00AD2C26"/>
    <w:rsid w:val="00AD6206"/>
    <w:rsid w:val="00AD6A97"/>
    <w:rsid w:val="00AD6D57"/>
    <w:rsid w:val="00AD7217"/>
    <w:rsid w:val="00AE0893"/>
    <w:rsid w:val="00AE3FF0"/>
    <w:rsid w:val="00AE44FE"/>
    <w:rsid w:val="00AE63E6"/>
    <w:rsid w:val="00AE67B3"/>
    <w:rsid w:val="00AF5CFA"/>
    <w:rsid w:val="00B00077"/>
    <w:rsid w:val="00B00689"/>
    <w:rsid w:val="00B01B33"/>
    <w:rsid w:val="00B13636"/>
    <w:rsid w:val="00B14286"/>
    <w:rsid w:val="00B14315"/>
    <w:rsid w:val="00B206F5"/>
    <w:rsid w:val="00B22013"/>
    <w:rsid w:val="00B259A0"/>
    <w:rsid w:val="00B25BE8"/>
    <w:rsid w:val="00B2614F"/>
    <w:rsid w:val="00B2665A"/>
    <w:rsid w:val="00B32F59"/>
    <w:rsid w:val="00B344C7"/>
    <w:rsid w:val="00B43BA7"/>
    <w:rsid w:val="00B519D1"/>
    <w:rsid w:val="00B51F81"/>
    <w:rsid w:val="00B52B40"/>
    <w:rsid w:val="00B56991"/>
    <w:rsid w:val="00B620EC"/>
    <w:rsid w:val="00B62700"/>
    <w:rsid w:val="00B701D0"/>
    <w:rsid w:val="00B72844"/>
    <w:rsid w:val="00B73641"/>
    <w:rsid w:val="00B738A0"/>
    <w:rsid w:val="00B7539B"/>
    <w:rsid w:val="00B75591"/>
    <w:rsid w:val="00B80CCB"/>
    <w:rsid w:val="00B8262C"/>
    <w:rsid w:val="00B82779"/>
    <w:rsid w:val="00B83C3D"/>
    <w:rsid w:val="00B87E2D"/>
    <w:rsid w:val="00B90C1B"/>
    <w:rsid w:val="00B92EA7"/>
    <w:rsid w:val="00B93EFA"/>
    <w:rsid w:val="00B94470"/>
    <w:rsid w:val="00B95DA8"/>
    <w:rsid w:val="00B95E16"/>
    <w:rsid w:val="00B96166"/>
    <w:rsid w:val="00B97215"/>
    <w:rsid w:val="00BA45AF"/>
    <w:rsid w:val="00BA6022"/>
    <w:rsid w:val="00BA6E8D"/>
    <w:rsid w:val="00BB68BF"/>
    <w:rsid w:val="00BB787D"/>
    <w:rsid w:val="00BC7B28"/>
    <w:rsid w:val="00BD0082"/>
    <w:rsid w:val="00BD237B"/>
    <w:rsid w:val="00BD27BD"/>
    <w:rsid w:val="00BD69FF"/>
    <w:rsid w:val="00BD6B0C"/>
    <w:rsid w:val="00BD72EF"/>
    <w:rsid w:val="00BD7DA8"/>
    <w:rsid w:val="00BE63AF"/>
    <w:rsid w:val="00BF0620"/>
    <w:rsid w:val="00BF3521"/>
    <w:rsid w:val="00BF66C4"/>
    <w:rsid w:val="00C03DBA"/>
    <w:rsid w:val="00C0459E"/>
    <w:rsid w:val="00C064BC"/>
    <w:rsid w:val="00C06748"/>
    <w:rsid w:val="00C07D46"/>
    <w:rsid w:val="00C112BB"/>
    <w:rsid w:val="00C1249F"/>
    <w:rsid w:val="00C1306D"/>
    <w:rsid w:val="00C1380F"/>
    <w:rsid w:val="00C161A8"/>
    <w:rsid w:val="00C21084"/>
    <w:rsid w:val="00C2130D"/>
    <w:rsid w:val="00C23DE9"/>
    <w:rsid w:val="00C2550B"/>
    <w:rsid w:val="00C27C9D"/>
    <w:rsid w:val="00C32104"/>
    <w:rsid w:val="00C32A00"/>
    <w:rsid w:val="00C32F68"/>
    <w:rsid w:val="00C350AA"/>
    <w:rsid w:val="00C43702"/>
    <w:rsid w:val="00C437AF"/>
    <w:rsid w:val="00C443BE"/>
    <w:rsid w:val="00C507C3"/>
    <w:rsid w:val="00C51E3C"/>
    <w:rsid w:val="00C608DC"/>
    <w:rsid w:val="00C62317"/>
    <w:rsid w:val="00C65728"/>
    <w:rsid w:val="00C710A6"/>
    <w:rsid w:val="00C82139"/>
    <w:rsid w:val="00C84B14"/>
    <w:rsid w:val="00C90F1B"/>
    <w:rsid w:val="00C91D02"/>
    <w:rsid w:val="00C92B89"/>
    <w:rsid w:val="00C9348A"/>
    <w:rsid w:val="00C94686"/>
    <w:rsid w:val="00C9678F"/>
    <w:rsid w:val="00C97130"/>
    <w:rsid w:val="00CA1D19"/>
    <w:rsid w:val="00CA2346"/>
    <w:rsid w:val="00CA531A"/>
    <w:rsid w:val="00CA5CFC"/>
    <w:rsid w:val="00CA658B"/>
    <w:rsid w:val="00CB1592"/>
    <w:rsid w:val="00CB2FB1"/>
    <w:rsid w:val="00CB59F3"/>
    <w:rsid w:val="00CC3DFE"/>
    <w:rsid w:val="00CC4726"/>
    <w:rsid w:val="00CC60A1"/>
    <w:rsid w:val="00CC6D9B"/>
    <w:rsid w:val="00CD0343"/>
    <w:rsid w:val="00CD197C"/>
    <w:rsid w:val="00CE0314"/>
    <w:rsid w:val="00CE1533"/>
    <w:rsid w:val="00CE264C"/>
    <w:rsid w:val="00CE44EE"/>
    <w:rsid w:val="00CE7EED"/>
    <w:rsid w:val="00CF15E6"/>
    <w:rsid w:val="00CF376B"/>
    <w:rsid w:val="00CF3F64"/>
    <w:rsid w:val="00CF54D0"/>
    <w:rsid w:val="00CF71F5"/>
    <w:rsid w:val="00D004D4"/>
    <w:rsid w:val="00D0101E"/>
    <w:rsid w:val="00D066F2"/>
    <w:rsid w:val="00D069BE"/>
    <w:rsid w:val="00D06A4C"/>
    <w:rsid w:val="00D06B71"/>
    <w:rsid w:val="00D13090"/>
    <w:rsid w:val="00D1551F"/>
    <w:rsid w:val="00D16831"/>
    <w:rsid w:val="00D17144"/>
    <w:rsid w:val="00D2013F"/>
    <w:rsid w:val="00D3564D"/>
    <w:rsid w:val="00D36A5A"/>
    <w:rsid w:val="00D41C76"/>
    <w:rsid w:val="00D4530E"/>
    <w:rsid w:val="00D455C8"/>
    <w:rsid w:val="00D45A50"/>
    <w:rsid w:val="00D527EB"/>
    <w:rsid w:val="00D5396F"/>
    <w:rsid w:val="00D54653"/>
    <w:rsid w:val="00D56174"/>
    <w:rsid w:val="00D601E4"/>
    <w:rsid w:val="00D60D16"/>
    <w:rsid w:val="00D61C94"/>
    <w:rsid w:val="00D61E87"/>
    <w:rsid w:val="00D6366E"/>
    <w:rsid w:val="00D657D8"/>
    <w:rsid w:val="00D66644"/>
    <w:rsid w:val="00D67577"/>
    <w:rsid w:val="00D73879"/>
    <w:rsid w:val="00D73A65"/>
    <w:rsid w:val="00D75E7E"/>
    <w:rsid w:val="00D802BA"/>
    <w:rsid w:val="00D80A84"/>
    <w:rsid w:val="00D82D83"/>
    <w:rsid w:val="00D85CAC"/>
    <w:rsid w:val="00D879A9"/>
    <w:rsid w:val="00D87BFB"/>
    <w:rsid w:val="00D87E93"/>
    <w:rsid w:val="00D92B1F"/>
    <w:rsid w:val="00D96662"/>
    <w:rsid w:val="00D976B2"/>
    <w:rsid w:val="00DA1146"/>
    <w:rsid w:val="00DA2605"/>
    <w:rsid w:val="00DA3639"/>
    <w:rsid w:val="00DA5AD2"/>
    <w:rsid w:val="00DA6DE9"/>
    <w:rsid w:val="00DB2B15"/>
    <w:rsid w:val="00DB2D5D"/>
    <w:rsid w:val="00DB4B19"/>
    <w:rsid w:val="00DB5B48"/>
    <w:rsid w:val="00DC0AA8"/>
    <w:rsid w:val="00DC3D5A"/>
    <w:rsid w:val="00DC5262"/>
    <w:rsid w:val="00DC5AAF"/>
    <w:rsid w:val="00DC5C62"/>
    <w:rsid w:val="00DC658D"/>
    <w:rsid w:val="00DC6FE2"/>
    <w:rsid w:val="00DD15D7"/>
    <w:rsid w:val="00DD4C75"/>
    <w:rsid w:val="00DD66C4"/>
    <w:rsid w:val="00DD6E99"/>
    <w:rsid w:val="00DE22DD"/>
    <w:rsid w:val="00DE7791"/>
    <w:rsid w:val="00DF1413"/>
    <w:rsid w:val="00DF2173"/>
    <w:rsid w:val="00DF2D3C"/>
    <w:rsid w:val="00DF709F"/>
    <w:rsid w:val="00DF7CBB"/>
    <w:rsid w:val="00E00E52"/>
    <w:rsid w:val="00E069A7"/>
    <w:rsid w:val="00E06C38"/>
    <w:rsid w:val="00E13AFC"/>
    <w:rsid w:val="00E14551"/>
    <w:rsid w:val="00E16489"/>
    <w:rsid w:val="00E176CA"/>
    <w:rsid w:val="00E203FA"/>
    <w:rsid w:val="00E251E9"/>
    <w:rsid w:val="00E2794D"/>
    <w:rsid w:val="00E32B78"/>
    <w:rsid w:val="00E341BE"/>
    <w:rsid w:val="00E36751"/>
    <w:rsid w:val="00E37BF3"/>
    <w:rsid w:val="00E40820"/>
    <w:rsid w:val="00E40AA6"/>
    <w:rsid w:val="00E41B84"/>
    <w:rsid w:val="00E42D26"/>
    <w:rsid w:val="00E44063"/>
    <w:rsid w:val="00E44D0D"/>
    <w:rsid w:val="00E44E49"/>
    <w:rsid w:val="00E5094C"/>
    <w:rsid w:val="00E52B4A"/>
    <w:rsid w:val="00E548C6"/>
    <w:rsid w:val="00E551F3"/>
    <w:rsid w:val="00E55965"/>
    <w:rsid w:val="00E56C58"/>
    <w:rsid w:val="00E61021"/>
    <w:rsid w:val="00E617FF"/>
    <w:rsid w:val="00E6266C"/>
    <w:rsid w:val="00E70376"/>
    <w:rsid w:val="00E7307E"/>
    <w:rsid w:val="00E74A98"/>
    <w:rsid w:val="00E81537"/>
    <w:rsid w:val="00E85DAB"/>
    <w:rsid w:val="00E94090"/>
    <w:rsid w:val="00E94333"/>
    <w:rsid w:val="00E97F24"/>
    <w:rsid w:val="00EA2C7E"/>
    <w:rsid w:val="00EA4EC0"/>
    <w:rsid w:val="00EB1AC9"/>
    <w:rsid w:val="00EB44FE"/>
    <w:rsid w:val="00EC0163"/>
    <w:rsid w:val="00EC2790"/>
    <w:rsid w:val="00EC2B16"/>
    <w:rsid w:val="00ED0FAE"/>
    <w:rsid w:val="00ED30C6"/>
    <w:rsid w:val="00ED7509"/>
    <w:rsid w:val="00EE33C4"/>
    <w:rsid w:val="00EE3DE1"/>
    <w:rsid w:val="00EE4EAD"/>
    <w:rsid w:val="00EF6316"/>
    <w:rsid w:val="00EF6FEF"/>
    <w:rsid w:val="00F02E8F"/>
    <w:rsid w:val="00F043FB"/>
    <w:rsid w:val="00F06378"/>
    <w:rsid w:val="00F06A5C"/>
    <w:rsid w:val="00F14444"/>
    <w:rsid w:val="00F2072D"/>
    <w:rsid w:val="00F270CC"/>
    <w:rsid w:val="00F2717B"/>
    <w:rsid w:val="00F30DFA"/>
    <w:rsid w:val="00F31228"/>
    <w:rsid w:val="00F31913"/>
    <w:rsid w:val="00F352B1"/>
    <w:rsid w:val="00F3624C"/>
    <w:rsid w:val="00F366D7"/>
    <w:rsid w:val="00F42028"/>
    <w:rsid w:val="00F435DE"/>
    <w:rsid w:val="00F46CAD"/>
    <w:rsid w:val="00F50735"/>
    <w:rsid w:val="00F52DB1"/>
    <w:rsid w:val="00F53617"/>
    <w:rsid w:val="00F54182"/>
    <w:rsid w:val="00F578B9"/>
    <w:rsid w:val="00F65DB9"/>
    <w:rsid w:val="00F675C4"/>
    <w:rsid w:val="00F70D56"/>
    <w:rsid w:val="00F714B5"/>
    <w:rsid w:val="00F730D0"/>
    <w:rsid w:val="00F73E2C"/>
    <w:rsid w:val="00F7751A"/>
    <w:rsid w:val="00F84934"/>
    <w:rsid w:val="00F86185"/>
    <w:rsid w:val="00F96311"/>
    <w:rsid w:val="00FA00D6"/>
    <w:rsid w:val="00FA0143"/>
    <w:rsid w:val="00FA0DAD"/>
    <w:rsid w:val="00FA24D9"/>
    <w:rsid w:val="00FA294C"/>
    <w:rsid w:val="00FA51C4"/>
    <w:rsid w:val="00FA6A0D"/>
    <w:rsid w:val="00FB3477"/>
    <w:rsid w:val="00FC17EE"/>
    <w:rsid w:val="00FC7BF7"/>
    <w:rsid w:val="00FC7C3D"/>
    <w:rsid w:val="00FD550C"/>
    <w:rsid w:val="00FD5F0B"/>
    <w:rsid w:val="00FD6B25"/>
    <w:rsid w:val="00FE0527"/>
    <w:rsid w:val="00FE0DA6"/>
    <w:rsid w:val="00FE1275"/>
    <w:rsid w:val="00FE3965"/>
    <w:rsid w:val="00FE6318"/>
    <w:rsid w:val="00FE79C6"/>
    <w:rsid w:val="00FE7D19"/>
    <w:rsid w:val="00FF3793"/>
    <w:rsid w:val="00FF69D6"/>
    <w:rsid w:val="00FF6E4D"/>
    <w:rsid w:val="00FF6F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E8D846D-28FB-4D3B-B3FB-E196482A2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1F81"/>
    <w:pPr>
      <w:spacing w:after="200" w:line="276" w:lineRule="auto"/>
    </w:pPr>
  </w:style>
  <w:style w:type="paragraph" w:styleId="Balk2">
    <w:name w:val="heading 2"/>
    <w:basedOn w:val="Normal"/>
    <w:next w:val="Normal"/>
    <w:link w:val="Balk2Char"/>
    <w:uiPriority w:val="9"/>
    <w:semiHidden/>
    <w:unhideWhenUsed/>
    <w:qFormat/>
    <w:rsid w:val="00B51F8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Balk3">
    <w:name w:val="heading 3"/>
    <w:basedOn w:val="Normal"/>
    <w:next w:val="Normal"/>
    <w:link w:val="Balk3Char"/>
    <w:qFormat/>
    <w:rsid w:val="00B51F81"/>
    <w:pPr>
      <w:keepNext/>
      <w:keepLines/>
      <w:spacing w:before="200" w:after="0" w:line="240" w:lineRule="auto"/>
      <w:outlineLvl w:val="2"/>
    </w:pPr>
    <w:rPr>
      <w:rFonts w:ascii="Cambria" w:eastAsia="Times New Roman" w:hAnsi="Cambria" w:cs="Cambria"/>
      <w:b/>
      <w:bCs/>
      <w:color w:val="4F81BD"/>
      <w:sz w:val="24"/>
      <w:szCs w:val="24"/>
      <w:lang w:eastAsia="tr-TR"/>
    </w:rPr>
  </w:style>
  <w:style w:type="paragraph" w:styleId="Balk4">
    <w:name w:val="heading 4"/>
    <w:basedOn w:val="Normal"/>
    <w:next w:val="Normal"/>
    <w:link w:val="Balk4Char"/>
    <w:uiPriority w:val="9"/>
    <w:unhideWhenUsed/>
    <w:qFormat/>
    <w:rsid w:val="00B51F81"/>
    <w:pPr>
      <w:keepNext/>
      <w:keepLines/>
      <w:spacing w:before="200" w:after="0"/>
      <w:outlineLvl w:val="3"/>
    </w:pPr>
    <w:rPr>
      <w:rFonts w:asciiTheme="majorHAnsi" w:eastAsiaTheme="majorEastAsia" w:hAnsiTheme="majorHAnsi" w:cstheme="majorBidi"/>
      <w:b/>
      <w:bCs/>
      <w:i/>
      <w:iCs/>
      <w:color w:val="5B9BD5" w:themeColor="accent1"/>
    </w:rPr>
  </w:style>
  <w:style w:type="paragraph" w:styleId="Balk5">
    <w:name w:val="heading 5"/>
    <w:basedOn w:val="Normal"/>
    <w:next w:val="Normal"/>
    <w:link w:val="Balk5Char"/>
    <w:uiPriority w:val="9"/>
    <w:semiHidden/>
    <w:unhideWhenUsed/>
    <w:qFormat/>
    <w:rsid w:val="00B51F8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semiHidden/>
    <w:rsid w:val="00B51F81"/>
    <w:rPr>
      <w:rFonts w:asciiTheme="majorHAnsi" w:eastAsiaTheme="majorEastAsia" w:hAnsiTheme="majorHAnsi" w:cstheme="majorBidi"/>
      <w:b/>
      <w:bCs/>
      <w:color w:val="5B9BD5" w:themeColor="accent1"/>
      <w:sz w:val="26"/>
      <w:szCs w:val="26"/>
    </w:rPr>
  </w:style>
  <w:style w:type="character" w:customStyle="1" w:styleId="Balk3Char">
    <w:name w:val="Başlık 3 Char"/>
    <w:basedOn w:val="VarsaylanParagrafYazTipi"/>
    <w:link w:val="Balk3"/>
    <w:rsid w:val="00B51F81"/>
    <w:rPr>
      <w:rFonts w:ascii="Cambria" w:eastAsia="Times New Roman" w:hAnsi="Cambria" w:cs="Cambria"/>
      <w:b/>
      <w:bCs/>
      <w:color w:val="4F81BD"/>
      <w:sz w:val="24"/>
      <w:szCs w:val="24"/>
      <w:lang w:eastAsia="tr-TR"/>
    </w:rPr>
  </w:style>
  <w:style w:type="character" w:customStyle="1" w:styleId="Balk4Char">
    <w:name w:val="Başlık 4 Char"/>
    <w:basedOn w:val="VarsaylanParagrafYazTipi"/>
    <w:link w:val="Balk4"/>
    <w:uiPriority w:val="9"/>
    <w:rsid w:val="00B51F81"/>
    <w:rPr>
      <w:rFonts w:asciiTheme="majorHAnsi" w:eastAsiaTheme="majorEastAsia" w:hAnsiTheme="majorHAnsi" w:cstheme="majorBidi"/>
      <w:b/>
      <w:bCs/>
      <w:i/>
      <w:iCs/>
      <w:color w:val="5B9BD5" w:themeColor="accent1"/>
    </w:rPr>
  </w:style>
  <w:style w:type="character" w:customStyle="1" w:styleId="Balk5Char">
    <w:name w:val="Başlık 5 Char"/>
    <w:basedOn w:val="VarsaylanParagrafYazTipi"/>
    <w:link w:val="Balk5"/>
    <w:uiPriority w:val="9"/>
    <w:semiHidden/>
    <w:rsid w:val="00B51F81"/>
    <w:rPr>
      <w:rFonts w:asciiTheme="majorHAnsi" w:eastAsiaTheme="majorEastAsia" w:hAnsiTheme="majorHAnsi" w:cstheme="majorBidi"/>
      <w:color w:val="2E74B5" w:themeColor="accent1" w:themeShade="BF"/>
    </w:rPr>
  </w:style>
  <w:style w:type="paragraph" w:styleId="ListeParagraf">
    <w:name w:val="List Paragraph"/>
    <w:basedOn w:val="Normal"/>
    <w:uiPriority w:val="34"/>
    <w:qFormat/>
    <w:rsid w:val="00B51F81"/>
    <w:pPr>
      <w:ind w:left="720"/>
      <w:contextualSpacing/>
    </w:pPr>
  </w:style>
  <w:style w:type="table" w:styleId="TabloKlavuzu">
    <w:name w:val="Table Grid"/>
    <w:basedOn w:val="NormalTablo"/>
    <w:uiPriority w:val="59"/>
    <w:rsid w:val="00B51F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qFormat/>
    <w:rsid w:val="00B51F81"/>
    <w:pPr>
      <w:spacing w:after="0" w:line="240" w:lineRule="auto"/>
    </w:pPr>
    <w:rPr>
      <w:rFonts w:ascii="Calibri" w:eastAsia="Times New Roman" w:hAnsi="Calibri" w:cs="Calibri"/>
    </w:rPr>
  </w:style>
  <w:style w:type="paragraph" w:customStyle="1" w:styleId="numbered1">
    <w:name w:val="numbered1"/>
    <w:basedOn w:val="Normal"/>
    <w:uiPriority w:val="99"/>
    <w:rsid w:val="00B51F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 Yazı"/>
    <w:link w:val="3-NormalYazChar"/>
    <w:uiPriority w:val="99"/>
    <w:rsid w:val="00B51F81"/>
    <w:pPr>
      <w:tabs>
        <w:tab w:val="left" w:pos="566"/>
      </w:tabs>
      <w:spacing w:after="0" w:line="240" w:lineRule="auto"/>
      <w:jc w:val="both"/>
    </w:pPr>
    <w:rPr>
      <w:rFonts w:ascii="Times New Roman" w:eastAsia="Times New Roman" w:hAnsi="Times New Roman" w:cs="Times New Roman"/>
      <w:sz w:val="19"/>
      <w:szCs w:val="19"/>
    </w:rPr>
  </w:style>
  <w:style w:type="character" w:customStyle="1" w:styleId="3-NormalYazChar">
    <w:name w:val="3-Normal Yazı Char"/>
    <w:link w:val="3-NormalYaz"/>
    <w:uiPriority w:val="99"/>
    <w:rsid w:val="00B51F81"/>
    <w:rPr>
      <w:rFonts w:ascii="Times New Roman" w:eastAsia="Times New Roman" w:hAnsi="Times New Roman" w:cs="Times New Roman"/>
      <w:sz w:val="19"/>
      <w:szCs w:val="19"/>
    </w:rPr>
  </w:style>
  <w:style w:type="paragraph" w:styleId="NormalWeb">
    <w:name w:val="Normal (Web)"/>
    <w:basedOn w:val="Normal"/>
    <w:uiPriority w:val="99"/>
    <w:rsid w:val="00B51F8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rsid w:val="00B51F81"/>
  </w:style>
  <w:style w:type="character" w:customStyle="1" w:styleId="apple-converted-space">
    <w:name w:val="apple-converted-space"/>
    <w:basedOn w:val="VarsaylanParagrafYazTipi"/>
    <w:rsid w:val="00B51F81"/>
  </w:style>
  <w:style w:type="character" w:customStyle="1" w:styleId="spelle">
    <w:name w:val="spelle"/>
    <w:rsid w:val="00B51F81"/>
  </w:style>
  <w:style w:type="paragraph" w:customStyle="1" w:styleId="AralkYok1">
    <w:name w:val="Aralık Yok1"/>
    <w:qFormat/>
    <w:rsid w:val="00B51F81"/>
    <w:pPr>
      <w:spacing w:after="0" w:line="240" w:lineRule="auto"/>
    </w:pPr>
    <w:rPr>
      <w:rFonts w:ascii="Calibri" w:eastAsia="Times New Roman" w:hAnsi="Calibri" w:cs="Calibri"/>
    </w:rPr>
  </w:style>
  <w:style w:type="paragraph" w:styleId="stBilgi">
    <w:name w:val="header"/>
    <w:basedOn w:val="Normal"/>
    <w:link w:val="stBilgiChar"/>
    <w:uiPriority w:val="99"/>
    <w:unhideWhenUsed/>
    <w:rsid w:val="00B51F8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51F81"/>
  </w:style>
  <w:style w:type="paragraph" w:styleId="AltBilgi">
    <w:name w:val="footer"/>
    <w:basedOn w:val="Normal"/>
    <w:link w:val="AltBilgiChar"/>
    <w:uiPriority w:val="99"/>
    <w:unhideWhenUsed/>
    <w:rsid w:val="00B51F8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51F81"/>
  </w:style>
  <w:style w:type="character" w:customStyle="1" w:styleId="BalonMetniChar">
    <w:name w:val="Balon Metni Char"/>
    <w:basedOn w:val="VarsaylanParagrafYazTipi"/>
    <w:link w:val="BalonMetni"/>
    <w:uiPriority w:val="99"/>
    <w:semiHidden/>
    <w:rsid w:val="00B51F81"/>
    <w:rPr>
      <w:rFonts w:ascii="Tahoma" w:hAnsi="Tahoma" w:cs="Tahoma"/>
      <w:sz w:val="16"/>
      <w:szCs w:val="16"/>
    </w:rPr>
  </w:style>
  <w:style w:type="paragraph" w:styleId="BalonMetni">
    <w:name w:val="Balloon Text"/>
    <w:basedOn w:val="Normal"/>
    <w:link w:val="BalonMetniChar"/>
    <w:uiPriority w:val="99"/>
    <w:semiHidden/>
    <w:unhideWhenUsed/>
    <w:rsid w:val="00B51F81"/>
    <w:pPr>
      <w:spacing w:after="0" w:line="240" w:lineRule="auto"/>
    </w:pPr>
    <w:rPr>
      <w:rFonts w:ascii="Tahoma" w:hAnsi="Tahoma" w:cs="Tahoma"/>
      <w:sz w:val="16"/>
      <w:szCs w:val="16"/>
    </w:rPr>
  </w:style>
  <w:style w:type="paragraph" w:customStyle="1" w:styleId="3-normalyaz0">
    <w:name w:val="3-normalyaz"/>
    <w:basedOn w:val="Normal"/>
    <w:rsid w:val="00B51F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rsid w:val="000B1F55"/>
    <w:pPr>
      <w:autoSpaceDE w:val="0"/>
      <w:autoSpaceDN w:val="0"/>
      <w:adjustRightInd w:val="0"/>
      <w:spacing w:after="0" w:line="240" w:lineRule="auto"/>
    </w:pPr>
    <w:rPr>
      <w:rFonts w:ascii="Sabon" w:hAnsi="Sabon" w:cs="Sabon"/>
      <w:color w:val="000000"/>
      <w:sz w:val="24"/>
      <w:szCs w:val="24"/>
    </w:rPr>
  </w:style>
  <w:style w:type="table" w:customStyle="1" w:styleId="TabloKlavuzu21">
    <w:name w:val="Tablo Kılavuzu21"/>
    <w:basedOn w:val="NormalTablo"/>
    <w:next w:val="TabloKlavuzu"/>
    <w:uiPriority w:val="39"/>
    <w:rsid w:val="00CF71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873725">
      <w:bodyDiv w:val="1"/>
      <w:marLeft w:val="0"/>
      <w:marRight w:val="0"/>
      <w:marTop w:val="0"/>
      <w:marBottom w:val="0"/>
      <w:divBdr>
        <w:top w:val="none" w:sz="0" w:space="0" w:color="auto"/>
        <w:left w:val="none" w:sz="0" w:space="0" w:color="auto"/>
        <w:bottom w:val="none" w:sz="0" w:space="0" w:color="auto"/>
        <w:right w:val="none" w:sz="0" w:space="0" w:color="auto"/>
      </w:divBdr>
    </w:div>
    <w:div w:id="351076725">
      <w:bodyDiv w:val="1"/>
      <w:marLeft w:val="0"/>
      <w:marRight w:val="0"/>
      <w:marTop w:val="0"/>
      <w:marBottom w:val="0"/>
      <w:divBdr>
        <w:top w:val="none" w:sz="0" w:space="0" w:color="auto"/>
        <w:left w:val="none" w:sz="0" w:space="0" w:color="auto"/>
        <w:bottom w:val="none" w:sz="0" w:space="0" w:color="auto"/>
        <w:right w:val="none" w:sz="0" w:space="0" w:color="auto"/>
      </w:divBdr>
    </w:div>
    <w:div w:id="594824838">
      <w:bodyDiv w:val="1"/>
      <w:marLeft w:val="0"/>
      <w:marRight w:val="0"/>
      <w:marTop w:val="0"/>
      <w:marBottom w:val="0"/>
      <w:divBdr>
        <w:top w:val="none" w:sz="0" w:space="0" w:color="auto"/>
        <w:left w:val="none" w:sz="0" w:space="0" w:color="auto"/>
        <w:bottom w:val="none" w:sz="0" w:space="0" w:color="auto"/>
        <w:right w:val="none" w:sz="0" w:space="0" w:color="auto"/>
      </w:divBdr>
    </w:div>
    <w:div w:id="608783787">
      <w:bodyDiv w:val="1"/>
      <w:marLeft w:val="0"/>
      <w:marRight w:val="0"/>
      <w:marTop w:val="0"/>
      <w:marBottom w:val="0"/>
      <w:divBdr>
        <w:top w:val="none" w:sz="0" w:space="0" w:color="auto"/>
        <w:left w:val="none" w:sz="0" w:space="0" w:color="auto"/>
        <w:bottom w:val="none" w:sz="0" w:space="0" w:color="auto"/>
        <w:right w:val="none" w:sz="0" w:space="0" w:color="auto"/>
      </w:divBdr>
    </w:div>
    <w:div w:id="829753036">
      <w:bodyDiv w:val="1"/>
      <w:marLeft w:val="0"/>
      <w:marRight w:val="0"/>
      <w:marTop w:val="0"/>
      <w:marBottom w:val="0"/>
      <w:divBdr>
        <w:top w:val="none" w:sz="0" w:space="0" w:color="auto"/>
        <w:left w:val="none" w:sz="0" w:space="0" w:color="auto"/>
        <w:bottom w:val="none" w:sz="0" w:space="0" w:color="auto"/>
        <w:right w:val="none" w:sz="0" w:space="0" w:color="auto"/>
      </w:divBdr>
    </w:div>
    <w:div w:id="1001392158">
      <w:bodyDiv w:val="1"/>
      <w:marLeft w:val="0"/>
      <w:marRight w:val="0"/>
      <w:marTop w:val="0"/>
      <w:marBottom w:val="0"/>
      <w:divBdr>
        <w:top w:val="none" w:sz="0" w:space="0" w:color="auto"/>
        <w:left w:val="none" w:sz="0" w:space="0" w:color="auto"/>
        <w:bottom w:val="none" w:sz="0" w:space="0" w:color="auto"/>
        <w:right w:val="none" w:sz="0" w:space="0" w:color="auto"/>
      </w:divBdr>
    </w:div>
    <w:div w:id="1265378657">
      <w:bodyDiv w:val="1"/>
      <w:marLeft w:val="0"/>
      <w:marRight w:val="0"/>
      <w:marTop w:val="0"/>
      <w:marBottom w:val="0"/>
      <w:divBdr>
        <w:top w:val="none" w:sz="0" w:space="0" w:color="auto"/>
        <w:left w:val="none" w:sz="0" w:space="0" w:color="auto"/>
        <w:bottom w:val="none" w:sz="0" w:space="0" w:color="auto"/>
        <w:right w:val="none" w:sz="0" w:space="0" w:color="auto"/>
      </w:divBdr>
    </w:div>
    <w:div w:id="1435711152">
      <w:bodyDiv w:val="1"/>
      <w:marLeft w:val="0"/>
      <w:marRight w:val="0"/>
      <w:marTop w:val="0"/>
      <w:marBottom w:val="0"/>
      <w:divBdr>
        <w:top w:val="none" w:sz="0" w:space="0" w:color="auto"/>
        <w:left w:val="none" w:sz="0" w:space="0" w:color="auto"/>
        <w:bottom w:val="none" w:sz="0" w:space="0" w:color="auto"/>
        <w:right w:val="none" w:sz="0" w:space="0" w:color="auto"/>
      </w:divBdr>
    </w:div>
    <w:div w:id="1719738599">
      <w:bodyDiv w:val="1"/>
      <w:marLeft w:val="0"/>
      <w:marRight w:val="0"/>
      <w:marTop w:val="0"/>
      <w:marBottom w:val="0"/>
      <w:divBdr>
        <w:top w:val="none" w:sz="0" w:space="0" w:color="auto"/>
        <w:left w:val="none" w:sz="0" w:space="0" w:color="auto"/>
        <w:bottom w:val="none" w:sz="0" w:space="0" w:color="auto"/>
        <w:right w:val="none" w:sz="0" w:space="0" w:color="auto"/>
      </w:divBdr>
    </w:div>
    <w:div w:id="21444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F263C-F70B-4898-A2FB-D88207312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11694</Words>
  <Characters>66658</Characters>
  <Application>Microsoft Office Word</Application>
  <DocSecurity>0</DocSecurity>
  <Lines>555</Lines>
  <Paragraphs>156</Paragraphs>
  <ScaleCrop>false</ScaleCrop>
  <HeadingPairs>
    <vt:vector size="2" baseType="variant">
      <vt:variant>
        <vt:lpstr>Konu Başlığı</vt:lpstr>
      </vt:variant>
      <vt:variant>
        <vt:i4>1</vt:i4>
      </vt:variant>
    </vt:vector>
  </HeadingPairs>
  <TitlesOfParts>
    <vt:vector size="1" baseType="lpstr">
      <vt:lpstr/>
    </vt:vector>
  </TitlesOfParts>
  <Company>SGK</Company>
  <LinksUpToDate>false</LinksUpToDate>
  <CharactersWithSpaces>78196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SELMA AKMAN</dc:creator>
  <cp:keywords/>
  <dc:description/>
  <cp:lastModifiedBy>OZKAN BARAN</cp:lastModifiedBy>
  <cp:revision>4</cp:revision>
  <cp:lastPrinted>2019-08-29T07:22:00Z</cp:lastPrinted>
  <dcterms:created xsi:type="dcterms:W3CDTF">2019-09-05T07:05:00Z</dcterms:created>
  <dcterms:modified xsi:type="dcterms:W3CDTF">2019-09-05T07:11:00Z</dcterms:modified>
</cp:coreProperties>
</file>