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07163D" w:rsidRPr="0007163D" w:rsidTr="0007163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7163D" w:rsidRPr="0007163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7163D" w:rsidRPr="0007163D" w:rsidRDefault="0007163D" w:rsidP="0007163D">
                  <w:pPr>
                    <w:spacing w:after="0" w:line="240" w:lineRule="atLeast"/>
                    <w:rPr>
                      <w:rFonts w:ascii="Times New Roman" w:eastAsia="Times New Roman" w:hAnsi="Times New Roman" w:cs="Times New Roman"/>
                      <w:sz w:val="24"/>
                      <w:szCs w:val="24"/>
                      <w:lang w:eastAsia="tr-TR"/>
                    </w:rPr>
                  </w:pPr>
                  <w:r w:rsidRPr="0007163D">
                    <w:rPr>
                      <w:rFonts w:ascii="Arial" w:eastAsia="Times New Roman" w:hAnsi="Arial" w:cs="Arial"/>
                      <w:sz w:val="16"/>
                      <w:szCs w:val="16"/>
                      <w:lang w:eastAsia="tr-TR"/>
                    </w:rPr>
                    <w:t>26 Haziran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7163D" w:rsidRPr="0007163D" w:rsidRDefault="0007163D" w:rsidP="0007163D">
                  <w:pPr>
                    <w:spacing w:after="0" w:line="240" w:lineRule="atLeast"/>
                    <w:jc w:val="center"/>
                    <w:rPr>
                      <w:rFonts w:ascii="Times New Roman" w:eastAsia="Times New Roman" w:hAnsi="Times New Roman" w:cs="Times New Roman"/>
                      <w:sz w:val="24"/>
                      <w:szCs w:val="24"/>
                      <w:lang w:eastAsia="tr-TR"/>
                    </w:rPr>
                  </w:pPr>
                  <w:r w:rsidRPr="0007163D">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7163D" w:rsidRPr="0007163D" w:rsidRDefault="0007163D" w:rsidP="0007163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7163D">
                    <w:rPr>
                      <w:rFonts w:ascii="Arial" w:eastAsia="Times New Roman" w:hAnsi="Arial" w:cs="Arial"/>
                      <w:sz w:val="16"/>
                      <w:szCs w:val="16"/>
                      <w:lang w:eastAsia="tr-TR"/>
                    </w:rPr>
                    <w:t>Sayı :</w:t>
                  </w:r>
                  <w:proofErr w:type="gramEnd"/>
                  <w:r w:rsidRPr="0007163D">
                    <w:rPr>
                      <w:rFonts w:ascii="Arial" w:eastAsia="Times New Roman" w:hAnsi="Arial" w:cs="Arial"/>
                      <w:sz w:val="16"/>
                      <w:szCs w:val="16"/>
                      <w:lang w:eastAsia="tr-TR"/>
                    </w:rPr>
                    <w:t xml:space="preserve"> 32938</w:t>
                  </w:r>
                </w:p>
              </w:tc>
            </w:tr>
            <w:tr w:rsidR="0007163D" w:rsidRPr="0007163D">
              <w:trPr>
                <w:trHeight w:val="480"/>
                <w:jc w:val="center"/>
              </w:trPr>
              <w:tc>
                <w:tcPr>
                  <w:tcW w:w="8789" w:type="dxa"/>
                  <w:gridSpan w:val="3"/>
                  <w:tcMar>
                    <w:top w:w="0" w:type="dxa"/>
                    <w:left w:w="108" w:type="dxa"/>
                    <w:bottom w:w="0" w:type="dxa"/>
                    <w:right w:w="108" w:type="dxa"/>
                  </w:tcMar>
                  <w:vAlign w:val="center"/>
                  <w:hideMark/>
                </w:tcPr>
                <w:p w:rsidR="0007163D" w:rsidRPr="0007163D" w:rsidRDefault="0007163D" w:rsidP="0007163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7163D">
                    <w:rPr>
                      <w:rFonts w:ascii="Arial" w:eastAsia="Times New Roman" w:hAnsi="Arial" w:cs="Arial"/>
                      <w:b/>
                      <w:bCs/>
                      <w:color w:val="000080"/>
                      <w:sz w:val="18"/>
                      <w:szCs w:val="18"/>
                      <w:lang w:eastAsia="tr-TR"/>
                    </w:rPr>
                    <w:t>TEBLİĞ</w:t>
                  </w:r>
                </w:p>
              </w:tc>
            </w:tr>
            <w:tr w:rsidR="0007163D" w:rsidRPr="0007163D">
              <w:trPr>
                <w:trHeight w:val="480"/>
                <w:jc w:val="center"/>
              </w:trPr>
              <w:tc>
                <w:tcPr>
                  <w:tcW w:w="8789" w:type="dxa"/>
                  <w:gridSpan w:val="3"/>
                  <w:tcMar>
                    <w:top w:w="0" w:type="dxa"/>
                    <w:left w:w="108" w:type="dxa"/>
                    <w:bottom w:w="0" w:type="dxa"/>
                    <w:right w:w="108" w:type="dxa"/>
                  </w:tcMar>
                  <w:vAlign w:val="center"/>
                  <w:hideMark/>
                </w:tcPr>
                <w:p w:rsidR="0007163D" w:rsidRPr="0007163D" w:rsidRDefault="0007163D" w:rsidP="0007163D">
                  <w:pPr>
                    <w:spacing w:after="0" w:line="240" w:lineRule="atLeast"/>
                    <w:ind w:firstLine="566"/>
                    <w:jc w:val="both"/>
                    <w:rPr>
                      <w:rFonts w:ascii="Times New Roman" w:eastAsia="Times New Roman" w:hAnsi="Times New Roman" w:cs="Times New Roman"/>
                      <w:u w:val="single"/>
                      <w:lang w:eastAsia="tr-TR"/>
                    </w:rPr>
                  </w:pPr>
                  <w:r w:rsidRPr="0007163D">
                    <w:rPr>
                      <w:rFonts w:ascii="Times New Roman" w:eastAsia="Times New Roman" w:hAnsi="Times New Roman" w:cs="Times New Roman"/>
                      <w:sz w:val="18"/>
                      <w:szCs w:val="18"/>
                      <w:u w:val="single"/>
                      <w:lang w:eastAsia="tr-TR"/>
                    </w:rPr>
                    <w:t>Sosyal Güvenlik Kurumu Başkanlığından:</w:t>
                  </w:r>
                </w:p>
                <w:p w:rsidR="0007163D" w:rsidRPr="0007163D" w:rsidRDefault="0007163D" w:rsidP="0007163D">
                  <w:pPr>
                    <w:spacing w:before="56" w:after="0" w:line="240" w:lineRule="atLeast"/>
                    <w:jc w:val="center"/>
                    <w:rPr>
                      <w:rFonts w:ascii="Times New Roman" w:eastAsia="Times New Roman" w:hAnsi="Times New Roman" w:cs="Times New Roman"/>
                      <w:b/>
                      <w:bCs/>
                      <w:sz w:val="19"/>
                      <w:szCs w:val="19"/>
                      <w:lang w:eastAsia="tr-TR"/>
                    </w:rPr>
                  </w:pPr>
                  <w:r w:rsidRPr="0007163D">
                    <w:rPr>
                      <w:rFonts w:ascii="Times New Roman" w:eastAsia="Times New Roman" w:hAnsi="Times New Roman" w:cs="Times New Roman"/>
                      <w:b/>
                      <w:bCs/>
                      <w:sz w:val="18"/>
                      <w:szCs w:val="18"/>
                      <w:lang w:eastAsia="tr-TR"/>
                    </w:rPr>
                    <w:t>SOSYAL GÜVENLİK KURUMU SAĞLIK UYGULAMA TEBLİĞİNDE</w:t>
                  </w:r>
                </w:p>
                <w:p w:rsidR="0007163D" w:rsidRPr="0007163D" w:rsidRDefault="0007163D" w:rsidP="0007163D">
                  <w:pPr>
                    <w:spacing w:after="170" w:line="240" w:lineRule="atLeast"/>
                    <w:jc w:val="center"/>
                    <w:rPr>
                      <w:rFonts w:ascii="Times New Roman" w:eastAsia="Times New Roman" w:hAnsi="Times New Roman" w:cs="Times New Roman"/>
                      <w:b/>
                      <w:bCs/>
                      <w:sz w:val="19"/>
                      <w:szCs w:val="19"/>
                      <w:lang w:eastAsia="tr-TR"/>
                    </w:rPr>
                  </w:pPr>
                  <w:r w:rsidRPr="0007163D">
                    <w:rPr>
                      <w:rFonts w:ascii="Times New Roman" w:eastAsia="Times New Roman" w:hAnsi="Times New Roman" w:cs="Times New Roman"/>
                      <w:b/>
                      <w:bCs/>
                      <w:sz w:val="18"/>
                      <w:szCs w:val="18"/>
                      <w:lang w:eastAsia="tr-TR"/>
                    </w:rPr>
                    <w:t>DEĞİŞİKLİK YAPILMASINA DAİR TEBLİĞ</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b/>
                      <w:bCs/>
                      <w:sz w:val="18"/>
                      <w:szCs w:val="18"/>
                      <w:lang w:eastAsia="tr-TR"/>
                    </w:rPr>
                    <w:t>MADDE 1- </w:t>
                  </w:r>
                  <w:r w:rsidRPr="0007163D">
                    <w:rPr>
                      <w:rFonts w:ascii="Times New Roman" w:eastAsia="Times New Roman" w:hAnsi="Times New Roman" w:cs="Times New Roman"/>
                      <w:sz w:val="18"/>
                      <w:szCs w:val="18"/>
                      <w:lang w:eastAsia="tr-TR"/>
                    </w:rPr>
                    <w:t xml:space="preserve">24/3/2013 tarihli ve 28597 sayılı Resmî </w:t>
                  </w:r>
                  <w:proofErr w:type="spellStart"/>
                  <w:r w:rsidRPr="0007163D">
                    <w:rPr>
                      <w:rFonts w:ascii="Times New Roman" w:eastAsia="Times New Roman" w:hAnsi="Times New Roman" w:cs="Times New Roman"/>
                      <w:sz w:val="18"/>
                      <w:szCs w:val="18"/>
                      <w:lang w:eastAsia="tr-TR"/>
                    </w:rPr>
                    <w:t>Gazete’de</w:t>
                  </w:r>
                  <w:proofErr w:type="spellEnd"/>
                  <w:r w:rsidRPr="0007163D">
                    <w:rPr>
                      <w:rFonts w:ascii="Times New Roman" w:eastAsia="Times New Roman" w:hAnsi="Times New Roman" w:cs="Times New Roman"/>
                      <w:sz w:val="18"/>
                      <w:szCs w:val="18"/>
                      <w:lang w:eastAsia="tr-TR"/>
                    </w:rPr>
                    <w:t xml:space="preserve"> yayımlanan Sosyal Güvenlik Kurumu Sağlık Uygulama Tebliğinin 2.2.2.B-3 numaralı maddesinin birinci fıkrası aşağıdaki şekilde değiştirilmiştir.</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“(1) Hastanın taburcu (Taburcu işleminin A, B, C, D, E grubunda belirtilen sürelerden önce gerçekleşmesi halinde belirtilen sürelerin bitimi taburcu tarihi olarak kabul edilir.) olduktan sonraki, aynı sağlık hizmeti sunucusundaki aynı uzmanlık dalında ayaktan tedavilerinde; 10 gün içerisinde SUT eki “Ayaktan Başvurularda İlave Olarak Faturalandırılacak İşlemler Listesi (EK-2/A-2)” </w:t>
                  </w:r>
                  <w:proofErr w:type="spellStart"/>
                  <w:r w:rsidRPr="0007163D">
                    <w:rPr>
                      <w:rFonts w:ascii="Times New Roman" w:eastAsia="Times New Roman" w:hAnsi="Times New Roman" w:cs="Times New Roman"/>
                      <w:sz w:val="18"/>
                      <w:szCs w:val="18"/>
                      <w:lang w:eastAsia="tr-TR"/>
                    </w:rPr>
                    <w:t>nde</w:t>
                  </w:r>
                  <w:proofErr w:type="spellEnd"/>
                  <w:r w:rsidRPr="0007163D">
                    <w:rPr>
                      <w:rFonts w:ascii="Times New Roman" w:eastAsia="Times New Roman" w:hAnsi="Times New Roman" w:cs="Times New Roman"/>
                      <w:sz w:val="18"/>
                      <w:szCs w:val="18"/>
                      <w:lang w:eastAsia="tr-TR"/>
                    </w:rPr>
                    <w:t> yer alan işlemler hariç olmak üzere yapılan muayeneler ve bu muayene sonucunda gerekli görülen rutin biyokimyasal, bakteriyolojik, hematolojik, kardiyolojik (EKG, EKO, efor) ve radyolojik tetkikleri tanıya dayalı ödeme işlem puanına dahil olup ayrıca faturalandırılamaz.”</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b/>
                      <w:bCs/>
                      <w:sz w:val="18"/>
                      <w:szCs w:val="18"/>
                      <w:lang w:eastAsia="tr-TR"/>
                    </w:rPr>
                    <w:t>MADDE 2- </w:t>
                  </w:r>
                  <w:r w:rsidRPr="0007163D">
                    <w:rPr>
                      <w:rFonts w:ascii="Times New Roman" w:eastAsia="Times New Roman" w:hAnsi="Times New Roman" w:cs="Times New Roman"/>
                      <w:sz w:val="18"/>
                      <w:szCs w:val="18"/>
                      <w:lang w:eastAsia="tr-TR"/>
                    </w:rPr>
                    <w:t>Aynı Tebliğin 2.4.4.H numaralı maddesinin beşinci fıkrasına aşağıdaki cümle eklenmiştir.</w:t>
                  </w:r>
                </w:p>
                <w:p w:rsidR="0007163D" w:rsidRPr="0007163D" w:rsidRDefault="0007163D" w:rsidP="0007163D">
                  <w:pPr>
                    <w:spacing w:after="0" w:line="240" w:lineRule="atLeast"/>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“SUT’ un 2.2.2.B-1 numaralı maddesinin birinci fıkrasının (e) bendinde belirtilen kan bileşenleri puanlarının; 705371, 705430 kodlu kan bileşenleri için %36’sı, 705372 ve 705373 kodlu kan bileşenleri için %24’ü sağlık hizmeti sunucusunca ayrıca faturalandırılır.”</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b/>
                      <w:bCs/>
                      <w:sz w:val="18"/>
                      <w:szCs w:val="18"/>
                      <w:lang w:eastAsia="tr-TR"/>
                    </w:rPr>
                    <w:t>MADDE 3- </w:t>
                  </w:r>
                  <w:r w:rsidRPr="0007163D">
                    <w:rPr>
                      <w:rFonts w:ascii="Times New Roman" w:eastAsia="Times New Roman" w:hAnsi="Times New Roman" w:cs="Times New Roman"/>
                      <w:sz w:val="18"/>
                      <w:szCs w:val="18"/>
                      <w:lang w:eastAsia="tr-TR"/>
                    </w:rPr>
                    <w:t>Aynı Tebliğ eki;</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a) “Bedeli Ödenecek İlaçlar Listesi (EK-4/A)” Ek-1’ deki şekilde,</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b) “Yurt Dışı İlaç Fiyat Listesi (EK-4/C)” Ek-2’ deki şekilde,</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proofErr w:type="gramStart"/>
                  <w:r w:rsidRPr="0007163D">
                    <w:rPr>
                      <w:rFonts w:ascii="Times New Roman" w:eastAsia="Times New Roman" w:hAnsi="Times New Roman" w:cs="Times New Roman"/>
                      <w:sz w:val="18"/>
                      <w:szCs w:val="18"/>
                      <w:lang w:eastAsia="tr-TR"/>
                    </w:rPr>
                    <w:t>değiştirilmiştir</w:t>
                  </w:r>
                  <w:proofErr w:type="gramEnd"/>
                  <w:r w:rsidRPr="0007163D">
                    <w:rPr>
                      <w:rFonts w:ascii="Times New Roman" w:eastAsia="Times New Roman" w:hAnsi="Times New Roman" w:cs="Times New Roman"/>
                      <w:sz w:val="18"/>
                      <w:szCs w:val="18"/>
                      <w:lang w:eastAsia="tr-TR"/>
                    </w:rPr>
                    <w:t>.</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b/>
                      <w:bCs/>
                      <w:sz w:val="18"/>
                      <w:szCs w:val="18"/>
                      <w:lang w:eastAsia="tr-TR"/>
                    </w:rPr>
                    <w:t>MADDE 4- </w:t>
                  </w:r>
                  <w:r w:rsidRPr="0007163D">
                    <w:rPr>
                      <w:rFonts w:ascii="Times New Roman" w:eastAsia="Times New Roman" w:hAnsi="Times New Roman" w:cs="Times New Roman"/>
                      <w:sz w:val="18"/>
                      <w:szCs w:val="18"/>
                      <w:lang w:eastAsia="tr-TR"/>
                    </w:rPr>
                    <w:t>Bu Tebliğin;</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 xml:space="preserve">a) 1 inci ve </w:t>
                  </w:r>
                  <w:proofErr w:type="gramStart"/>
                  <w:r w:rsidRPr="0007163D">
                    <w:rPr>
                      <w:rFonts w:ascii="Times New Roman" w:eastAsia="Times New Roman" w:hAnsi="Times New Roman" w:cs="Times New Roman"/>
                      <w:sz w:val="18"/>
                      <w:szCs w:val="18"/>
                      <w:lang w:eastAsia="tr-TR"/>
                    </w:rPr>
                    <w:t>2 </w:t>
                  </w:r>
                  <w:proofErr w:type="spellStart"/>
                  <w:r w:rsidRPr="0007163D">
                    <w:rPr>
                      <w:rFonts w:ascii="Times New Roman" w:eastAsia="Times New Roman" w:hAnsi="Times New Roman" w:cs="Times New Roman"/>
                      <w:sz w:val="18"/>
                      <w:szCs w:val="18"/>
                      <w:lang w:eastAsia="tr-TR"/>
                    </w:rPr>
                    <w:t>nci</w:t>
                  </w:r>
                  <w:proofErr w:type="spellEnd"/>
                  <w:proofErr w:type="gramEnd"/>
                  <w:r w:rsidRPr="0007163D">
                    <w:rPr>
                      <w:rFonts w:ascii="Times New Roman" w:eastAsia="Times New Roman" w:hAnsi="Times New Roman" w:cs="Times New Roman"/>
                      <w:sz w:val="18"/>
                      <w:szCs w:val="18"/>
                      <w:lang w:eastAsia="tr-TR"/>
                    </w:rPr>
                    <w:t> maddeleri yayımı tarihinden 20 iş günü sonra,</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 xml:space="preserve">b) </w:t>
                  </w:r>
                  <w:proofErr w:type="gramStart"/>
                  <w:r w:rsidRPr="0007163D">
                    <w:rPr>
                      <w:rFonts w:ascii="Times New Roman" w:eastAsia="Times New Roman" w:hAnsi="Times New Roman" w:cs="Times New Roman"/>
                      <w:sz w:val="18"/>
                      <w:szCs w:val="18"/>
                      <w:lang w:eastAsia="tr-TR"/>
                    </w:rPr>
                    <w:t>3 üncü</w:t>
                  </w:r>
                  <w:proofErr w:type="gramEnd"/>
                  <w:r w:rsidRPr="0007163D">
                    <w:rPr>
                      <w:rFonts w:ascii="Times New Roman" w:eastAsia="Times New Roman" w:hAnsi="Times New Roman" w:cs="Times New Roman"/>
                      <w:sz w:val="18"/>
                      <w:szCs w:val="18"/>
                      <w:lang w:eastAsia="tr-TR"/>
                    </w:rPr>
                    <w:t xml:space="preserve"> maddesinin (a) bendinde düzenlenen ekli listede; listeye giriş tarihi, </w:t>
                  </w:r>
                  <w:proofErr w:type="spellStart"/>
                  <w:r w:rsidRPr="0007163D">
                    <w:rPr>
                      <w:rFonts w:ascii="Times New Roman" w:eastAsia="Times New Roman" w:hAnsi="Times New Roman" w:cs="Times New Roman"/>
                      <w:sz w:val="18"/>
                      <w:szCs w:val="18"/>
                      <w:lang w:eastAsia="tr-TR"/>
                    </w:rPr>
                    <w:t>aktiflenme</w:t>
                  </w:r>
                  <w:proofErr w:type="spellEnd"/>
                  <w:r w:rsidRPr="0007163D">
                    <w:rPr>
                      <w:rFonts w:ascii="Times New Roman" w:eastAsia="Times New Roman" w:hAnsi="Times New Roman" w:cs="Times New Roman"/>
                      <w:sz w:val="18"/>
                      <w:szCs w:val="18"/>
                      <w:lang w:eastAsia="tr-TR"/>
                    </w:rPr>
                    <w:t> tarihi veya </w:t>
                  </w:r>
                  <w:proofErr w:type="spellStart"/>
                  <w:r w:rsidRPr="0007163D">
                    <w:rPr>
                      <w:rFonts w:ascii="Times New Roman" w:eastAsia="Times New Roman" w:hAnsi="Times New Roman" w:cs="Times New Roman"/>
                      <w:sz w:val="18"/>
                      <w:szCs w:val="18"/>
                      <w:lang w:eastAsia="tr-TR"/>
                    </w:rPr>
                    <w:t>pasiflenme</w:t>
                  </w:r>
                  <w:proofErr w:type="spellEnd"/>
                  <w:r w:rsidRPr="0007163D">
                    <w:rPr>
                      <w:rFonts w:ascii="Times New Roman" w:eastAsia="Times New Roman" w:hAnsi="Times New Roman" w:cs="Times New Roman"/>
                      <w:sz w:val="18"/>
                      <w:szCs w:val="18"/>
                      <w:lang w:eastAsia="tr-TR"/>
                    </w:rPr>
                    <w:t> tarihi bulunan ilaçlar belirtilen tarihlerde, listeye giriş tarihi, </w:t>
                  </w:r>
                  <w:proofErr w:type="spellStart"/>
                  <w:r w:rsidRPr="0007163D">
                    <w:rPr>
                      <w:rFonts w:ascii="Times New Roman" w:eastAsia="Times New Roman" w:hAnsi="Times New Roman" w:cs="Times New Roman"/>
                      <w:sz w:val="18"/>
                      <w:szCs w:val="18"/>
                      <w:lang w:eastAsia="tr-TR"/>
                    </w:rPr>
                    <w:t>aktiflenme</w:t>
                  </w:r>
                  <w:proofErr w:type="spellEnd"/>
                  <w:r w:rsidRPr="0007163D">
                    <w:rPr>
                      <w:rFonts w:ascii="Times New Roman" w:eastAsia="Times New Roman" w:hAnsi="Times New Roman" w:cs="Times New Roman"/>
                      <w:sz w:val="18"/>
                      <w:szCs w:val="18"/>
                      <w:lang w:eastAsia="tr-TR"/>
                    </w:rPr>
                    <w:t> tarihi veya </w:t>
                  </w:r>
                  <w:proofErr w:type="spellStart"/>
                  <w:r w:rsidRPr="0007163D">
                    <w:rPr>
                      <w:rFonts w:ascii="Times New Roman" w:eastAsia="Times New Roman" w:hAnsi="Times New Roman" w:cs="Times New Roman"/>
                      <w:sz w:val="18"/>
                      <w:szCs w:val="18"/>
                      <w:lang w:eastAsia="tr-TR"/>
                    </w:rPr>
                    <w:t>pasiflenme</w:t>
                  </w:r>
                  <w:proofErr w:type="spellEnd"/>
                  <w:r w:rsidRPr="0007163D">
                    <w:rPr>
                      <w:rFonts w:ascii="Times New Roman" w:eastAsia="Times New Roman" w:hAnsi="Times New Roman" w:cs="Times New Roman"/>
                      <w:sz w:val="18"/>
                      <w:szCs w:val="18"/>
                      <w:lang w:eastAsia="tr-TR"/>
                    </w:rPr>
                    <w:t> tarihi bulunmayan ilaçlar yayımları tarihlerinde, listeye giriş tarihinde (*) işareti bulunan ilaçlar yayımı tarihinden 5 iş günü sonra, ilaç adında (**) işareti bulunan ilaçlar 16/5/2025 tarihinden geçerli olmak üzere yayımı tarihinde,</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 xml:space="preserve">c) </w:t>
                  </w:r>
                  <w:proofErr w:type="gramStart"/>
                  <w:r w:rsidRPr="0007163D">
                    <w:rPr>
                      <w:rFonts w:ascii="Times New Roman" w:eastAsia="Times New Roman" w:hAnsi="Times New Roman" w:cs="Times New Roman"/>
                      <w:sz w:val="18"/>
                      <w:szCs w:val="18"/>
                      <w:lang w:eastAsia="tr-TR"/>
                    </w:rPr>
                    <w:t>3 üncü</w:t>
                  </w:r>
                  <w:proofErr w:type="gramEnd"/>
                  <w:r w:rsidRPr="0007163D">
                    <w:rPr>
                      <w:rFonts w:ascii="Times New Roman" w:eastAsia="Times New Roman" w:hAnsi="Times New Roman" w:cs="Times New Roman"/>
                      <w:sz w:val="18"/>
                      <w:szCs w:val="18"/>
                      <w:lang w:eastAsia="tr-TR"/>
                    </w:rPr>
                    <w:t xml:space="preserve"> maddesinin (b) bendinde düzenlenen ekli listede; listeye giriş tarihi, listeden çıkış tarihi, fiyat değişiklik tarihi, ilaç ismi/etkin madde ismi/barkod değişiklik tarihi bulunan ilaçlar belirtilen tarihlerde, listeye giriş tarihi, listeden çıkış tarihi, fiyat değişiklik tarihi, ilaç ismi/etkin madde ismi/barkod değişiklik tarihi bulunmayan ilaçlar yayımları tarihlerinde,</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proofErr w:type="gramStart"/>
                  <w:r w:rsidRPr="0007163D">
                    <w:rPr>
                      <w:rFonts w:ascii="Times New Roman" w:eastAsia="Times New Roman" w:hAnsi="Times New Roman" w:cs="Times New Roman"/>
                      <w:sz w:val="18"/>
                      <w:szCs w:val="18"/>
                      <w:lang w:eastAsia="tr-TR"/>
                    </w:rPr>
                    <w:t>ç</w:t>
                  </w:r>
                  <w:proofErr w:type="gramEnd"/>
                  <w:r w:rsidRPr="0007163D">
                    <w:rPr>
                      <w:rFonts w:ascii="Times New Roman" w:eastAsia="Times New Roman" w:hAnsi="Times New Roman" w:cs="Times New Roman"/>
                      <w:sz w:val="18"/>
                      <w:szCs w:val="18"/>
                      <w:lang w:eastAsia="tr-TR"/>
                    </w:rPr>
                    <w:t>) Diğer hükümleri yayımı tarihinde,</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proofErr w:type="gramStart"/>
                  <w:r w:rsidRPr="0007163D">
                    <w:rPr>
                      <w:rFonts w:ascii="Times New Roman" w:eastAsia="Times New Roman" w:hAnsi="Times New Roman" w:cs="Times New Roman"/>
                      <w:sz w:val="18"/>
                      <w:szCs w:val="18"/>
                      <w:lang w:eastAsia="tr-TR"/>
                    </w:rPr>
                    <w:t>yürürlüğe</w:t>
                  </w:r>
                  <w:proofErr w:type="gramEnd"/>
                  <w:r w:rsidRPr="0007163D">
                    <w:rPr>
                      <w:rFonts w:ascii="Times New Roman" w:eastAsia="Times New Roman" w:hAnsi="Times New Roman" w:cs="Times New Roman"/>
                      <w:sz w:val="18"/>
                      <w:szCs w:val="18"/>
                      <w:lang w:eastAsia="tr-TR"/>
                    </w:rPr>
                    <w:t> girer.</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b/>
                      <w:bCs/>
                      <w:sz w:val="18"/>
                      <w:szCs w:val="18"/>
                      <w:lang w:eastAsia="tr-TR"/>
                    </w:rPr>
                    <w:t>MADDE 5- </w:t>
                  </w:r>
                  <w:r w:rsidRPr="0007163D">
                    <w:rPr>
                      <w:rFonts w:ascii="Times New Roman" w:eastAsia="Times New Roman" w:hAnsi="Times New Roman" w:cs="Times New Roman"/>
                      <w:sz w:val="18"/>
                      <w:szCs w:val="18"/>
                      <w:lang w:eastAsia="tr-TR"/>
                    </w:rPr>
                    <w:t>Bu Tebliğ hükümlerini Sosyal Güvenlik Kurumu Başkanı yürütür.</w:t>
                  </w:r>
                </w:p>
                <w:p w:rsidR="0007163D" w:rsidRPr="0007163D" w:rsidRDefault="0007163D" w:rsidP="0007163D">
                  <w:pPr>
                    <w:spacing w:after="0" w:line="240" w:lineRule="atLeast"/>
                    <w:ind w:firstLine="566"/>
                    <w:jc w:val="both"/>
                    <w:rPr>
                      <w:rFonts w:ascii="Times New Roman" w:eastAsia="Times New Roman" w:hAnsi="Times New Roman" w:cs="Times New Roman"/>
                      <w:sz w:val="19"/>
                      <w:szCs w:val="19"/>
                      <w:lang w:eastAsia="tr-TR"/>
                    </w:rPr>
                  </w:pPr>
                  <w:r w:rsidRPr="0007163D">
                    <w:rPr>
                      <w:rFonts w:ascii="Times New Roman" w:eastAsia="Times New Roman" w:hAnsi="Times New Roman" w:cs="Times New Roman"/>
                      <w:sz w:val="18"/>
                      <w:szCs w:val="18"/>
                      <w:lang w:eastAsia="tr-TR"/>
                    </w:rPr>
                    <w:t> </w:t>
                  </w:r>
                </w:p>
                <w:p w:rsidR="0007163D" w:rsidRPr="0007163D" w:rsidRDefault="0007163D" w:rsidP="0007163D">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bookmarkEnd w:id="0"/>
                  <w:r w:rsidRPr="0007163D">
                    <w:rPr>
                      <w:rFonts w:ascii="Arial" w:eastAsia="Times New Roman" w:hAnsi="Arial" w:cs="Arial"/>
                      <w:b/>
                      <w:bCs/>
                      <w:color w:val="000080"/>
                      <w:sz w:val="18"/>
                      <w:szCs w:val="18"/>
                      <w:lang w:eastAsia="tr-TR"/>
                    </w:rPr>
                    <w:t> </w:t>
                  </w:r>
                </w:p>
              </w:tc>
            </w:tr>
          </w:tbl>
          <w:p w:rsidR="0007163D" w:rsidRPr="0007163D" w:rsidRDefault="0007163D" w:rsidP="0007163D">
            <w:pPr>
              <w:spacing w:after="0" w:line="240" w:lineRule="auto"/>
              <w:rPr>
                <w:rFonts w:ascii="Times New Roman" w:eastAsia="Times New Roman" w:hAnsi="Times New Roman" w:cs="Times New Roman"/>
                <w:sz w:val="24"/>
                <w:szCs w:val="24"/>
                <w:lang w:eastAsia="tr-TR"/>
              </w:rPr>
            </w:pPr>
          </w:p>
        </w:tc>
      </w:tr>
    </w:tbl>
    <w:p w:rsidR="0007163D" w:rsidRPr="0007163D" w:rsidRDefault="0007163D" w:rsidP="0007163D">
      <w:pPr>
        <w:spacing w:after="0" w:line="240" w:lineRule="auto"/>
        <w:jc w:val="center"/>
        <w:rPr>
          <w:rFonts w:ascii="Times New Roman" w:eastAsia="Times New Roman" w:hAnsi="Times New Roman" w:cs="Times New Roman"/>
          <w:color w:val="000000"/>
          <w:sz w:val="27"/>
          <w:szCs w:val="27"/>
          <w:lang w:eastAsia="tr-TR"/>
        </w:rPr>
      </w:pPr>
      <w:r w:rsidRPr="0007163D">
        <w:rPr>
          <w:rFonts w:ascii="Times New Roman" w:eastAsia="Times New Roman" w:hAnsi="Times New Roman" w:cs="Times New Roman"/>
          <w:color w:val="000000"/>
          <w:sz w:val="27"/>
          <w:szCs w:val="27"/>
          <w:lang w:eastAsia="tr-TR"/>
        </w:rPr>
        <w:t> </w:t>
      </w:r>
    </w:p>
    <w:p w:rsidR="00C101B4" w:rsidRDefault="00C101B4"/>
    <w:sectPr w:rsidR="00C1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3D"/>
    <w:rsid w:val="0007163D"/>
    <w:rsid w:val="001D71A3"/>
    <w:rsid w:val="00C10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C19A0-1321-4C69-A65B-26902FA8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3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ACALYA SAGIROGLU</dc:creator>
  <cp:keywords/>
  <dc:description/>
  <cp:lastModifiedBy>ACALYA SAGIROGLU</cp:lastModifiedBy>
  <cp:revision>2</cp:revision>
  <dcterms:created xsi:type="dcterms:W3CDTF">2025-06-26T13:02:00Z</dcterms:created>
  <dcterms:modified xsi:type="dcterms:W3CDTF">2025-06-26T13:02:00Z</dcterms:modified>
</cp:coreProperties>
</file>